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DF6" w:rsidRPr="001925EA" w:rsidRDefault="00D51DF6">
      <w:pPr>
        <w:pStyle w:val="Frslagsrubrik"/>
      </w:pPr>
      <w:r w:rsidRPr="001925EA">
        <w:t>Förslag till riksdagsbeslut</w:t>
      </w:r>
    </w:p>
    <w:p w:rsidR="00D51DF6" w:rsidRPr="001925EA" w:rsidRDefault="00D51DF6">
      <w:pPr>
        <w:pStyle w:val="Hemstlatt"/>
        <w:ind w:left="0"/>
      </w:pPr>
      <w:r w:rsidRPr="001925EA">
        <w:t>Riksdagen tillkännager för regeringen som sin mening vad som anförs i motionen om internationella vägtranspo</w:t>
      </w:r>
      <w:r w:rsidRPr="001925EA">
        <w:t>r</w:t>
      </w:r>
      <w:r w:rsidRPr="001925EA">
        <w:t>ter.</w:t>
      </w:r>
    </w:p>
    <w:p w:rsidR="00D51DF6" w:rsidRPr="001925EA" w:rsidRDefault="00D51DF6">
      <w:pPr>
        <w:pStyle w:val="Rubrik1"/>
      </w:pPr>
      <w:r w:rsidRPr="001925EA">
        <w:t>Motivering</w:t>
      </w:r>
    </w:p>
    <w:p w:rsidR="00D51DF6" w:rsidRPr="001925EA" w:rsidRDefault="00D51DF6">
      <w:r w:rsidRPr="001925EA">
        <w:t>Efterlevnaden av gemensamma regler är en förutsättning för ett välfungera</w:t>
      </w:r>
      <w:r w:rsidRPr="001925EA">
        <w:t>n</w:t>
      </w:r>
      <w:r w:rsidRPr="001925EA">
        <w:t>de näringsliv. Om ett företag inte följer gemensamma lagar och förordningar uppstår osund konkurrens gentemot övriga aktörer på marknaden. Exempelvis om ett företag tar in varor i Sverige utan att betala tull för dessa kan svårligen företag som faktiskt följer reglerna konkurrera på samma villkor. Oskäliga lönevillkor, dålig arbetsmiljö och obefintliga kollektivavtal kan också leda till en negativ konkurrens.</w:t>
      </w:r>
    </w:p>
    <w:p w:rsidR="00D51DF6" w:rsidRPr="001925EA" w:rsidRDefault="00D51DF6">
      <w:pPr>
        <w:pStyle w:val="Normaltindrag"/>
      </w:pPr>
      <w:r w:rsidRPr="001925EA">
        <w:t>För att komma tillrätta med vissa av dessa problem avseende internatione</w:t>
      </w:r>
      <w:r w:rsidRPr="001925EA">
        <w:t>l</w:t>
      </w:r>
      <w:r w:rsidRPr="001925EA">
        <w:t>la vägtransporter inom det Europeiska ekonomiska samarbetet (EES) åte</w:t>
      </w:r>
      <w:r w:rsidRPr="001925EA">
        <w:t>r</w:t>
      </w:r>
      <w:r w:rsidRPr="001925EA">
        <w:t xml:space="preserve">finns sedan några år tillbaka bl.a. </w:t>
      </w:r>
      <w:r w:rsidRPr="001925EA">
        <w:rPr>
          <w:rStyle w:val="Stark"/>
          <w:b w:val="0"/>
        </w:rPr>
        <w:t>Europaparlamentets och rådets förordning (EG) nr 1072/2009 av den 21 oktober 2009 om gemensamma regler för til</w:t>
      </w:r>
      <w:r w:rsidRPr="001925EA">
        <w:rPr>
          <w:rStyle w:val="Stark"/>
          <w:b w:val="0"/>
        </w:rPr>
        <w:t>l</w:t>
      </w:r>
      <w:r w:rsidRPr="001925EA">
        <w:rPr>
          <w:rStyle w:val="Stark"/>
          <w:b w:val="0"/>
        </w:rPr>
        <w:t xml:space="preserve">träde till den internationella marknaden för godstransporter på väg. För svensk del återfinns reglerna i förordning </w:t>
      </w:r>
      <w:r w:rsidRPr="001925EA">
        <w:t>(1998:786) om internationella vä</w:t>
      </w:r>
      <w:r w:rsidRPr="001925EA">
        <w:t>g</w:t>
      </w:r>
      <w:r w:rsidRPr="001925EA">
        <w:t>transporter inom Europeiska ekonomiska samarbetsområdet (EES).</w:t>
      </w:r>
    </w:p>
    <w:p w:rsidR="00D51DF6" w:rsidRPr="001925EA" w:rsidRDefault="00D51DF6">
      <w:pPr>
        <w:pStyle w:val="Normaltindrag"/>
      </w:pPr>
      <w:r w:rsidRPr="001925EA">
        <w:t>Av förordningen framgår att ett transportföretag skall inneha ett geme</w:t>
      </w:r>
      <w:r w:rsidRPr="001925EA">
        <w:t>n</w:t>
      </w:r>
      <w:r w:rsidRPr="001925EA">
        <w:t>skapstillstånd för att bedriva verksamhet inom EU. Om föraren i ett transpor</w:t>
      </w:r>
      <w:r w:rsidRPr="001925EA">
        <w:t>t</w:t>
      </w:r>
      <w:r w:rsidRPr="001925EA">
        <w:t>företag är medborgare i tredjeland d.v.s. utanför EU, så skall denne person inneha ett förartillstånd.</w:t>
      </w:r>
    </w:p>
    <w:p w:rsidR="00D51DF6" w:rsidRPr="001925EA" w:rsidRDefault="00D51DF6">
      <w:pPr>
        <w:pStyle w:val="Normaltindrag"/>
      </w:pPr>
      <w:r w:rsidRPr="001925EA">
        <w:t>Syftet med förartillståndet är att säkerställa att personen arbetar under fö</w:t>
      </w:r>
      <w:r w:rsidRPr="001925EA">
        <w:t>r</w:t>
      </w:r>
      <w:r w:rsidRPr="001925EA">
        <w:t>hållanden som är gemensamt accepterade av samtliga medlemsländer inom EU. Kontinuerlig kontroll skall ske från utfärdande medlemsland att villkoren för tillståndets utfärdande alltjämt är tillfredsställande.</w:t>
      </w:r>
    </w:p>
    <w:p w:rsidR="00D51DF6" w:rsidRPr="001925EA" w:rsidRDefault="00D51DF6">
      <w:pPr>
        <w:pStyle w:val="Normaltindrag"/>
      </w:pPr>
      <w:r w:rsidRPr="001925EA">
        <w:lastRenderedPageBreak/>
        <w:t>Befogenhet att kontrollera förares gemenskaps- samt förartillstånd åligger polisman eller bilinspektör. Polisman eller tulltjänsteman kan om ett fordon framförs i strid mot bestämmelserna i förordningen angående internationella vägtransporter föra fordonet till en uppställningsplats eller om fordonet ä</w:t>
      </w:r>
      <w:r w:rsidRPr="001925EA">
        <w:t>r registrerat i utlandet medge att det omedelbart förs ut ur landet. Våra hamnar och andra gränsövergångar trafikeras dagligen av internationella vägtranspo</w:t>
      </w:r>
      <w:r w:rsidRPr="001925EA">
        <w:t>r</w:t>
      </w:r>
      <w:r w:rsidRPr="001925EA">
        <w:t>ter. Kustbevakningen genomför ofta kontroller av lastsäkring, utandningsko</w:t>
      </w:r>
      <w:r w:rsidRPr="001925EA">
        <w:t>n</w:t>
      </w:r>
      <w:r w:rsidRPr="001925EA">
        <w:t>troller, transport av farligt gods m.m., men de har idag ingen möjlighet att gripa in om reglerna kring gemenskaps- och förartillstånd överträdes. Vi bör därför se över möjligheten att ge Kustbevakningen denna befogenhet.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5EA">
        <w:trPr>
          <w:cantSplit/>
        </w:trPr>
        <w:tc>
          <w:tcPr>
            <w:tcW w:w="3046" w:type="dxa"/>
          </w:tcPr>
          <w:p w:rsidR="00D51DF6" w:rsidRPr="001925EA" w:rsidRDefault="00D51DF6">
            <w:pPr>
              <w:pStyle w:val="UnderskriftDatum"/>
              <w:spacing w:before="240"/>
            </w:pPr>
            <w:r w:rsidRPr="001925EA">
              <w:t>Stockholm den 2 oktober 2012</w:t>
            </w:r>
          </w:p>
        </w:tc>
        <w:tc>
          <w:tcPr>
            <w:tcW w:w="3047" w:type="dxa"/>
          </w:tcPr>
          <w:p w:rsidR="00D51DF6" w:rsidRPr="001925EA" w:rsidRDefault="00D51DF6">
            <w:pPr>
              <w:pStyle w:val="Underskrifter"/>
              <w:spacing w:before="240"/>
            </w:pPr>
          </w:p>
        </w:tc>
      </w:tr>
      <w:tr w:rsidR="00000000" w:rsidRPr="001925EA">
        <w:trPr>
          <w:cantSplit/>
        </w:trPr>
        <w:tc>
          <w:tcPr>
            <w:tcW w:w="3046" w:type="dxa"/>
          </w:tcPr>
          <w:p w:rsidR="00D51DF6" w:rsidRPr="001925EA" w:rsidRDefault="00D51DF6">
            <w:pPr>
              <w:pStyle w:val="Underskrifter"/>
            </w:pPr>
            <w:r w:rsidRPr="001925EA">
              <w:t>Anders Hansson (M)</w:t>
            </w:r>
          </w:p>
        </w:tc>
        <w:tc>
          <w:tcPr>
            <w:tcW w:w="3046" w:type="dxa"/>
          </w:tcPr>
          <w:p w:rsidR="00D51DF6" w:rsidRPr="001925EA" w:rsidRDefault="00D51DF6">
            <w:pPr>
              <w:pStyle w:val="Underskrifter"/>
            </w:pPr>
          </w:p>
        </w:tc>
      </w:tr>
    </w:tbl>
    <w:p w:rsidR="00D51DF6" w:rsidRPr="001925EA" w:rsidRDefault="00D51DF6">
      <w:pPr>
        <w:pStyle w:val="Normaltindrag"/>
      </w:pPr>
    </w:p>
    <w:sectPr w:rsidR="00D51DF6" w:rsidRPr="001925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DF6" w:rsidRPr="001925EA" w:rsidRDefault="00D51DF6">
      <w:r w:rsidRPr="001925EA">
        <w:separator/>
      </w:r>
    </w:p>
  </w:endnote>
  <w:endnote w:type="continuationSeparator" w:id="0">
    <w:p w:rsidR="00D51DF6" w:rsidRPr="001925EA" w:rsidRDefault="00D51DF6">
      <w:r w:rsidRPr="001925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1925EA">
    <w:pPr>
      <w:pStyle w:val="Sidfot"/>
    </w:pPr>
    <w:r w:rsidRPr="001925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483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DF6" w:rsidRDefault="00D51D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DF6" w:rsidRDefault="00D51D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1925EA">
    <w:pPr>
      <w:pStyle w:val="Sidfot"/>
    </w:pPr>
    <w:r w:rsidRPr="001925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24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DF6" w:rsidRDefault="00D51D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DF6" w:rsidRDefault="00D51D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1925EA">
    <w:pPr>
      <w:pStyle w:val="Sidfot"/>
    </w:pPr>
    <w:r w:rsidRPr="001925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575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DF6" w:rsidRDefault="00D51D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DF6" w:rsidRDefault="00D51D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DF6" w:rsidRPr="001925EA" w:rsidRDefault="00D51DF6">
      <w:r w:rsidRPr="001925EA">
        <w:separator/>
      </w:r>
    </w:p>
  </w:footnote>
  <w:footnote w:type="continuationSeparator" w:id="0">
    <w:p w:rsidR="00D51DF6" w:rsidRPr="001925EA" w:rsidRDefault="00D51DF6">
      <w:r w:rsidRPr="001925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1925EA">
    <w:pPr>
      <w:pStyle w:val="Sidhuvud"/>
    </w:pPr>
    <w:r w:rsidRPr="001925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861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DF6" w:rsidRDefault="00D51D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DF6" w:rsidRDefault="00D51D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1925EA">
    <w:pPr>
      <w:pStyle w:val="Sidhuvud"/>
    </w:pPr>
    <w:r w:rsidRPr="001925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270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DF6" w:rsidRDefault="00D51D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DF6" w:rsidRDefault="00D51D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DF6" w:rsidRPr="001925EA" w:rsidRDefault="00D51DF6">
    <w:pPr>
      <w:pStyle w:val="FSHNormal"/>
      <w:tabs>
        <w:tab w:val="right" w:pos="5840"/>
      </w:tabs>
    </w:pPr>
    <w:r w:rsidRPr="001925EA">
      <w:br/>
    </w:r>
    <w:r w:rsidRPr="001925EA">
      <w:fldChar w:fldCharType="begin" w:fldLock="1"/>
    </w:r>
    <w:r w:rsidRPr="001925EA">
      <w:instrText xml:space="preserve"> DOCPROPERTY</w:instrText>
    </w:r>
    <w:r w:rsidRPr="001925EA">
      <w:rPr>
        <w:sz w:val="18"/>
      </w:rPr>
      <w:instrText xml:space="preserve"> "YearUser" *\charformat </w:instrText>
    </w:r>
    <w:r w:rsidRPr="001925EA">
      <w:fldChar w:fldCharType="separate"/>
    </w:r>
    <w:r w:rsidRPr="001925EA">
      <w:t>2012/13</w:t>
    </w:r>
    <w:r w:rsidRPr="001925EA">
      <w:fldChar w:fldCharType="end"/>
    </w:r>
    <w:r w:rsidRPr="001925EA">
      <w:t xml:space="preserve"> </w:t>
    </w:r>
    <w:r w:rsidRPr="001925EA">
      <w:tab/>
      <w:t xml:space="preserve">mnr: </w:t>
    </w:r>
    <w:r w:rsidRPr="001925EA">
      <w:fldChar w:fldCharType="begin" w:fldLock="1"/>
    </w:r>
    <w:r w:rsidRPr="001925EA">
      <w:instrText xml:space="preserve"> DOCPROPERTY</w:instrText>
    </w:r>
    <w:r w:rsidRPr="001925EA">
      <w:rPr>
        <w:sz w:val="18"/>
      </w:rPr>
      <w:instrText xml:space="preserve"> "Motionsnummer" *\charformat </w:instrText>
    </w:r>
    <w:r w:rsidRPr="001925EA">
      <w:fldChar w:fldCharType="separate"/>
    </w:r>
    <w:r w:rsidRPr="001925EA">
      <w:t>T231</w:t>
    </w:r>
    <w:r w:rsidRPr="001925EA">
      <w:fldChar w:fldCharType="end"/>
    </w:r>
    <w:r w:rsidRPr="001925EA">
      <w:br/>
    </w:r>
    <w:r w:rsidRPr="001925EA">
      <w:fldChar w:fldCharType="begin" w:fldLock="1"/>
    </w:r>
    <w:r w:rsidRPr="001925EA">
      <w:instrText xml:space="preserve"> DOCPROPERTY</w:instrText>
    </w:r>
    <w:r w:rsidRPr="001925EA">
      <w:rPr>
        <w:sz w:val="18"/>
      </w:rPr>
      <w:instrText xml:space="preserve"> "Samling" *\charformat </w:instrText>
    </w:r>
    <w:r w:rsidRPr="001925EA">
      <w:fldChar w:fldCharType="end"/>
    </w:r>
    <w:r w:rsidRPr="001925EA">
      <w:tab/>
      <w:t xml:space="preserve">pnr: </w:t>
    </w:r>
    <w:r w:rsidRPr="001925EA">
      <w:fldChar w:fldCharType="begin" w:fldLock="1"/>
    </w:r>
    <w:r w:rsidRPr="001925EA">
      <w:instrText xml:space="preserve"> DOCPROPERTY</w:instrText>
    </w:r>
    <w:r w:rsidRPr="001925EA">
      <w:rPr>
        <w:sz w:val="18"/>
      </w:rPr>
      <w:instrText xml:space="preserve"> "Partinummer" *\charformat </w:instrText>
    </w:r>
    <w:r w:rsidRPr="001925EA">
      <w:fldChar w:fldCharType="separate"/>
    </w:r>
    <w:r w:rsidRPr="001925EA">
      <w:t>M1442</w:t>
    </w:r>
    <w:r w:rsidRPr="001925EA">
      <w:fldChar w:fldCharType="end"/>
    </w:r>
  </w:p>
  <w:p w:rsidR="00D51DF6" w:rsidRPr="001925EA" w:rsidRDefault="00D51DF6">
    <w:pPr>
      <w:pStyle w:val="FSHRub1"/>
    </w:pPr>
    <w:r w:rsidRPr="001925EA">
      <w:t>Motion till riksdagen</w:t>
    </w:r>
    <w:r w:rsidRPr="001925EA">
      <w:br/>
    </w:r>
    <w:r w:rsidRPr="001925EA">
      <w:fldChar w:fldCharType="begin" w:fldLock="1"/>
    </w:r>
    <w:r w:rsidRPr="001925EA">
      <w:instrText xml:space="preserve"> DOCPROPERTY "YearUser" *\charformat </w:instrText>
    </w:r>
    <w:r w:rsidRPr="001925EA">
      <w:fldChar w:fldCharType="separate"/>
    </w:r>
    <w:r w:rsidRPr="001925EA">
      <w:t>2012/13</w:t>
    </w:r>
    <w:r w:rsidRPr="001925EA">
      <w:fldChar w:fldCharType="end"/>
    </w:r>
    <w:r w:rsidRPr="001925EA">
      <w:t>:</w:t>
    </w:r>
    <w:r w:rsidRPr="001925EA">
      <w:fldChar w:fldCharType="begin" w:fldLock="1"/>
    </w:r>
    <w:r w:rsidRPr="001925EA">
      <w:instrText xml:space="preserve"> DOCPROPERTY "Motionsnummer" *\charformat </w:instrText>
    </w:r>
    <w:r w:rsidRPr="001925EA">
      <w:fldChar w:fldCharType="separate"/>
    </w:r>
    <w:r w:rsidRPr="001925EA">
      <w:t>T231</w:t>
    </w:r>
    <w:r w:rsidRPr="001925EA">
      <w:fldChar w:fldCharType="end"/>
    </w:r>
  </w:p>
  <w:p w:rsidR="00D51DF6" w:rsidRPr="001925EA" w:rsidRDefault="00D51DF6">
    <w:pPr>
      <w:pStyle w:val="FSHNormalS5"/>
    </w:pPr>
    <w:r w:rsidRPr="001925EA">
      <w:fldChar w:fldCharType="begin" w:fldLock="1"/>
    </w:r>
    <w:r w:rsidRPr="001925EA">
      <w:instrText xml:space="preserve"> DOCPROPERTY "MotionarText" *\charformat </w:instrText>
    </w:r>
    <w:r w:rsidRPr="001925EA">
      <w:fldChar w:fldCharType="separate"/>
    </w:r>
    <w:r w:rsidRPr="001925EA">
      <w:t>av Anders Hansson (M)</w:t>
    </w:r>
    <w:r w:rsidRPr="001925EA">
      <w:fldChar w:fldCharType="end"/>
    </w:r>
    <w:r w:rsidRPr="001925EA">
      <w:br/>
    </w:r>
    <w:r w:rsidRPr="001925EA">
      <w:fldChar w:fldCharType="begin" w:fldLock="1"/>
    </w:r>
    <w:r w:rsidRPr="001925EA">
      <w:instrText xml:space="preserve"> DOCPROPERTY "SvarFrasKort" *\charformat </w:instrText>
    </w:r>
    <w:r w:rsidRPr="001925EA">
      <w:fldChar w:fldCharType="end"/>
    </w:r>
  </w:p>
  <w:p w:rsidR="00D51DF6" w:rsidRPr="001925EA" w:rsidRDefault="00D51DF6">
    <w:pPr>
      <w:pStyle w:val="FSHTitel"/>
    </w:pPr>
    <w:r w:rsidRPr="001925EA">
      <w:fldChar w:fldCharType="begin" w:fldLock="1"/>
    </w:r>
    <w:r w:rsidRPr="001925EA">
      <w:instrText xml:space="preserve"> DOCPROPERTY</w:instrText>
    </w:r>
    <w:r w:rsidRPr="001925EA">
      <w:rPr>
        <w:sz w:val="18"/>
      </w:rPr>
      <w:instrText xml:space="preserve"> "RubrikSvar" *\charformat </w:instrText>
    </w:r>
    <w:r w:rsidRPr="001925EA">
      <w:fldChar w:fldCharType="separate"/>
    </w:r>
    <w:r w:rsidRPr="001925EA">
      <w:t>Internationella vägtransporter</w:t>
    </w:r>
    <w:r w:rsidRPr="001925EA">
      <w:fldChar w:fldCharType="end"/>
    </w:r>
  </w:p>
  <w:p w:rsidR="00D51DF6" w:rsidRPr="001925EA" w:rsidRDefault="00D51DF6">
    <w:pPr>
      <w:pStyle w:val="Normal00"/>
    </w:pPr>
  </w:p>
  <w:p w:rsidR="00D51DF6" w:rsidRPr="001925EA" w:rsidRDefault="00D51D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4256698">
    <w:abstractNumId w:val="13"/>
  </w:num>
  <w:num w:numId="2" w16cid:durableId="1516415">
    <w:abstractNumId w:val="11"/>
  </w:num>
  <w:num w:numId="3" w16cid:durableId="1920599946">
    <w:abstractNumId w:val="14"/>
  </w:num>
  <w:num w:numId="4" w16cid:durableId="2014144281">
    <w:abstractNumId w:val="8"/>
  </w:num>
  <w:num w:numId="5" w16cid:durableId="32272387">
    <w:abstractNumId w:val="3"/>
  </w:num>
  <w:num w:numId="6" w16cid:durableId="1682009473">
    <w:abstractNumId w:val="2"/>
  </w:num>
  <w:num w:numId="7" w16cid:durableId="1114323430">
    <w:abstractNumId w:val="1"/>
  </w:num>
  <w:num w:numId="8" w16cid:durableId="1910917890">
    <w:abstractNumId w:val="0"/>
  </w:num>
  <w:num w:numId="9" w16cid:durableId="1251504890">
    <w:abstractNumId w:val="9"/>
  </w:num>
  <w:num w:numId="10" w16cid:durableId="645281883">
    <w:abstractNumId w:val="7"/>
  </w:num>
  <w:num w:numId="11" w16cid:durableId="774321986">
    <w:abstractNumId w:val="6"/>
  </w:num>
  <w:num w:numId="12" w16cid:durableId="289168521">
    <w:abstractNumId w:val="5"/>
  </w:num>
  <w:num w:numId="13" w16cid:durableId="1103839265">
    <w:abstractNumId w:val="4"/>
  </w:num>
  <w:num w:numId="14" w16cid:durableId="78329717">
    <w:abstractNumId w:val="16"/>
  </w:num>
  <w:num w:numId="15" w16cid:durableId="973218235">
    <w:abstractNumId w:val="12"/>
  </w:num>
  <w:num w:numId="16" w16cid:durableId="918253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F417742-8A87-435A-971C-C30A00612C32}"/>
  </w:docVars>
  <w:rsids>
    <w:rsidRoot w:val="00614907"/>
    <w:rsid w:val="001925EA"/>
    <w:rsid w:val="00614907"/>
    <w:rsid w:val="00D51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B168B5-4B04-4505-8F47-F518D95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2161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M1442</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M1442</dc:title>
  <dc:subject>M1442</dc:subject>
  <dc:creator>Riksdagen</dc:creator>
  <cp:keywords>Riksdagen</cp:keywords>
  <dc:description>Större EAN, fria namnval (prtimotion etc), a4-funktionen, nya v-loggan, grönmarkering, basdialogen mm</dc:description>
  <cp:lastModifiedBy>Lars Brink</cp:lastModifiedBy>
  <cp:revision>2</cp:revision>
  <cp:lastPrinted>2012-11-15T07:48:00Z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Internationella vägtransporter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vägtransporter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20122013000000000077000014420069</vt:lpwstr>
  </property>
  <property fmtid="{D5CDD505-2E9C-101B-9397-08002B2CF9AE}" pid="47" name="datum">
    <vt:lpwstr>121002</vt:lpwstr>
  </property>
  <property fmtid="{D5CDD505-2E9C-101B-9397-08002B2CF9AE}" pid="48" name="avsändar-e-post">
    <vt:lpwstr>krister.hording@riksdagen.se</vt:lpwstr>
  </property>
  <property fmtid="{D5CDD505-2E9C-101B-9397-08002B2CF9AE}" pid="49" name="id">
    <vt:lpwstr>20122013000000000077000014420069</vt:lpwstr>
  </property>
  <property fmtid="{D5CDD505-2E9C-101B-9397-08002B2CF9AE}" pid="50" name="nummer">
    <vt:lpwstr>231</vt:lpwstr>
  </property>
  <property fmtid="{D5CDD505-2E9C-101B-9397-08002B2CF9AE}" pid="51" name="utskottsbeteckning">
    <vt:lpwstr>T</vt:lpwstr>
  </property>
  <property fmtid="{D5CDD505-2E9C-101B-9397-08002B2CF9AE}" pid="52" name="GlobalUID">
    <vt:lpwstr>{B9FC8BD2-9F47-45FC-AF22-55ED1761C494}</vt:lpwstr>
  </property>
  <property fmtid="{D5CDD505-2E9C-101B-9397-08002B2CF9AE}" pid="53" name="Överföringar">
    <vt:i4>0</vt:i4>
  </property>
  <property fmtid="{D5CDD505-2E9C-101B-9397-08002B2CF9AE}" pid="54" name="Checksum">
    <vt:lpwstr>*0013261040937*</vt:lpwstr>
  </property>
  <property fmtid="{D5CDD505-2E9C-101B-9397-08002B2CF9AE}" pid="55" name="skuggnummer">
    <vt:lpwstr>473</vt:lpwstr>
  </property>
  <property fmtid="{D5CDD505-2E9C-101B-9397-08002B2CF9AE}" pid="56" name="urixVersion">
    <vt:lpwstr>4.5.0.25</vt:lpwstr>
  </property>
  <property fmtid="{D5CDD505-2E9C-101B-9397-08002B2CF9AE}" pid="57" name="urixOrigin">
    <vt:lpwstr>121115 08:48:22.319</vt:lpwstr>
  </property>
  <property fmtid="{D5CDD505-2E9C-101B-9397-08002B2CF9AE}" pid="58" name="urixGuid">
    <vt:lpwstr>{1FD6D252-74BE-43DF-8C18-F5F567C3DB35}</vt:lpwstr>
  </property>
</Properties>
</file>