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48E9" w:rsidRPr="00203868" w:rsidRDefault="005148E9" w:rsidP="00434FF0">
      <w:pPr>
        <w:pStyle w:val="Hemstlrubrik"/>
      </w:pPr>
      <w:r w:rsidRPr="00203868">
        <w:t>Förslag till riksdagsbeslut</w:t>
      </w:r>
    </w:p>
    <w:p w:rsidR="005148E9" w:rsidRPr="00203868" w:rsidRDefault="005148E9">
      <w:pPr>
        <w:pStyle w:val="Hemstlatt"/>
      </w:pPr>
      <w:r w:rsidRPr="00203868">
        <w:rPr>
          <w:szCs w:val="24"/>
        </w:rPr>
        <w:t xml:space="preserve">Riksdagen tillkännager för regeringen som sin mening vad i motionen anförs om </w:t>
      </w:r>
      <w:r w:rsidRPr="00203868">
        <w:t>att</w:t>
      </w:r>
      <w:r w:rsidRPr="00203868">
        <w:rPr>
          <w:b/>
        </w:rPr>
        <w:t xml:space="preserve"> </w:t>
      </w:r>
      <w:r w:rsidRPr="00203868">
        <w:t>arbetet med tillåtlighetsprövningen av Vägverkets Ume</w:t>
      </w:r>
      <w:r w:rsidRPr="00203868">
        <w:t>å</w:t>
      </w:r>
      <w:r w:rsidRPr="00203868">
        <w:t>projekt fullföljs.</w:t>
      </w:r>
    </w:p>
    <w:p w:rsidR="005148E9" w:rsidRPr="00203868" w:rsidRDefault="005148E9">
      <w:pPr>
        <w:pStyle w:val="Rubrik1"/>
      </w:pPr>
      <w:r w:rsidRPr="00203868">
        <w:t>Motivering</w:t>
      </w:r>
    </w:p>
    <w:p w:rsidR="005148E9" w:rsidRPr="00203868" w:rsidRDefault="005148E9" w:rsidP="00434FF0">
      <w:r w:rsidRPr="00203868">
        <w:t>Vägverket och Umeå kommun är sedan mer än tio år överens om hur de övergripande trafiklederna i Umeå ska förläggas. Detta formaliserades i ett avtal år 1993, vilket bekräftades av Vä</w:t>
      </w:r>
      <w:r w:rsidRPr="00203868">
        <w:t>g</w:t>
      </w:r>
      <w:r w:rsidRPr="00203868">
        <w:t>verket så sen</w:t>
      </w:r>
      <w:r w:rsidR="00434FF0" w:rsidRPr="00203868">
        <w:t>t som i juli 2004. Umeå kommun</w:t>
      </w:r>
      <w:r w:rsidRPr="00203868">
        <w:t xml:space="preserve"> har fullföljt sin del</w:t>
      </w:r>
      <w:r w:rsidR="00BF74C1" w:rsidRPr="00203868">
        <w:t xml:space="preserve"> av avtalet. Totalt har ca 425 m</w:t>
      </w:r>
      <w:r w:rsidR="00434FF0" w:rsidRPr="00203868">
        <w:t>n</w:t>
      </w:r>
      <w:r w:rsidRPr="00203868">
        <w:t>kr investerats, bland annat i Kolbäcksbron. Kommu</w:t>
      </w:r>
      <w:r w:rsidR="00BF74C1" w:rsidRPr="00203868">
        <w:t>nen har bidragit med ca 200 m</w:t>
      </w:r>
      <w:r w:rsidR="00434FF0" w:rsidRPr="00203868">
        <w:t>n</w:t>
      </w:r>
      <w:r w:rsidRPr="00203868">
        <w:t>kr i tr</w:t>
      </w:r>
      <w:r w:rsidRPr="00203868">
        <w:t>a</w:t>
      </w:r>
      <w:r w:rsidRPr="00203868">
        <w:t>fiksystemutbyggnaden.</w:t>
      </w:r>
    </w:p>
    <w:p w:rsidR="005148E9" w:rsidRPr="00203868" w:rsidRDefault="005148E9" w:rsidP="00434FF0">
      <w:pPr>
        <w:pStyle w:val="Normaltindrag"/>
      </w:pPr>
      <w:r w:rsidRPr="00203868">
        <w:t>En förutsättning för dessa insatser är att hela systemlösnin</w:t>
      </w:r>
      <w:r w:rsidRPr="00203868">
        <w:t>g</w:t>
      </w:r>
      <w:r w:rsidRPr="00203868">
        <w:t>en utförs i ett sammanh</w:t>
      </w:r>
      <w:r w:rsidR="00434FF0" w:rsidRPr="00203868">
        <w:t>ang. Trafiksystemutbyggnaden skulle</w:t>
      </w:r>
      <w:r w:rsidRPr="00203868">
        <w:t xml:space="preserve"> enligt de ursprungliga plane</w:t>
      </w:r>
      <w:r w:rsidRPr="00203868">
        <w:t>r</w:t>
      </w:r>
      <w:r w:rsidRPr="00203868">
        <w:t>na ha varit färdig redan 1997. Av olika anle</w:t>
      </w:r>
      <w:r w:rsidRPr="00203868">
        <w:t>d</w:t>
      </w:r>
      <w:r w:rsidRPr="00203868">
        <w:t>ningar har betydande förseningar uppstått. Enligt vårt förmenande är det inte rimligt att återstående delar av systemlösningen ytterligare försenas. Dröjsmålet och den nuvarande trafiks</w:t>
      </w:r>
      <w:r w:rsidRPr="00203868">
        <w:t>i</w:t>
      </w:r>
      <w:r w:rsidRPr="00203868">
        <w:t>tuationen or</w:t>
      </w:r>
      <w:r w:rsidRPr="00203868">
        <w:softHyphen/>
        <w:t>sakar stora bekymmer för luftkvalitet, trafiksäkerhet och fra</w:t>
      </w:r>
      <w:r w:rsidRPr="00203868">
        <w:t>m</w:t>
      </w:r>
      <w:r w:rsidRPr="00203868">
        <w:t>kom</w:t>
      </w:r>
      <w:r w:rsidRPr="00203868">
        <w:softHyphen/>
        <w:t>ligheten i Umeå stad. Därtill innebär ytterligare fördröjningar av geno</w:t>
      </w:r>
      <w:r w:rsidRPr="00203868">
        <w:t>m</w:t>
      </w:r>
      <w:r w:rsidRPr="00203868">
        <w:t>förandet svårigheter för det lokala näringslivets planering och genomförande av viktiga investeringar. Flera lokaliserings- och investeringsb</w:t>
      </w:r>
      <w:r w:rsidRPr="00203868">
        <w:t>e</w:t>
      </w:r>
      <w:r w:rsidRPr="00203868">
        <w:t>slut är direkt beroende av besked i fråga om det övergripande vägs</w:t>
      </w:r>
      <w:r w:rsidRPr="00203868">
        <w:t>y</w:t>
      </w:r>
      <w:r w:rsidRPr="00203868">
        <w:t>stemets utformning. Inte minst viktigt är tidpunkten för dess genomföra</w:t>
      </w:r>
      <w:r w:rsidRPr="00203868">
        <w:t>n</w:t>
      </w:r>
      <w:r w:rsidRPr="00203868">
        <w:t>de.</w:t>
      </w:r>
    </w:p>
    <w:p w:rsidR="005148E9" w:rsidRPr="00203868" w:rsidRDefault="005148E9" w:rsidP="00434FF0">
      <w:pPr>
        <w:pStyle w:val="Normaltindrag"/>
      </w:pPr>
      <w:r w:rsidRPr="00203868">
        <w:t>Förseningen innebär också att miljökvalitetsnormen i centrala Umeå inte uppnås trots kommunala ansträngningar. Ytterligare förseningar i arbetet med att klara normen är inte godtagbara. Umeå kommun har i ett åtgärdsprogram presenterat planerade kommunala insatser samt de åtgärder som åligger staten som ansvarig väghållare. Ett genomförande av Umeåprojektet är inte ensamt tillräckligt för att komma tillrätta med Umeås dåliga luftkvalité men är den enskilt effektivaste och helt avgörande åtgärden för att klara normen.</w:t>
      </w:r>
    </w:p>
    <w:p w:rsidR="005148E9" w:rsidRPr="00203868" w:rsidRDefault="005148E9">
      <w:pPr>
        <w:pStyle w:val="Normaltindrag"/>
      </w:pPr>
      <w:r w:rsidRPr="00203868">
        <w:lastRenderedPageBreak/>
        <w:t>Umeåprojektet är en del i den samlade infrastruktur</w:t>
      </w:r>
      <w:r w:rsidR="00434FF0" w:rsidRPr="00203868">
        <w:t>ut</w:t>
      </w:r>
      <w:r w:rsidRPr="00203868">
        <w:t>byggnad som sker tillsammans m</w:t>
      </w:r>
      <w:r w:rsidR="00434FF0" w:rsidRPr="00203868">
        <w:t>ed Botniabanan. Banans fullföljning</w:t>
      </w:r>
      <w:r w:rsidRPr="00203868">
        <w:t xml:space="preserve"> med flyttning av godsba</w:t>
      </w:r>
      <w:r w:rsidRPr="00203868">
        <w:t>n</w:t>
      </w:r>
      <w:r w:rsidRPr="00203868">
        <w:t>gården och omläggningen av spåret genom Västerslätt b</w:t>
      </w:r>
      <w:r w:rsidRPr="00203868">
        <w:t>e</w:t>
      </w:r>
      <w:r w:rsidRPr="00203868">
        <w:t>höver ske innan den öppnas för trafik år 2010. En flyttning från nuvarande godsbangård är starkt motiverad av miljöskäl. Umeåprojektets etapp 1 behöver därför byggas i sådan tid att det samordnas med Botniabanans slutförande genom JP75. V</w:t>
      </w:r>
      <w:r w:rsidRPr="00203868">
        <w:t>ä</w:t>
      </w:r>
      <w:r w:rsidR="00BF74C1" w:rsidRPr="00203868">
        <w:t>sentligt är att ingen</w:t>
      </w:r>
      <w:r w:rsidRPr="00203868">
        <w:t xml:space="preserve"> av dessa två infrastrukturåtgärder förs</w:t>
      </w:r>
      <w:r w:rsidRPr="00203868">
        <w:t>e</w:t>
      </w:r>
      <w:r w:rsidRPr="00203868">
        <w:t>nas ytterligare.</w:t>
      </w:r>
    </w:p>
    <w:p w:rsidR="005148E9" w:rsidRPr="00203868" w:rsidRDefault="005148E9">
      <w:pPr>
        <w:pStyle w:val="Normaltindrag"/>
      </w:pPr>
      <w:r w:rsidRPr="00203868">
        <w:t>Den godstrafik som i dagsläget anländer till Umeå ifrån söder, både efter E</w:t>
      </w:r>
      <w:r w:rsidR="00BF74C1" w:rsidRPr="00203868">
        <w:t> </w:t>
      </w:r>
      <w:r w:rsidRPr="00203868">
        <w:t>4 och från industriområden söder om Umeälven</w:t>
      </w:r>
      <w:r w:rsidR="00434FF0" w:rsidRPr="00203868">
        <w:t>,</w:t>
      </w:r>
      <w:r w:rsidRPr="00203868">
        <w:t xml:space="preserve"> är hänvisad till genomfart </w:t>
      </w:r>
      <w:r w:rsidR="00434FF0" w:rsidRPr="00203868">
        <w:t>i</w:t>
      </w:r>
      <w:r w:rsidRPr="00203868">
        <w:t xml:space="preserve"> Umeås centrala delar. Trots att me</w:t>
      </w:r>
      <w:r w:rsidR="00BF74C1" w:rsidRPr="00203868">
        <w:t>rparten av den godsmängden ska</w:t>
      </w:r>
      <w:r w:rsidRPr="00203868">
        <w:t xml:space="preserve"> väste</w:t>
      </w:r>
      <w:r w:rsidRPr="00203868">
        <w:t>r</w:t>
      </w:r>
      <w:r w:rsidRPr="00203868">
        <w:t>ut till godsbangården, Västerslätts eller Klockarbäckens industriområde. Detta medför trafikstockningar med långa köer i huvudsak under rusningstid, som självklar</w:t>
      </w:r>
      <w:r w:rsidR="00434FF0" w:rsidRPr="00203868">
        <w:t>t</w:t>
      </w:r>
      <w:r w:rsidRPr="00203868">
        <w:t xml:space="preserve"> medför miljöpåverkan samt en inte oväsentlig fördyring av i huvu</w:t>
      </w:r>
      <w:r w:rsidRPr="00203868">
        <w:t>d</w:t>
      </w:r>
      <w:r w:rsidRPr="00203868">
        <w:t>sak den lokala godstrafiken. En tidigarelä</w:t>
      </w:r>
      <w:r w:rsidR="00434FF0" w:rsidRPr="00203868">
        <w:t>ggning av västra länken etapp 2 är ytterst angelägen</w:t>
      </w:r>
      <w:r w:rsidRPr="00203868">
        <w:t xml:space="preserve"> för att lösa nuvarande och kommande accelererande trafi</w:t>
      </w:r>
      <w:r w:rsidRPr="00203868">
        <w:t>k</w:t>
      </w:r>
      <w:r w:rsidRPr="00203868">
        <w:t>problem i den kontinuerligt växande tätorten. Beslut och genomförande av västra länken är ur ett godsperspektiv den i särklass mest angelägna infr</w:t>
      </w:r>
      <w:r w:rsidRPr="00203868">
        <w:t>a</w:t>
      </w:r>
      <w:r w:rsidRPr="00203868">
        <w:t>strukturella insatsen i Umeå.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34FF0" w:rsidRPr="00203868">
        <w:tblPrEx>
          <w:tblCellMar>
            <w:top w:w="0" w:type="dxa"/>
            <w:bottom w:w="0" w:type="dxa"/>
          </w:tblCellMar>
        </w:tblPrEx>
        <w:trPr>
          <w:cantSplit/>
        </w:trPr>
        <w:tc>
          <w:tcPr>
            <w:tcW w:w="3046" w:type="dxa"/>
          </w:tcPr>
          <w:p w:rsidR="00434FF0" w:rsidRPr="00203868" w:rsidRDefault="00434FF0" w:rsidP="00434FF0">
            <w:pPr>
              <w:pStyle w:val="UnderskriftDatum"/>
              <w:spacing w:before="240"/>
            </w:pPr>
            <w:r w:rsidRPr="00203868">
              <w:t>Stockholm den 4 oktober 2005</w:t>
            </w:r>
          </w:p>
        </w:tc>
        <w:tc>
          <w:tcPr>
            <w:tcW w:w="3047" w:type="dxa"/>
          </w:tcPr>
          <w:p w:rsidR="00434FF0" w:rsidRPr="00203868" w:rsidRDefault="00434FF0" w:rsidP="00434FF0">
            <w:pPr>
              <w:pStyle w:val="Underskrifter"/>
              <w:spacing w:before="240"/>
            </w:pPr>
          </w:p>
        </w:tc>
      </w:tr>
      <w:tr w:rsidR="00434FF0" w:rsidRPr="00203868">
        <w:tblPrEx>
          <w:tblCellMar>
            <w:top w:w="0" w:type="dxa"/>
            <w:bottom w:w="0" w:type="dxa"/>
          </w:tblCellMar>
        </w:tblPrEx>
        <w:trPr>
          <w:cantSplit/>
        </w:trPr>
        <w:tc>
          <w:tcPr>
            <w:tcW w:w="3046" w:type="dxa"/>
          </w:tcPr>
          <w:p w:rsidR="00434FF0" w:rsidRPr="00203868" w:rsidRDefault="00434FF0" w:rsidP="00434FF0">
            <w:pPr>
              <w:pStyle w:val="Underskrifter"/>
            </w:pPr>
            <w:r w:rsidRPr="00203868">
              <w:t>Lars Lilja (s)</w:t>
            </w:r>
          </w:p>
        </w:tc>
        <w:tc>
          <w:tcPr>
            <w:tcW w:w="3047" w:type="dxa"/>
          </w:tcPr>
          <w:p w:rsidR="00434FF0" w:rsidRPr="00203868" w:rsidRDefault="00434FF0" w:rsidP="00434FF0">
            <w:pPr>
              <w:pStyle w:val="Underskrifter"/>
            </w:pPr>
          </w:p>
        </w:tc>
      </w:tr>
    </w:tbl>
    <w:p w:rsidR="005148E9" w:rsidRPr="00203868" w:rsidRDefault="005148E9" w:rsidP="00434FF0">
      <w:pPr>
        <w:pStyle w:val="Normaltindrag"/>
      </w:pPr>
    </w:p>
    <w:sectPr w:rsidR="005148E9" w:rsidRPr="00203868" w:rsidSect="00434F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4542" w:rsidRPr="00203868" w:rsidRDefault="00974542">
      <w:r w:rsidRPr="00203868">
        <w:separator/>
      </w:r>
    </w:p>
  </w:endnote>
  <w:endnote w:type="continuationSeparator" w:id="0">
    <w:p w:rsidR="00974542" w:rsidRPr="00203868" w:rsidRDefault="00974542">
      <w:r w:rsidRPr="002038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BED" w:rsidRPr="00203868" w:rsidRDefault="00203868" w:rsidP="00434FF0">
    <w:pPr>
      <w:pStyle w:val="Sidfot"/>
    </w:pPr>
    <w:r w:rsidRPr="002038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51196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BED" w:rsidRDefault="005E0BED">
                          <w:pPr>
                            <w:pStyle w:val="NormalS5sidnrV"/>
                          </w:pPr>
                          <w:r>
                            <w:fldChar w:fldCharType="begin"/>
                          </w:r>
                          <w:r>
                            <w:instrText xml:space="preserve"> PAGE *\charformat</w:instrText>
                          </w:r>
                          <w:r>
                            <w:fldChar w:fldCharType="separate"/>
                          </w:r>
                          <w:r w:rsidR="000B3AA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0BED" w:rsidRDefault="005E0BED">
                    <w:pPr>
                      <w:pStyle w:val="NormalS5sidnrV"/>
                    </w:pPr>
                    <w:r>
                      <w:fldChar w:fldCharType="begin"/>
                    </w:r>
                    <w:r>
                      <w:instrText xml:space="preserve"> PAGE *\charformat</w:instrText>
                    </w:r>
                    <w:r>
                      <w:fldChar w:fldCharType="separate"/>
                    </w:r>
                    <w:r w:rsidR="000B3AA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BED" w:rsidRPr="00203868" w:rsidRDefault="00203868" w:rsidP="00434FF0">
    <w:pPr>
      <w:pStyle w:val="Sidfot"/>
    </w:pPr>
    <w:r w:rsidRPr="002038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61410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BED" w:rsidRDefault="005E0BED">
                          <w:pPr>
                            <w:pStyle w:val="NormalS5sidnrH"/>
                            <w:ind w:right="0"/>
                          </w:pPr>
                          <w:r>
                            <w:fldChar w:fldCharType="begin"/>
                          </w:r>
                          <w:r>
                            <w:instrText xml:space="preserve"> PAGE *\charformat</w:instrText>
                          </w:r>
                          <w:r>
                            <w:fldChar w:fldCharType="separate"/>
                          </w:r>
                          <w:r w:rsidR="000B3AA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0BED" w:rsidRDefault="005E0BED">
                    <w:pPr>
                      <w:pStyle w:val="NormalS5sidnrH"/>
                      <w:ind w:right="0"/>
                    </w:pPr>
                    <w:r>
                      <w:fldChar w:fldCharType="begin"/>
                    </w:r>
                    <w:r>
                      <w:instrText xml:space="preserve"> PAGE *\charformat</w:instrText>
                    </w:r>
                    <w:r>
                      <w:fldChar w:fldCharType="separate"/>
                    </w:r>
                    <w:r w:rsidR="000B3AA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BED" w:rsidRPr="00203868" w:rsidRDefault="00203868" w:rsidP="00434FF0">
    <w:pPr>
      <w:pStyle w:val="Sidfot"/>
    </w:pPr>
    <w:r w:rsidRPr="002038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09277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BED" w:rsidRDefault="005E0BED">
                          <w:pPr>
                            <w:pStyle w:val="NormalS5sidnrH"/>
                            <w:ind w:right="0"/>
                          </w:pPr>
                          <w:r>
                            <w:fldChar w:fldCharType="begin"/>
                          </w:r>
                          <w:r>
                            <w:instrText xml:space="preserve"> PAGE *\charformat</w:instrText>
                          </w:r>
                          <w:r>
                            <w:fldChar w:fldCharType="separate"/>
                          </w:r>
                          <w:r w:rsidR="000B3AA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0BED" w:rsidRDefault="005E0BED">
                    <w:pPr>
                      <w:pStyle w:val="NormalS5sidnrH"/>
                      <w:ind w:right="0"/>
                    </w:pPr>
                    <w:r>
                      <w:fldChar w:fldCharType="begin"/>
                    </w:r>
                    <w:r>
                      <w:instrText xml:space="preserve"> PAGE *\charformat</w:instrText>
                    </w:r>
                    <w:r>
                      <w:fldChar w:fldCharType="separate"/>
                    </w:r>
                    <w:r w:rsidR="000B3AA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4542" w:rsidRPr="00203868" w:rsidRDefault="00974542">
      <w:r w:rsidRPr="00203868">
        <w:separator/>
      </w:r>
    </w:p>
  </w:footnote>
  <w:footnote w:type="continuationSeparator" w:id="0">
    <w:p w:rsidR="00974542" w:rsidRPr="00203868" w:rsidRDefault="00974542">
      <w:r w:rsidRPr="002038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BED" w:rsidRPr="00203868" w:rsidRDefault="00203868" w:rsidP="00434FF0">
    <w:pPr>
      <w:pStyle w:val="Sidhuvud"/>
    </w:pPr>
    <w:r w:rsidRPr="002038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14985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BED" w:rsidRDefault="005E0BED">
                          <w:pPr>
                            <w:pStyle w:val="KantRubrikS5V"/>
                          </w:pPr>
                          <w:r>
                            <w:fldChar w:fldCharType="begin"/>
                          </w:r>
                          <w:r>
                            <w:instrText xml:space="preserve"> DOCPROPERTY "YearUser" *\charformat </w:instrText>
                          </w:r>
                          <w:r>
                            <w:fldChar w:fldCharType="separate"/>
                          </w:r>
                          <w:r w:rsidR="000B3AA4">
                            <w:t>2005/06</w:t>
                          </w:r>
                          <w:r>
                            <w:fldChar w:fldCharType="end"/>
                          </w:r>
                          <w:r>
                            <w:t>:</w:t>
                          </w:r>
                          <w:r>
                            <w:fldChar w:fldCharType="begin"/>
                          </w:r>
                          <w:r>
                            <w:instrText xml:space="preserve"> DOCPROPERTY "Motionsnummer" *\charformat </w:instrText>
                          </w:r>
                          <w:r>
                            <w:fldChar w:fldCharType="separate"/>
                          </w:r>
                          <w:r w:rsidR="000B3AA4">
                            <w:t>T519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0BED" w:rsidRDefault="005E0BED">
                    <w:pPr>
                      <w:pStyle w:val="KantRubrikS5V"/>
                    </w:pPr>
                    <w:r>
                      <w:fldChar w:fldCharType="begin"/>
                    </w:r>
                    <w:r>
                      <w:instrText xml:space="preserve"> DOCPROPERTY "YearUser" *\charformat </w:instrText>
                    </w:r>
                    <w:r>
                      <w:fldChar w:fldCharType="separate"/>
                    </w:r>
                    <w:r w:rsidR="000B3AA4">
                      <w:t>2005/06</w:t>
                    </w:r>
                    <w:r>
                      <w:fldChar w:fldCharType="end"/>
                    </w:r>
                    <w:r>
                      <w:t>:</w:t>
                    </w:r>
                    <w:r>
                      <w:fldChar w:fldCharType="begin"/>
                    </w:r>
                    <w:r>
                      <w:instrText xml:space="preserve"> DOCPROPERTY "Motionsnummer" *\charformat </w:instrText>
                    </w:r>
                    <w:r>
                      <w:fldChar w:fldCharType="separate"/>
                    </w:r>
                    <w:r w:rsidR="000B3AA4">
                      <w:t>T519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BED" w:rsidRPr="00203868" w:rsidRDefault="00203868" w:rsidP="00434FF0">
    <w:pPr>
      <w:pStyle w:val="Sidhuvud"/>
    </w:pPr>
    <w:r w:rsidRPr="002038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00579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BED" w:rsidRDefault="005E0BED">
                          <w:pPr>
                            <w:pStyle w:val="KantRubrikS5H"/>
                            <w:ind w:right="0"/>
                          </w:pPr>
                          <w:r>
                            <w:fldChar w:fldCharType="begin"/>
                          </w:r>
                          <w:r>
                            <w:instrText xml:space="preserve"> DOCPROPERTY "YearUser" *\charformat </w:instrText>
                          </w:r>
                          <w:r>
                            <w:fldChar w:fldCharType="separate"/>
                          </w:r>
                          <w:r w:rsidR="000B3AA4">
                            <w:t>2005/06</w:t>
                          </w:r>
                          <w:r>
                            <w:fldChar w:fldCharType="end"/>
                          </w:r>
                          <w:r>
                            <w:t>:</w:t>
                          </w:r>
                          <w:r>
                            <w:fldChar w:fldCharType="begin"/>
                          </w:r>
                          <w:r>
                            <w:instrText xml:space="preserve"> DOCPROPERTY "Motionsnummer" *\charformat </w:instrText>
                          </w:r>
                          <w:r>
                            <w:fldChar w:fldCharType="separate"/>
                          </w:r>
                          <w:r w:rsidR="000B3AA4">
                            <w:t>T519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0BED" w:rsidRDefault="005E0BED">
                    <w:pPr>
                      <w:pStyle w:val="KantRubrikS5H"/>
                      <w:ind w:right="0"/>
                    </w:pPr>
                    <w:r>
                      <w:fldChar w:fldCharType="begin"/>
                    </w:r>
                    <w:r>
                      <w:instrText xml:space="preserve"> DOCPROPERTY "YearUser" *\charformat </w:instrText>
                    </w:r>
                    <w:r>
                      <w:fldChar w:fldCharType="separate"/>
                    </w:r>
                    <w:r w:rsidR="000B3AA4">
                      <w:t>2005/06</w:t>
                    </w:r>
                    <w:r>
                      <w:fldChar w:fldCharType="end"/>
                    </w:r>
                    <w:r>
                      <w:t>:</w:t>
                    </w:r>
                    <w:r>
                      <w:fldChar w:fldCharType="begin"/>
                    </w:r>
                    <w:r>
                      <w:instrText xml:space="preserve"> DOCPROPERTY "Motionsnummer" *\charformat </w:instrText>
                    </w:r>
                    <w:r>
                      <w:fldChar w:fldCharType="separate"/>
                    </w:r>
                    <w:r w:rsidR="000B3AA4">
                      <w:t>T519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BED" w:rsidRPr="00203868" w:rsidRDefault="005E0BED">
    <w:pPr>
      <w:pStyle w:val="FSHNormal"/>
      <w:tabs>
        <w:tab w:val="right" w:pos="5840"/>
      </w:tabs>
    </w:pPr>
    <w:r w:rsidRPr="00203868">
      <w:br/>
    </w:r>
    <w:r w:rsidRPr="00203868">
      <w:fldChar w:fldCharType="begin" w:fldLock="1"/>
    </w:r>
    <w:r w:rsidRPr="00203868">
      <w:instrText xml:space="preserve"> DOCPROPERTY</w:instrText>
    </w:r>
    <w:r w:rsidRPr="00203868">
      <w:rPr>
        <w:sz w:val="18"/>
      </w:rPr>
      <w:instrText xml:space="preserve"> "YearUser" *\charformat </w:instrText>
    </w:r>
    <w:r w:rsidRPr="00203868">
      <w:fldChar w:fldCharType="separate"/>
    </w:r>
    <w:r w:rsidR="000B3AA4" w:rsidRPr="00203868">
      <w:t>2005/06</w:t>
    </w:r>
    <w:r w:rsidRPr="00203868">
      <w:fldChar w:fldCharType="end"/>
    </w:r>
    <w:r w:rsidRPr="00203868">
      <w:t xml:space="preserve"> </w:t>
    </w:r>
    <w:r w:rsidRPr="00203868">
      <w:tab/>
      <w:t xml:space="preserve">mnr: </w:t>
    </w:r>
    <w:r w:rsidRPr="00203868">
      <w:fldChar w:fldCharType="begin" w:fldLock="1"/>
    </w:r>
    <w:r w:rsidRPr="00203868">
      <w:instrText xml:space="preserve"> DOCPROPERTY</w:instrText>
    </w:r>
    <w:r w:rsidRPr="00203868">
      <w:rPr>
        <w:sz w:val="18"/>
      </w:rPr>
      <w:instrText xml:space="preserve"> "Motionsnummer" *\charformat </w:instrText>
    </w:r>
    <w:r w:rsidRPr="00203868">
      <w:fldChar w:fldCharType="separate"/>
    </w:r>
    <w:r w:rsidR="000B3AA4" w:rsidRPr="00203868">
      <w:t>T519</w:t>
    </w:r>
    <w:r w:rsidRPr="00203868">
      <w:fldChar w:fldCharType="end"/>
    </w:r>
    <w:r w:rsidRPr="00203868">
      <w:br/>
    </w:r>
    <w:r w:rsidRPr="00203868">
      <w:fldChar w:fldCharType="begin" w:fldLock="1"/>
    </w:r>
    <w:r w:rsidRPr="00203868">
      <w:instrText xml:space="preserve"> DOCPROPERTY</w:instrText>
    </w:r>
    <w:r w:rsidRPr="00203868">
      <w:rPr>
        <w:sz w:val="18"/>
      </w:rPr>
      <w:instrText xml:space="preserve"> "Samling" *\charformat </w:instrText>
    </w:r>
    <w:r w:rsidRPr="00203868">
      <w:fldChar w:fldCharType="end"/>
    </w:r>
    <w:r w:rsidRPr="00203868">
      <w:tab/>
      <w:t xml:space="preserve">pnr: </w:t>
    </w:r>
    <w:r w:rsidRPr="00203868">
      <w:fldChar w:fldCharType="begin" w:fldLock="1"/>
    </w:r>
    <w:r w:rsidRPr="00203868">
      <w:instrText xml:space="preserve"> DOCPROPERTY</w:instrText>
    </w:r>
    <w:r w:rsidRPr="00203868">
      <w:rPr>
        <w:sz w:val="18"/>
      </w:rPr>
      <w:instrText xml:space="preserve"> "Partinummer" *\charformat </w:instrText>
    </w:r>
    <w:r w:rsidRPr="00203868">
      <w:fldChar w:fldCharType="separate"/>
    </w:r>
    <w:r w:rsidR="000B3AA4" w:rsidRPr="00203868">
      <w:t>s45218</w:t>
    </w:r>
    <w:r w:rsidRPr="00203868">
      <w:fldChar w:fldCharType="end"/>
    </w:r>
  </w:p>
  <w:p w:rsidR="005E0BED" w:rsidRPr="00203868" w:rsidRDefault="005E0BED">
    <w:pPr>
      <w:pStyle w:val="FSHRub1"/>
    </w:pPr>
    <w:r w:rsidRPr="00203868">
      <w:t>Motion till riksdagen</w:t>
    </w:r>
    <w:r w:rsidRPr="00203868">
      <w:br/>
    </w:r>
    <w:r w:rsidRPr="00203868">
      <w:fldChar w:fldCharType="begin" w:fldLock="1"/>
    </w:r>
    <w:r w:rsidRPr="00203868">
      <w:instrText xml:space="preserve"> DOCPROPERTY "YearUser" *\charformat </w:instrText>
    </w:r>
    <w:r w:rsidRPr="00203868">
      <w:fldChar w:fldCharType="separate"/>
    </w:r>
    <w:r w:rsidR="000B3AA4" w:rsidRPr="00203868">
      <w:t>2005/06</w:t>
    </w:r>
    <w:r w:rsidRPr="00203868">
      <w:fldChar w:fldCharType="end"/>
    </w:r>
    <w:r w:rsidRPr="00203868">
      <w:t>:</w:t>
    </w:r>
    <w:r w:rsidRPr="00203868">
      <w:fldChar w:fldCharType="begin" w:fldLock="1"/>
    </w:r>
    <w:r w:rsidRPr="00203868">
      <w:instrText xml:space="preserve"> DOCPROPERTY "Motionsnummer" *\charformat </w:instrText>
    </w:r>
    <w:r w:rsidRPr="00203868">
      <w:fldChar w:fldCharType="separate"/>
    </w:r>
    <w:r w:rsidR="000B3AA4" w:rsidRPr="00203868">
      <w:t>T519</w:t>
    </w:r>
    <w:r w:rsidRPr="00203868">
      <w:fldChar w:fldCharType="end"/>
    </w:r>
  </w:p>
  <w:p w:rsidR="005E0BED" w:rsidRPr="00203868" w:rsidRDefault="005E0BED">
    <w:pPr>
      <w:pStyle w:val="FSHNormalS5"/>
    </w:pPr>
    <w:r w:rsidRPr="00203868">
      <w:fldChar w:fldCharType="begin" w:fldLock="1"/>
    </w:r>
    <w:r w:rsidRPr="00203868">
      <w:instrText xml:space="preserve"> DOCPROPERTY "MotionarText" *\charformat </w:instrText>
    </w:r>
    <w:r w:rsidRPr="00203868">
      <w:fldChar w:fldCharType="separate"/>
    </w:r>
    <w:r w:rsidR="000B3AA4" w:rsidRPr="00203868">
      <w:t>av Lars Lilja (s)</w:t>
    </w:r>
    <w:r w:rsidRPr="00203868">
      <w:fldChar w:fldCharType="end"/>
    </w:r>
    <w:r w:rsidRPr="00203868">
      <w:br/>
    </w:r>
    <w:r w:rsidRPr="00203868">
      <w:fldChar w:fldCharType="begin" w:fldLock="1"/>
    </w:r>
    <w:r w:rsidRPr="00203868">
      <w:instrText xml:space="preserve"> DOCPROPERTY "SvarFrasKort" *\charformat </w:instrText>
    </w:r>
    <w:r w:rsidRPr="00203868">
      <w:fldChar w:fldCharType="end"/>
    </w:r>
  </w:p>
  <w:p w:rsidR="005E0BED" w:rsidRPr="00203868" w:rsidRDefault="005E0BED">
    <w:pPr>
      <w:pStyle w:val="FSHTitel"/>
    </w:pPr>
    <w:r w:rsidRPr="00203868">
      <w:fldChar w:fldCharType="begin" w:fldLock="1"/>
    </w:r>
    <w:r w:rsidRPr="00203868">
      <w:instrText xml:space="preserve"> DOCPROPERTY</w:instrText>
    </w:r>
    <w:r w:rsidRPr="00203868">
      <w:rPr>
        <w:sz w:val="18"/>
      </w:rPr>
      <w:instrText xml:space="preserve"> "RubrikSvar" *\charformat </w:instrText>
    </w:r>
    <w:r w:rsidRPr="00203868">
      <w:fldChar w:fldCharType="separate"/>
    </w:r>
    <w:r w:rsidR="000B3AA4" w:rsidRPr="00203868">
      <w:t xml:space="preserve">Vägverkets Umeåprojekt </w:t>
    </w:r>
    <w:r w:rsidRPr="00203868">
      <w:fldChar w:fldCharType="end"/>
    </w:r>
  </w:p>
  <w:p w:rsidR="005E0BED" w:rsidRPr="00203868" w:rsidRDefault="005E0BED" w:rsidP="00434FF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48345015">
    <w:abstractNumId w:val="13"/>
  </w:num>
  <w:num w:numId="2" w16cid:durableId="1389719057">
    <w:abstractNumId w:val="10"/>
  </w:num>
  <w:num w:numId="3" w16cid:durableId="1056931015">
    <w:abstractNumId w:val="11"/>
  </w:num>
  <w:num w:numId="4" w16cid:durableId="750808831">
    <w:abstractNumId w:val="12"/>
  </w:num>
  <w:num w:numId="5" w16cid:durableId="227349331">
    <w:abstractNumId w:val="8"/>
  </w:num>
  <w:num w:numId="6" w16cid:durableId="64687280">
    <w:abstractNumId w:val="3"/>
  </w:num>
  <w:num w:numId="7" w16cid:durableId="1817531579">
    <w:abstractNumId w:val="2"/>
  </w:num>
  <w:num w:numId="8" w16cid:durableId="1092818392">
    <w:abstractNumId w:val="1"/>
  </w:num>
  <w:num w:numId="9" w16cid:durableId="745033703">
    <w:abstractNumId w:val="0"/>
  </w:num>
  <w:num w:numId="10" w16cid:durableId="276839033">
    <w:abstractNumId w:val="9"/>
  </w:num>
  <w:num w:numId="11" w16cid:durableId="1726683377">
    <w:abstractNumId w:val="7"/>
  </w:num>
  <w:num w:numId="12" w16cid:durableId="386880867">
    <w:abstractNumId w:val="6"/>
  </w:num>
  <w:num w:numId="13" w16cid:durableId="35737990">
    <w:abstractNumId w:val="5"/>
  </w:num>
  <w:num w:numId="14" w16cid:durableId="1322998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1"/>
  </w:docVars>
  <w:rsids>
    <w:rsidRoot w:val="005148E9"/>
    <w:rsid w:val="000B3AA4"/>
    <w:rsid w:val="00203868"/>
    <w:rsid w:val="00434FF0"/>
    <w:rsid w:val="005148E9"/>
    <w:rsid w:val="005E0BED"/>
    <w:rsid w:val="008F0903"/>
    <w:rsid w:val="00974542"/>
    <w:rsid w:val="00BF74C1"/>
    <w:rsid w:val="00D163A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F18A7E-38D6-48DA-9EA1-D5DF2BE58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styleId="Ballongtext">
    <w:name w:val="Balloon Text"/>
    <w:basedOn w:val="Normal"/>
    <w:semiHidden/>
    <w:rPr>
      <w:rFonts w:ascii="Tahoma" w:hAnsi="Tahoma" w:cs="Tahoma"/>
      <w:sz w:val="16"/>
      <w:szCs w:val="16"/>
    </w:rPr>
  </w:style>
  <w:style w:type="paragraph" w:customStyle="1" w:styleId="Hemstlrubrik">
    <w:name w:val="Hemstl_rubrik"/>
    <w:basedOn w:val="Rubrik1"/>
    <w:next w:val="Normal"/>
    <w:rsid w:val="00434FF0"/>
    <w:pPr>
      <w:spacing w:after="25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450</Words>
  <Characters>2815</Characters>
  <Application>Microsoft Office Word</Application>
  <DocSecurity>4</DocSecurity>
  <Lines>51</Lines>
  <Paragraphs>11</Paragraphs>
  <ScaleCrop>false</ScaleCrop>
  <HeadingPairs>
    <vt:vector size="2" baseType="variant">
      <vt:variant>
        <vt:lpstr>Rubrik</vt:lpstr>
      </vt:variant>
      <vt:variant>
        <vt:i4>1</vt:i4>
      </vt:variant>
    </vt:vector>
  </HeadingPairs>
  <TitlesOfParts>
    <vt:vector size="1" baseType="lpstr">
      <vt:lpstr>T519</vt:lpstr>
    </vt:vector>
  </TitlesOfParts>
  <Company>Riksdagen</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T519</dc:title>
  <dc:subject>T519</dc:subject>
  <dc:creator>Riksdagen</dc:creator>
  <cp:keywords>Riksdagen</cp:keywords>
  <dc:description/>
  <cp:lastModifiedBy>Lars Brink</cp:lastModifiedBy>
  <cp:revision>2</cp:revision>
  <cp:lastPrinted>2006-01-19T07:23:00Z</cp:lastPrinted>
  <dcterms:created xsi:type="dcterms:W3CDTF">2025-12-16T21:40:00Z</dcterms:created>
  <dcterms:modified xsi:type="dcterms:W3CDTF">2025-12-16T21:40:00Z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mot2000_423_2005-12-11</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Vägverkets Umeåprojekt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Vägverkets Umeåprojekt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Lilja (s)</vt:lpwstr>
  </property>
  <property fmtid="{D5CDD505-2E9C-101B-9397-08002B2CF9AE}" pid="26" name="MotionarLista">
    <vt:lpwstr>Lilja,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Lilja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145</vt:lpwstr>
  </property>
  <property fmtid="{D5CDD505-2E9C-101B-9397-08002B2CF9AE}" pid="35" name="Samling">
    <vt:lpwstr/>
  </property>
  <property fmtid="{D5CDD505-2E9C-101B-9397-08002B2CF9AE}" pid="36" name="SamlingPrint">
    <vt:lpwstr/>
  </property>
  <property fmtid="{D5CDD505-2E9C-101B-9397-08002B2CF9AE}" pid="37" name="Motionsnummer">
    <vt:lpwstr>T519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liisa.sihvo.murstam@riksdagen.se</vt:lpwstr>
  </property>
  <property fmtid="{D5CDD505-2E9C-101B-9397-08002B2CF9AE}" pid="45" name="ReservUID">
    <vt:lpwstr>peter jansson</vt:lpwstr>
  </property>
  <property fmtid="{D5CDD505-2E9C-101B-9397-08002B2CF9AE}" pid="46" name="MotionID">
    <vt:lpwstr>20052006000000000115000452180069</vt:lpwstr>
  </property>
  <property fmtid="{D5CDD505-2E9C-101B-9397-08002B2CF9AE}" pid="47" name="datum">
    <vt:lpwstr>051004</vt:lpwstr>
  </property>
  <property fmtid="{D5CDD505-2E9C-101B-9397-08002B2CF9AE}" pid="48" name="avsändar-e-post">
    <vt:lpwstr>liisa.sihvo.murstam@riksdagen.se</vt:lpwstr>
  </property>
  <property fmtid="{D5CDD505-2E9C-101B-9397-08002B2CF9AE}" pid="49" name="id">
    <vt:lpwstr>20052006000000000115000452180069</vt:lpwstr>
  </property>
  <property fmtid="{D5CDD505-2E9C-101B-9397-08002B2CF9AE}" pid="50" name="nummer">
    <vt:lpwstr>519</vt:lpwstr>
  </property>
  <property fmtid="{D5CDD505-2E9C-101B-9397-08002B2CF9AE}" pid="51" name="utskottsbeteckning">
    <vt:lpwstr>T</vt:lpwstr>
  </property>
</Properties>
</file>