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48EE" w:rsidRPr="008D48EE" w:rsidRDefault="008D48EE">
      <w:pPr>
        <w:pStyle w:val="Frslagsrubrik"/>
      </w:pPr>
      <w:r w:rsidRPr="008D48EE">
        <w:t>Förslag till riksdagsbeslut</w:t>
      </w:r>
    </w:p>
    <w:p w:rsidR="008D48EE" w:rsidRPr="008D48EE" w:rsidRDefault="008D48EE">
      <w:pPr>
        <w:pStyle w:val="Hemstlatt"/>
      </w:pPr>
      <w:r w:rsidRPr="008D48EE">
        <w:t xml:space="preserve">Riksdagen tillkännager för regeringen som sin mening vad som anförs i motionen om </w:t>
      </w:r>
      <w:r w:rsidRPr="008D48EE">
        <w:rPr>
          <w:color w:val="000000"/>
        </w:rPr>
        <w:t>att se över turordningsreglerna för små och medelstora företag.</w:t>
      </w:r>
    </w:p>
    <w:p w:rsidR="008D48EE" w:rsidRPr="008D48EE" w:rsidRDefault="008D48EE">
      <w:pPr>
        <w:pStyle w:val="Rubrik1"/>
      </w:pPr>
      <w:r w:rsidRPr="008D48EE">
        <w:t>Motivering</w:t>
      </w:r>
    </w:p>
    <w:p w:rsidR="008D48EE" w:rsidRPr="008D48EE" w:rsidRDefault="008D48EE">
      <w:r w:rsidRPr="008D48EE">
        <w:t>Under de senaste åren har tillväxten av nya jobb varit stor framförallt inom småföretagarsektorn. Det är i miljöer där nya idéer frodas och omsätts i pra</w:t>
      </w:r>
      <w:r w:rsidRPr="008D48EE">
        <w:t>k</w:t>
      </w:r>
      <w:r w:rsidRPr="008D48EE">
        <w:t>tiken som de nya jobben växer till. Det finns utrymme för fler. Tyvärr är det dock så att det finns hinder i form av ett regelverk som inte följt med sin tid. Framförallt är det turordningsreglerna som enligt en rapport från organisati</w:t>
      </w:r>
      <w:r w:rsidRPr="008D48EE">
        <w:t>o</w:t>
      </w:r>
      <w:r w:rsidRPr="008D48EE">
        <w:t>nen Företagarna utgör ett verkligt hinder och fungerar som en bromskloss för nya anställningar.</w:t>
      </w:r>
    </w:p>
    <w:p w:rsidR="008D48EE" w:rsidRPr="008D48EE" w:rsidRDefault="008D48EE">
      <w:pPr>
        <w:pStyle w:val="Normaltindrag"/>
      </w:pPr>
      <w:r w:rsidRPr="008D48EE">
        <w:t>För en liten företagare är det ett riskmoment att anställa om man inte skulle känna sig tillfreds med resultatet. Då turordningsreglerna är utformade på ett sätt som gör det mycke</w:t>
      </w:r>
      <w:r w:rsidRPr="008D48EE">
        <w:t>t svårt för företagaren att genomföra vissa personalr</w:t>
      </w:r>
      <w:r w:rsidRPr="008D48EE">
        <w:t>e</w:t>
      </w:r>
      <w:r w:rsidRPr="008D48EE">
        <w:t>laterade förändringar är det många som istället väljer att avstå från att anstä</w:t>
      </w:r>
      <w:r w:rsidRPr="008D48EE">
        <w:t>l</w:t>
      </w:r>
      <w:r w:rsidRPr="008D48EE">
        <w:t>la. En sex månaders provanställning är i detta sammanhang en för kort tid att göra en rimlig utvärdering. Detta förhindrar i sin tur företaget att växa och utgör ett hinder i en i övrigt dynamisk sektor.</w:t>
      </w:r>
    </w:p>
    <w:p w:rsidR="008D48EE" w:rsidRPr="008D48EE" w:rsidRDefault="008D48EE">
      <w:pPr>
        <w:pStyle w:val="Normaltindrag"/>
      </w:pPr>
      <w:r w:rsidRPr="008D48EE">
        <w:t>I syfte att uppnå en mer flexibel och rörligare arbetsmarknad bör detta r</w:t>
      </w:r>
      <w:r w:rsidRPr="008D48EE">
        <w:t>e</w:t>
      </w:r>
      <w:r w:rsidRPr="008D48EE">
        <w:t>gelsystem ses över. En grundförutsättning för en välmående näringssektor är att de strukturer som omgärdar aktörerna är tidsenliga. Motsatsen innebär att olika arbetssätt och kulturer möts av regler som är konstruerade på basis av tidigare normer. När dessa normer förändras får detta följder för regelverken. De uppfattas som föråldrade, trångsynta och luckras därmed upp sett ur ett legitimitetsperspektiv.</w:t>
      </w:r>
    </w:p>
    <w:p w:rsidR="008D48EE" w:rsidRPr="008D48EE" w:rsidRDefault="008D48EE">
      <w:pPr>
        <w:pStyle w:val="Normaltindrag"/>
      </w:pPr>
      <w:r w:rsidRPr="008D48EE">
        <w:lastRenderedPageBreak/>
        <w:t>Skall regelverken behålla sin styrka och funktion i framtiden krävs det en långsiktighet och en hög gr</w:t>
      </w:r>
      <w:r w:rsidRPr="008D48EE">
        <w:t>ad av förståelse för de regelverk som berörs. E</w:t>
      </w:r>
      <w:r w:rsidRPr="008D48EE">
        <w:t>n</w:t>
      </w:r>
      <w:r w:rsidRPr="008D48EE">
        <w:t>ligt rapporten från Företagarna är förståelsen för turordningsreglerna mycket låg inom småföretagarsektorn. Därför är det viktigt att turordningsreglerna snarast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48EE">
        <w:trPr>
          <w:cantSplit/>
        </w:trPr>
        <w:tc>
          <w:tcPr>
            <w:tcW w:w="3046" w:type="dxa"/>
          </w:tcPr>
          <w:p w:rsidR="008D48EE" w:rsidRPr="008D48EE" w:rsidRDefault="008D48EE">
            <w:pPr>
              <w:pStyle w:val="UnderskriftDatum"/>
              <w:spacing w:before="240"/>
            </w:pPr>
            <w:r w:rsidRPr="008D48EE">
              <w:t>Stockholm den 29 september 2009</w:t>
            </w:r>
          </w:p>
        </w:tc>
        <w:tc>
          <w:tcPr>
            <w:tcW w:w="3047" w:type="dxa"/>
          </w:tcPr>
          <w:p w:rsidR="008D48EE" w:rsidRPr="008D48EE" w:rsidRDefault="008D48EE">
            <w:pPr>
              <w:pStyle w:val="Underskrifter"/>
              <w:spacing w:before="240"/>
            </w:pPr>
          </w:p>
        </w:tc>
      </w:tr>
      <w:tr w:rsidR="00000000" w:rsidRPr="008D48EE">
        <w:trPr>
          <w:cantSplit/>
        </w:trPr>
        <w:tc>
          <w:tcPr>
            <w:tcW w:w="3046" w:type="dxa"/>
          </w:tcPr>
          <w:p w:rsidR="008D48EE" w:rsidRPr="008D48EE" w:rsidRDefault="008D48EE">
            <w:pPr>
              <w:pStyle w:val="Underskrifter"/>
            </w:pPr>
            <w:r w:rsidRPr="008D48EE">
              <w:t>Eva Bengtson Skogsberg (m)</w:t>
            </w:r>
          </w:p>
        </w:tc>
        <w:tc>
          <w:tcPr>
            <w:tcW w:w="3046" w:type="dxa"/>
          </w:tcPr>
          <w:p w:rsidR="008D48EE" w:rsidRPr="008D48EE" w:rsidRDefault="008D48EE">
            <w:pPr>
              <w:pStyle w:val="Underskrifter"/>
            </w:pPr>
            <w:r w:rsidRPr="008D48EE">
              <w:t>Betty Malmberg (m)</w:t>
            </w:r>
          </w:p>
        </w:tc>
      </w:tr>
    </w:tbl>
    <w:p w:rsidR="008D48EE" w:rsidRPr="008D48EE" w:rsidRDefault="008D48EE">
      <w:pPr>
        <w:pStyle w:val="Normaltindrag"/>
      </w:pPr>
    </w:p>
    <w:sectPr w:rsidR="00000000" w:rsidRPr="008D48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48EE" w:rsidRPr="008D48EE" w:rsidRDefault="008D48EE">
      <w:r w:rsidRPr="008D48EE">
        <w:separator/>
      </w:r>
    </w:p>
  </w:endnote>
  <w:endnote w:type="continuationSeparator" w:id="0">
    <w:p w:rsidR="008D48EE" w:rsidRPr="008D48EE" w:rsidRDefault="008D48EE">
      <w:r w:rsidRPr="008D48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8EE" w:rsidRPr="008D48EE" w:rsidRDefault="008D48EE">
    <w:pPr>
      <w:pStyle w:val="Sidfot"/>
    </w:pPr>
    <w:r w:rsidRPr="008D48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87860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8EE" w:rsidRDefault="008D48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48EE" w:rsidRDefault="008D48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8EE" w:rsidRPr="008D48EE" w:rsidRDefault="008D48EE">
    <w:pPr>
      <w:pStyle w:val="Sidfot"/>
    </w:pPr>
    <w:r w:rsidRPr="008D48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28938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8EE" w:rsidRDefault="008D48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48EE" w:rsidRDefault="008D48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8EE" w:rsidRPr="008D48EE" w:rsidRDefault="008D48EE">
    <w:pPr>
      <w:pStyle w:val="Sidfot"/>
    </w:pPr>
    <w:r w:rsidRPr="008D48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50976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8EE" w:rsidRDefault="008D48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48EE" w:rsidRDefault="008D48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48EE" w:rsidRPr="008D48EE" w:rsidRDefault="008D48EE">
      <w:r w:rsidRPr="008D48EE">
        <w:separator/>
      </w:r>
    </w:p>
  </w:footnote>
  <w:footnote w:type="continuationSeparator" w:id="0">
    <w:p w:rsidR="008D48EE" w:rsidRPr="008D48EE" w:rsidRDefault="008D48EE">
      <w:r w:rsidRPr="008D48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8EE" w:rsidRPr="008D48EE" w:rsidRDefault="008D48EE">
    <w:pPr>
      <w:pStyle w:val="Sidhuvud"/>
    </w:pPr>
    <w:r w:rsidRPr="008D48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51906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8EE" w:rsidRDefault="008D48E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48EE" w:rsidRDefault="008D48E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8EE" w:rsidRPr="008D48EE" w:rsidRDefault="008D48EE">
    <w:pPr>
      <w:pStyle w:val="Sidhuvud"/>
    </w:pPr>
    <w:r w:rsidRPr="008D48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21924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8EE" w:rsidRDefault="008D48E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48EE" w:rsidRDefault="008D48E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8EE" w:rsidRPr="008D48EE" w:rsidRDefault="008D48EE">
    <w:pPr>
      <w:pStyle w:val="FSHNormal"/>
      <w:tabs>
        <w:tab w:val="right" w:pos="5840"/>
      </w:tabs>
    </w:pPr>
    <w:r w:rsidRPr="008D48EE">
      <w:br/>
    </w:r>
    <w:r w:rsidRPr="008D48EE">
      <w:fldChar w:fldCharType="begin" w:fldLock="1"/>
    </w:r>
    <w:r w:rsidRPr="008D48EE">
      <w:instrText xml:space="preserve"> DOCPROPERTY</w:instrText>
    </w:r>
    <w:r w:rsidRPr="008D48EE">
      <w:rPr>
        <w:sz w:val="18"/>
      </w:rPr>
      <w:instrText xml:space="preserve"> "YearUser" *\charformat </w:instrText>
    </w:r>
    <w:r w:rsidRPr="008D48EE">
      <w:fldChar w:fldCharType="separate"/>
    </w:r>
    <w:r w:rsidRPr="008D48EE">
      <w:t>2009/10</w:t>
    </w:r>
    <w:r w:rsidRPr="008D48EE">
      <w:fldChar w:fldCharType="end"/>
    </w:r>
    <w:r w:rsidRPr="008D48EE">
      <w:t xml:space="preserve"> </w:t>
    </w:r>
    <w:r w:rsidRPr="008D48EE">
      <w:tab/>
      <w:t xml:space="preserve">mnr: </w:t>
    </w:r>
    <w:r w:rsidRPr="008D48EE">
      <w:fldChar w:fldCharType="begin" w:fldLock="1"/>
    </w:r>
    <w:r w:rsidRPr="008D48EE">
      <w:instrText xml:space="preserve"> DOCPROPERTY</w:instrText>
    </w:r>
    <w:r w:rsidRPr="008D48EE">
      <w:rPr>
        <w:sz w:val="18"/>
      </w:rPr>
      <w:instrText xml:space="preserve"> "Motionsnummer" *\charformat </w:instrText>
    </w:r>
    <w:r w:rsidRPr="008D48EE">
      <w:fldChar w:fldCharType="separate"/>
    </w:r>
    <w:r w:rsidRPr="008D48EE">
      <w:t>A276</w:t>
    </w:r>
    <w:r w:rsidRPr="008D48EE">
      <w:fldChar w:fldCharType="end"/>
    </w:r>
    <w:r w:rsidRPr="008D48EE">
      <w:br/>
    </w:r>
    <w:r w:rsidRPr="008D48EE">
      <w:fldChar w:fldCharType="begin" w:fldLock="1"/>
    </w:r>
    <w:r w:rsidRPr="008D48EE">
      <w:instrText xml:space="preserve"> DOCPROPERTY</w:instrText>
    </w:r>
    <w:r w:rsidRPr="008D48EE">
      <w:rPr>
        <w:sz w:val="18"/>
      </w:rPr>
      <w:instrText xml:space="preserve"> "Samling" *\charformat </w:instrText>
    </w:r>
    <w:r w:rsidRPr="008D48EE">
      <w:fldChar w:fldCharType="end"/>
    </w:r>
    <w:r w:rsidRPr="008D48EE">
      <w:tab/>
      <w:t xml:space="preserve">pnr: </w:t>
    </w:r>
    <w:r w:rsidRPr="008D48EE">
      <w:fldChar w:fldCharType="begin" w:fldLock="1"/>
    </w:r>
    <w:r w:rsidRPr="008D48EE">
      <w:instrText xml:space="preserve"> DOCPROPERTY</w:instrText>
    </w:r>
    <w:r w:rsidRPr="008D48EE">
      <w:rPr>
        <w:sz w:val="18"/>
      </w:rPr>
      <w:instrText xml:space="preserve"> "Partinummer" *\charformat </w:instrText>
    </w:r>
    <w:r w:rsidRPr="008D48EE">
      <w:fldChar w:fldCharType="separate"/>
    </w:r>
    <w:r w:rsidRPr="008D48EE">
      <w:t>m1557</w:t>
    </w:r>
    <w:r w:rsidRPr="008D48EE">
      <w:fldChar w:fldCharType="end"/>
    </w:r>
  </w:p>
  <w:p w:rsidR="008D48EE" w:rsidRPr="008D48EE" w:rsidRDefault="008D48EE">
    <w:pPr>
      <w:pStyle w:val="FSHRub1"/>
    </w:pPr>
    <w:r w:rsidRPr="008D48EE">
      <w:t>Motion till riksdagen</w:t>
    </w:r>
    <w:r w:rsidRPr="008D48EE">
      <w:br/>
    </w:r>
    <w:r w:rsidRPr="008D48EE">
      <w:fldChar w:fldCharType="begin" w:fldLock="1"/>
    </w:r>
    <w:r w:rsidRPr="008D48EE">
      <w:instrText xml:space="preserve"> DOCPROPERTY "YearUser" *\charformat </w:instrText>
    </w:r>
    <w:r w:rsidRPr="008D48EE">
      <w:fldChar w:fldCharType="separate"/>
    </w:r>
    <w:r w:rsidRPr="008D48EE">
      <w:t>2009/10</w:t>
    </w:r>
    <w:r w:rsidRPr="008D48EE">
      <w:fldChar w:fldCharType="end"/>
    </w:r>
    <w:r w:rsidRPr="008D48EE">
      <w:t>:</w:t>
    </w:r>
    <w:r w:rsidRPr="008D48EE">
      <w:fldChar w:fldCharType="begin" w:fldLock="1"/>
    </w:r>
    <w:r w:rsidRPr="008D48EE">
      <w:instrText xml:space="preserve"> DOCPROPERTY "Motionsnummer" *\charformat </w:instrText>
    </w:r>
    <w:r w:rsidRPr="008D48EE">
      <w:fldChar w:fldCharType="separate"/>
    </w:r>
    <w:r w:rsidRPr="008D48EE">
      <w:t>A276</w:t>
    </w:r>
    <w:r w:rsidRPr="008D48EE">
      <w:fldChar w:fldCharType="end"/>
    </w:r>
  </w:p>
  <w:p w:rsidR="008D48EE" w:rsidRPr="008D48EE" w:rsidRDefault="008D48EE">
    <w:pPr>
      <w:pStyle w:val="FSHNormalS5"/>
    </w:pPr>
    <w:r w:rsidRPr="008D48EE">
      <w:fldChar w:fldCharType="begin" w:fldLock="1"/>
    </w:r>
    <w:r w:rsidRPr="008D48EE">
      <w:instrText xml:space="preserve"> DOCPROPERTY "MotionarText" *\charformat </w:instrText>
    </w:r>
    <w:r w:rsidRPr="008D48EE">
      <w:fldChar w:fldCharType="separate"/>
    </w:r>
    <w:r w:rsidRPr="008D48EE">
      <w:t>av Eva Bengtson Skogsberg och Betty Malmberg (m)</w:t>
    </w:r>
    <w:r w:rsidRPr="008D48EE">
      <w:fldChar w:fldCharType="end"/>
    </w:r>
    <w:r w:rsidRPr="008D48EE">
      <w:br/>
    </w:r>
    <w:r w:rsidRPr="008D48EE">
      <w:fldChar w:fldCharType="begin" w:fldLock="1"/>
    </w:r>
    <w:r w:rsidRPr="008D48EE">
      <w:instrText xml:space="preserve"> DOCPROPERTY "SvarFrasKort" *\charformat </w:instrText>
    </w:r>
    <w:r w:rsidRPr="008D48EE">
      <w:fldChar w:fldCharType="end"/>
    </w:r>
  </w:p>
  <w:p w:rsidR="008D48EE" w:rsidRPr="008D48EE" w:rsidRDefault="008D48EE">
    <w:pPr>
      <w:pStyle w:val="FSHTitel"/>
    </w:pPr>
    <w:r w:rsidRPr="008D48EE">
      <w:fldChar w:fldCharType="begin" w:fldLock="1"/>
    </w:r>
    <w:r w:rsidRPr="008D48EE">
      <w:instrText xml:space="preserve"> DOCPROPERTY</w:instrText>
    </w:r>
    <w:r w:rsidRPr="008D48EE">
      <w:rPr>
        <w:sz w:val="18"/>
      </w:rPr>
      <w:instrText xml:space="preserve"> "RubrikSvar" *\charformat </w:instrText>
    </w:r>
    <w:r w:rsidRPr="008D48EE">
      <w:fldChar w:fldCharType="separate"/>
    </w:r>
    <w:r w:rsidRPr="008D48EE">
      <w:t>Turordningsregler</w:t>
    </w:r>
    <w:r w:rsidRPr="008D48EE">
      <w:fldChar w:fldCharType="end"/>
    </w:r>
  </w:p>
  <w:p w:rsidR="008D48EE" w:rsidRPr="008D48EE" w:rsidRDefault="008D48EE">
    <w:pPr>
      <w:pStyle w:val="Normal00"/>
    </w:pPr>
  </w:p>
  <w:p w:rsidR="008D48EE" w:rsidRPr="008D48EE" w:rsidRDefault="008D48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1239903">
    <w:abstractNumId w:val="8"/>
  </w:num>
  <w:num w:numId="2" w16cid:durableId="1002392357">
    <w:abstractNumId w:val="9"/>
  </w:num>
  <w:num w:numId="3" w16cid:durableId="71856322">
    <w:abstractNumId w:val="8"/>
  </w:num>
  <w:num w:numId="4" w16cid:durableId="2137410727">
    <w:abstractNumId w:val="9"/>
  </w:num>
  <w:num w:numId="5" w16cid:durableId="1520314415">
    <w:abstractNumId w:val="13"/>
  </w:num>
  <w:num w:numId="6" w16cid:durableId="1186869049">
    <w:abstractNumId w:val="10"/>
  </w:num>
  <w:num w:numId="7" w16cid:durableId="1665932490">
    <w:abstractNumId w:val="11"/>
  </w:num>
  <w:num w:numId="8" w16cid:durableId="378095290">
    <w:abstractNumId w:val="12"/>
  </w:num>
  <w:num w:numId="9" w16cid:durableId="79833035">
    <w:abstractNumId w:val="8"/>
  </w:num>
  <w:num w:numId="10" w16cid:durableId="1470394744">
    <w:abstractNumId w:val="3"/>
  </w:num>
  <w:num w:numId="11" w16cid:durableId="1323706003">
    <w:abstractNumId w:val="2"/>
  </w:num>
  <w:num w:numId="12" w16cid:durableId="2130471030">
    <w:abstractNumId w:val="1"/>
  </w:num>
  <w:num w:numId="13" w16cid:durableId="1254317993">
    <w:abstractNumId w:val="0"/>
  </w:num>
  <w:num w:numId="14" w16cid:durableId="592208590">
    <w:abstractNumId w:val="9"/>
  </w:num>
  <w:num w:numId="15" w16cid:durableId="1253515491">
    <w:abstractNumId w:val="7"/>
  </w:num>
  <w:num w:numId="16" w16cid:durableId="1581719375">
    <w:abstractNumId w:val="6"/>
  </w:num>
  <w:num w:numId="17" w16cid:durableId="1058287418">
    <w:abstractNumId w:val="5"/>
  </w:num>
  <w:num w:numId="18" w16cid:durableId="147093553">
    <w:abstractNumId w:val="4"/>
  </w:num>
  <w:num w:numId="19" w16cid:durableId="1333797211">
    <w:abstractNumId w:val="11"/>
  </w:num>
  <w:num w:numId="20" w16cid:durableId="1677347311">
    <w:abstractNumId w:val="10"/>
  </w:num>
  <w:num w:numId="21" w16cid:durableId="5169630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C10970C4-0386-41F4-BBA9-F62AD5401623},{B2A1B159-4F2F-49E5-97DD-6A3C421F893D}"/>
  </w:docVars>
  <w:rsids>
    <w:rsidRoot w:val="006B2DD5"/>
    <w:rsid w:val="006B2DD5"/>
    <w:rsid w:val="008D48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C63B32B-FFCB-439A-9E1F-6BFDBB4D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1758</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m1557</vt:lpstr>
    </vt:vector>
  </TitlesOfParts>
  <Company>Riksdagen</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m1557</dc:title>
  <dc:subject>m1557</dc:subject>
  <dc:creator>Riksdagen</dc:creator>
  <cp:keywords>Riksdagen</cp:keywords>
  <dc:description>Nya formatmallshantering för förslag+urix bakåtkomp+könamn</dc:description>
  <cp:lastModifiedBy>Lars Brink</cp:lastModifiedBy>
  <cp:revision>2</cp:revision>
  <cp:lastPrinted>2010-01-21T11:44:00Z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Turordningsregler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Turordningsregler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Bengtson Skogsberg och Betty Malmberg (m)</vt:lpwstr>
  </property>
  <property fmtid="{D5CDD505-2E9C-101B-9397-08002B2CF9AE}" pid="26" name="MotionarLista">
    <vt:lpwstr>Bengtson Skogsberg, Eva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Bengtson Skogsberg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A276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20092010000000000109000015570069</vt:lpwstr>
  </property>
  <property fmtid="{D5CDD505-2E9C-101B-9397-08002B2CF9AE}" pid="47" name="datum">
    <vt:lpwstr>090929</vt:lpwstr>
  </property>
  <property fmtid="{D5CDD505-2E9C-101B-9397-08002B2CF9AE}" pid="48" name="avsändar-e-post">
    <vt:lpwstr>anders.olsson@riksdagen.se</vt:lpwstr>
  </property>
  <property fmtid="{D5CDD505-2E9C-101B-9397-08002B2CF9AE}" pid="49" name="id">
    <vt:lpwstr>20092010000000000109000015570069</vt:lpwstr>
  </property>
  <property fmtid="{D5CDD505-2E9C-101B-9397-08002B2CF9AE}" pid="50" name="nummer">
    <vt:lpwstr>276</vt:lpwstr>
  </property>
  <property fmtid="{D5CDD505-2E9C-101B-9397-08002B2CF9AE}" pid="51" name="utskottsbeteckning">
    <vt:lpwstr>A</vt:lpwstr>
  </property>
  <property fmtid="{D5CDD505-2E9C-101B-9397-08002B2CF9AE}" pid="52" name="GlobalUID">
    <vt:lpwstr>{1A634EA0-953F-424D-B99E-24A5B8376F91}</vt:lpwstr>
  </property>
  <property fmtid="{D5CDD505-2E9C-101B-9397-08002B2CF9AE}" pid="53" name="Överföringar">
    <vt:i4>0</vt:i4>
  </property>
  <property fmtid="{D5CDD505-2E9C-101B-9397-08002B2CF9AE}" pid="54" name="Checksum">
    <vt:lpwstr>*0004552744306*</vt:lpwstr>
  </property>
  <property fmtid="{D5CDD505-2E9C-101B-9397-08002B2CF9AE}" pid="55" name="skuggnummer">
    <vt:lpwstr>1608</vt:lpwstr>
  </property>
  <property fmtid="{D5CDD505-2E9C-101B-9397-08002B2CF9AE}" pid="56" name="urixVersion">
    <vt:lpwstr>4.1.0.6</vt:lpwstr>
  </property>
  <property fmtid="{D5CDD505-2E9C-101B-9397-08002B2CF9AE}" pid="57" name="urixOrigin">
    <vt:lpwstr>100121 12:44:52.059</vt:lpwstr>
  </property>
  <property fmtid="{D5CDD505-2E9C-101B-9397-08002B2CF9AE}" pid="58" name="urixGuid">
    <vt:lpwstr>{9C0E5A7B-4ED0-497A-B551-9E301FBCE96E}</vt:lpwstr>
  </property>
</Properties>
</file>