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5FF8" w:rsidRPr="007708B4" w:rsidRDefault="003B5FF8">
      <w:pPr>
        <w:pStyle w:val="Frslagsrubrik"/>
      </w:pPr>
      <w:r w:rsidRPr="007708B4">
        <w:t>Förslag till riksdagsbeslut</w:t>
      </w:r>
    </w:p>
    <w:p w:rsidR="003B5FF8" w:rsidRPr="007708B4" w:rsidRDefault="003B5FF8">
      <w:pPr>
        <w:pStyle w:val="Hemstlatt"/>
        <w:numPr>
          <w:ilvl w:val="0"/>
          <w:numId w:val="1"/>
        </w:numPr>
      </w:pPr>
      <w:r w:rsidRPr="007708B4">
        <w:t>Riksdagen tillkännager för regeringen som sin mening vad som anförs i motionen om att taxibolagens kommunik</w:t>
      </w:r>
      <w:r w:rsidRPr="007708B4">
        <w:t>a</w:t>
      </w:r>
      <w:r w:rsidRPr="007708B4">
        <w:t>tion med Transportstyrelsen om kontroller av taxiförare ska göras o</w:t>
      </w:r>
      <w:r w:rsidRPr="007708B4">
        <w:t>f</w:t>
      </w:r>
      <w:r w:rsidRPr="007708B4">
        <w:t>tare, striktare och säkrare.</w:t>
      </w:r>
    </w:p>
    <w:p w:rsidR="003B5FF8" w:rsidRPr="007708B4" w:rsidRDefault="003B5FF8">
      <w:pPr>
        <w:pStyle w:val="Hemstlatt"/>
        <w:numPr>
          <w:ilvl w:val="0"/>
          <w:numId w:val="1"/>
        </w:numPr>
      </w:pPr>
      <w:r w:rsidRPr="007708B4">
        <w:t>Riksdagen tillkännager för regeringen som sin mening vad som anförs i motionen om att Transportstyrelsen alltid ska meddela även arbetsgivaren – taxibolaget – när en förares ansökan om taxi-legitimation nekas eller en taxilegitimation dras in.</w:t>
      </w:r>
    </w:p>
    <w:p w:rsidR="003B5FF8" w:rsidRPr="007708B4" w:rsidRDefault="003B5FF8">
      <w:pPr>
        <w:pStyle w:val="Hemstlatt"/>
        <w:numPr>
          <w:ilvl w:val="0"/>
          <w:numId w:val="1"/>
        </w:numPr>
      </w:pPr>
      <w:r w:rsidRPr="007708B4">
        <w:t>Riksdagen tillkännager för regeringen som sin mening vad som anförs i motionen om att en taxiförare som nekats taxilegitim</w:t>
      </w:r>
      <w:r w:rsidRPr="007708B4">
        <w:t>a</w:t>
      </w:r>
      <w:r w:rsidRPr="007708B4">
        <w:t>tion på grund av brottslighet, eller fått denna indragen av samma skäl, ska nekas ny taxilegitimation under en tidsperiod som motsvarar brottets preskriptionstid.</w:t>
      </w:r>
    </w:p>
    <w:p w:rsidR="003B5FF8" w:rsidRPr="007708B4" w:rsidRDefault="003B5FF8">
      <w:pPr>
        <w:pStyle w:val="Rubrik1"/>
      </w:pPr>
      <w:r w:rsidRPr="007708B4">
        <w:t>Motivering</w:t>
      </w:r>
    </w:p>
    <w:p w:rsidR="003B5FF8" w:rsidRPr="007708B4" w:rsidRDefault="003B5FF8">
      <w:r w:rsidRPr="007708B4">
        <w:t>Onsdagen den 18 januari 2012 avslöjade SVT:s program Uppdrag granskning i sitt reportage ”Jag ville ju bara hem” alarmerande uppgifter om den svenska taxinäringen.</w:t>
      </w:r>
    </w:p>
    <w:p w:rsidR="003B5FF8" w:rsidRPr="007708B4" w:rsidRDefault="003B5FF8">
      <w:pPr>
        <w:pStyle w:val="Normaltindrag"/>
      </w:pPr>
      <w:r w:rsidRPr="007708B4">
        <w:t>Sammanfattningsvis framkommer det att taxibolagen inte förmår hålla grova brottslingar ifrån att köra taxi och upprepat utsätta resenärer för grova brott som våldtäkter.</w:t>
      </w:r>
    </w:p>
    <w:p w:rsidR="003B5FF8" w:rsidRPr="007708B4" w:rsidRDefault="003B5FF8">
      <w:pPr>
        <w:pStyle w:val="Normaltindrag"/>
      </w:pPr>
      <w:r w:rsidRPr="007708B4">
        <w:t>Detta sker på grund av att taxibolagen brister i sin kontroll av förare g</w:t>
      </w:r>
      <w:r w:rsidRPr="007708B4">
        <w:t>e</w:t>
      </w:r>
      <w:r w:rsidRPr="007708B4">
        <w:t xml:space="preserve">nom att kontroller utförs kvalitetsmässigt för bristfälligt, för sällan och ofta inte följs upp under anställningsperioden. Vidare genom att beslut om nekade eller indragna taxilegitimationer skickas till berörda förare och inte till de berörda arbetsgivarna – taxibolagen. Detta leder till att kriminella förare kan fortsätta köra utan giltig taxilegitimation eftersom taxibolagen inte är varse </w:t>
      </w:r>
      <w:r w:rsidRPr="007708B4">
        <w:lastRenderedPageBreak/>
        <w:t>om indragningen. Slutligen sker detta genom att taxiförare som fått indragen taxilegitimation, på grund av allvarli</w:t>
      </w:r>
      <w:r w:rsidRPr="007708B4">
        <w:t>g brottslighet, efter några år medges ny legitimation med resultatet att de både fortsätter köra taxi och begå nya allva</w:t>
      </w:r>
      <w:r w:rsidRPr="007708B4">
        <w:t>r</w:t>
      </w:r>
      <w:r w:rsidRPr="007708B4">
        <w:t>liga brott.</w:t>
      </w:r>
    </w:p>
    <w:p w:rsidR="003B5FF8" w:rsidRPr="007708B4" w:rsidRDefault="003B5FF8">
      <w:pPr>
        <w:pStyle w:val="Normaltindrag"/>
      </w:pPr>
      <w:r w:rsidRPr="007708B4">
        <w:t>Många som tar taxi gör det för att komma hem snabbt och tryggt. Vi sver</w:t>
      </w:r>
      <w:r w:rsidRPr="007708B4">
        <w:t>i</w:t>
      </w:r>
      <w:r w:rsidRPr="007708B4">
        <w:t>gedemokrater anser att taxinäringen är en viktig samhällsinstitution och att ingen ska behöva utsättas för brott vid användning av denna färdtjänst. Detta oavsett om man är man eller kvinna, är i sällskap eller ensam, är i nyktert eller berusat tillstånd etc. Vi vill därför se ändrad lagstiftning och genom denna ändrade rutiner för Transportstyrelsen och taxibolagen när det gäller att förhindra att grova brott begås i anslutning till taxiresor.</w:t>
      </w:r>
    </w:p>
    <w:p w:rsidR="003B5FF8" w:rsidRPr="007708B4" w:rsidRDefault="003B5FF8">
      <w:pPr>
        <w:pStyle w:val="Normaltindrag"/>
      </w:pPr>
      <w:r w:rsidRPr="007708B4">
        <w:t>För att komma till rätta med problemen som beskrivits ovan vil</w:t>
      </w:r>
      <w:r w:rsidRPr="007708B4">
        <w:t>l vi att samtliga taxibolag i Sverige görs skyldiga att dels rapportera individuella förare vid fråga om nyanställning till Transportstyrelsen, dels årligen rappo</w:t>
      </w:r>
      <w:r w:rsidRPr="007708B4">
        <w:t>r</w:t>
      </w:r>
      <w:r w:rsidRPr="007708B4">
        <w:t>tera samtliga förare som varit verksamma föregående år till samma myndi</w:t>
      </w:r>
      <w:r w:rsidRPr="007708B4">
        <w:t>g</w:t>
      </w:r>
      <w:r w:rsidRPr="007708B4">
        <w:t>het. Transportstyrelsen ska vid inkommen rapport granska varje förares läm</w:t>
      </w:r>
      <w:r w:rsidRPr="007708B4">
        <w:t>p</w:t>
      </w:r>
      <w:r w:rsidRPr="007708B4">
        <w:t>lighet och sedan meddela taxibolagen om olämpliga förare samt om myndi</w:t>
      </w:r>
      <w:r w:rsidRPr="007708B4">
        <w:t>g</w:t>
      </w:r>
      <w:r w:rsidRPr="007708B4">
        <w:t>hetens beslut att neka eller dra in granskad förares taxilegitimation. Därefter ska taxibolaget svara med kopia på uppsägningsavtal</w:t>
      </w:r>
      <w:r w:rsidRPr="007708B4">
        <w:t>, eller beslut om att inte nyanställa, för varje förare Transportstyrelsen rapporterat som olämplig. Slu</w:t>
      </w:r>
      <w:r w:rsidRPr="007708B4">
        <w:t>t</w:t>
      </w:r>
      <w:r w:rsidRPr="007708B4">
        <w:t>ligen bör en förare som nekats taxilegitimation på grund av brottslighet, eller fått denna indragen av samma skäl, inte ges tillfälle att få ny taxilegitimation beviljad under en avstängningsperiod som motsvarar preskriptionstiden för brottet. I stället bör framtida taxilegitimationsansökningar ifrån sådana förare alltid avslås utan prövning. Efter att avstängningsperioden passerats medges ny lämplighets</w:t>
      </w:r>
      <w:r w:rsidRPr="007708B4">
        <w:t>kontroll. Denna längre avstängningsperiod är nödvändig för att hålla taxinäringen säker ifrån grova brottslingar och deras upprepade brott</w:t>
      </w:r>
      <w:r w:rsidRPr="007708B4">
        <w:t>s</w:t>
      </w:r>
      <w:r w:rsidRPr="007708B4">
        <w:t>lighet mot taxiresenärer. För en brottsling som uppriktigt och ärligt vill återi</w:t>
      </w:r>
      <w:r w:rsidRPr="007708B4">
        <w:t>n</w:t>
      </w:r>
      <w:r w:rsidRPr="007708B4">
        <w:t>tegrera sig i samhället finns många andra arbeten att söka sig till under tiden som inte ger samma möjlighet till att utsätta medmänniskor för allvarliga brott under de situationer av utsatthet som kan uppstå i förbindelse till taxir</w:t>
      </w:r>
      <w:r w:rsidRPr="007708B4">
        <w:t>e</w:t>
      </w:r>
      <w:r w:rsidRPr="007708B4">
        <w:t>sor.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08B4">
        <w:trPr>
          <w:cantSplit/>
        </w:trPr>
        <w:tc>
          <w:tcPr>
            <w:tcW w:w="3046" w:type="dxa"/>
          </w:tcPr>
          <w:p w:rsidR="003B5FF8" w:rsidRPr="007708B4" w:rsidRDefault="003B5FF8">
            <w:pPr>
              <w:pStyle w:val="UnderskriftDatum"/>
              <w:spacing w:before="240"/>
            </w:pPr>
            <w:r w:rsidRPr="007708B4">
              <w:t>Stockholm den 7 mars 2012</w:t>
            </w:r>
          </w:p>
        </w:tc>
        <w:tc>
          <w:tcPr>
            <w:tcW w:w="3047" w:type="dxa"/>
          </w:tcPr>
          <w:p w:rsidR="003B5FF8" w:rsidRPr="007708B4" w:rsidRDefault="003B5FF8">
            <w:pPr>
              <w:pStyle w:val="Underskrifter"/>
              <w:spacing w:before="240"/>
            </w:pPr>
          </w:p>
        </w:tc>
      </w:tr>
      <w:tr w:rsidR="00000000" w:rsidRPr="007708B4">
        <w:trPr>
          <w:cantSplit/>
        </w:trPr>
        <w:tc>
          <w:tcPr>
            <w:tcW w:w="3046" w:type="dxa"/>
          </w:tcPr>
          <w:p w:rsidR="003B5FF8" w:rsidRPr="007708B4" w:rsidRDefault="003B5FF8">
            <w:pPr>
              <w:pStyle w:val="Underskrifter"/>
            </w:pPr>
            <w:r w:rsidRPr="007708B4">
              <w:t>Kent Ekeroth (SD)</w:t>
            </w:r>
          </w:p>
        </w:tc>
        <w:tc>
          <w:tcPr>
            <w:tcW w:w="3046" w:type="dxa"/>
          </w:tcPr>
          <w:p w:rsidR="003B5FF8" w:rsidRPr="007708B4" w:rsidRDefault="003B5FF8">
            <w:pPr>
              <w:pStyle w:val="Underskrifter"/>
            </w:pPr>
          </w:p>
        </w:tc>
      </w:tr>
    </w:tbl>
    <w:p w:rsidR="003B5FF8" w:rsidRPr="007708B4" w:rsidRDefault="003B5FF8">
      <w:pPr>
        <w:pStyle w:val="Normaltindrag"/>
      </w:pPr>
    </w:p>
    <w:sectPr w:rsidR="003B5FF8" w:rsidRPr="007708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5FF8" w:rsidRPr="007708B4" w:rsidRDefault="003B5FF8">
      <w:r w:rsidRPr="007708B4">
        <w:separator/>
      </w:r>
    </w:p>
  </w:endnote>
  <w:endnote w:type="continuationSeparator" w:id="0">
    <w:p w:rsidR="003B5FF8" w:rsidRPr="007708B4" w:rsidRDefault="003B5FF8">
      <w:r w:rsidRPr="007708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FF8" w:rsidRPr="007708B4" w:rsidRDefault="007708B4">
    <w:pPr>
      <w:pStyle w:val="Sidfot"/>
    </w:pPr>
    <w:r w:rsidRPr="007708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89061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FF8" w:rsidRDefault="003B5F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5FF8" w:rsidRDefault="003B5F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FF8" w:rsidRPr="007708B4" w:rsidRDefault="007708B4">
    <w:pPr>
      <w:pStyle w:val="Sidfot"/>
    </w:pPr>
    <w:r w:rsidRPr="007708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89233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FF8" w:rsidRDefault="003B5FF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5FF8" w:rsidRDefault="003B5FF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FF8" w:rsidRPr="007708B4" w:rsidRDefault="007708B4">
    <w:pPr>
      <w:pStyle w:val="Sidfot"/>
    </w:pPr>
    <w:r w:rsidRPr="007708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59215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FF8" w:rsidRDefault="003B5F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5FF8" w:rsidRDefault="003B5F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5FF8" w:rsidRPr="007708B4" w:rsidRDefault="003B5FF8">
      <w:r w:rsidRPr="007708B4">
        <w:separator/>
      </w:r>
    </w:p>
  </w:footnote>
  <w:footnote w:type="continuationSeparator" w:id="0">
    <w:p w:rsidR="003B5FF8" w:rsidRPr="007708B4" w:rsidRDefault="003B5FF8">
      <w:r w:rsidRPr="007708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FF8" w:rsidRPr="007708B4" w:rsidRDefault="007708B4">
    <w:pPr>
      <w:pStyle w:val="Sidhuvud"/>
    </w:pPr>
    <w:r w:rsidRPr="007708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56373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FF8" w:rsidRDefault="003B5FF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5FF8" w:rsidRDefault="003B5FF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FF8" w:rsidRPr="007708B4" w:rsidRDefault="007708B4">
    <w:pPr>
      <w:pStyle w:val="Sidhuvud"/>
    </w:pPr>
    <w:r w:rsidRPr="007708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57955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5FF8" w:rsidRDefault="003B5FF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5FF8" w:rsidRDefault="003B5FF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5FF8" w:rsidRPr="007708B4" w:rsidRDefault="003B5FF8">
    <w:pPr>
      <w:pStyle w:val="FSHNormal"/>
      <w:tabs>
        <w:tab w:val="right" w:pos="5840"/>
      </w:tabs>
    </w:pPr>
    <w:r w:rsidRPr="007708B4">
      <w:br/>
    </w:r>
    <w:r w:rsidRPr="007708B4">
      <w:fldChar w:fldCharType="begin" w:fldLock="1"/>
    </w:r>
    <w:r w:rsidRPr="007708B4">
      <w:instrText xml:space="preserve"> DOCPROPERTY</w:instrText>
    </w:r>
    <w:r w:rsidRPr="007708B4">
      <w:rPr>
        <w:sz w:val="18"/>
      </w:rPr>
      <w:instrText xml:space="preserve"> "YearUser" *\charformat </w:instrText>
    </w:r>
    <w:r w:rsidRPr="007708B4">
      <w:fldChar w:fldCharType="separate"/>
    </w:r>
    <w:r w:rsidRPr="007708B4">
      <w:t>2011/12</w:t>
    </w:r>
    <w:r w:rsidRPr="007708B4">
      <w:fldChar w:fldCharType="end"/>
    </w:r>
    <w:r w:rsidRPr="007708B4">
      <w:t xml:space="preserve"> </w:t>
    </w:r>
    <w:r w:rsidRPr="007708B4">
      <w:tab/>
      <w:t xml:space="preserve">mnr: </w:t>
    </w:r>
    <w:r w:rsidRPr="007708B4">
      <w:fldChar w:fldCharType="begin" w:fldLock="1"/>
    </w:r>
    <w:r w:rsidRPr="007708B4">
      <w:instrText xml:space="preserve"> DOCPROPERTY</w:instrText>
    </w:r>
    <w:r w:rsidRPr="007708B4">
      <w:rPr>
        <w:sz w:val="18"/>
      </w:rPr>
      <w:instrText xml:space="preserve"> "Motionsnummer" *\charformat </w:instrText>
    </w:r>
    <w:r w:rsidRPr="007708B4">
      <w:fldChar w:fldCharType="separate"/>
    </w:r>
    <w:r w:rsidRPr="007708B4">
      <w:t>T3</w:t>
    </w:r>
    <w:r w:rsidRPr="007708B4">
      <w:fldChar w:fldCharType="end"/>
    </w:r>
    <w:r w:rsidRPr="007708B4">
      <w:br/>
    </w:r>
    <w:r w:rsidRPr="007708B4">
      <w:fldChar w:fldCharType="begin" w:fldLock="1"/>
    </w:r>
    <w:r w:rsidRPr="007708B4">
      <w:instrText xml:space="preserve"> DOCPROPERTY</w:instrText>
    </w:r>
    <w:r w:rsidRPr="007708B4">
      <w:rPr>
        <w:sz w:val="18"/>
      </w:rPr>
      <w:instrText xml:space="preserve"> "Samling" *\charformat </w:instrText>
    </w:r>
    <w:r w:rsidRPr="007708B4">
      <w:fldChar w:fldCharType="end"/>
    </w:r>
    <w:r w:rsidRPr="007708B4">
      <w:tab/>
      <w:t xml:space="preserve">pnr: </w:t>
    </w:r>
    <w:r w:rsidRPr="007708B4">
      <w:fldChar w:fldCharType="begin" w:fldLock="1"/>
    </w:r>
    <w:r w:rsidRPr="007708B4">
      <w:instrText xml:space="preserve"> DOCPROPERTY</w:instrText>
    </w:r>
    <w:r w:rsidRPr="007708B4">
      <w:rPr>
        <w:sz w:val="18"/>
      </w:rPr>
      <w:instrText xml:space="preserve"> "Partinummer" *\charformat </w:instrText>
    </w:r>
    <w:r w:rsidRPr="007708B4">
      <w:fldChar w:fldCharType="separate"/>
    </w:r>
    <w:r w:rsidRPr="007708B4">
      <w:t>SD284</w:t>
    </w:r>
    <w:r w:rsidRPr="007708B4">
      <w:fldChar w:fldCharType="end"/>
    </w:r>
  </w:p>
  <w:p w:rsidR="003B5FF8" w:rsidRPr="007708B4" w:rsidRDefault="003B5FF8">
    <w:pPr>
      <w:pStyle w:val="FSHRub1"/>
    </w:pPr>
    <w:r w:rsidRPr="007708B4">
      <w:t>Motion till riksdagen</w:t>
    </w:r>
    <w:r w:rsidRPr="007708B4">
      <w:br/>
    </w:r>
    <w:r w:rsidRPr="007708B4">
      <w:fldChar w:fldCharType="begin" w:fldLock="1"/>
    </w:r>
    <w:r w:rsidRPr="007708B4">
      <w:instrText xml:space="preserve"> DOCPROPERTY "YearUser" *\charformat </w:instrText>
    </w:r>
    <w:r w:rsidRPr="007708B4">
      <w:fldChar w:fldCharType="separate"/>
    </w:r>
    <w:r w:rsidRPr="007708B4">
      <w:t>2011/12</w:t>
    </w:r>
    <w:r w:rsidRPr="007708B4">
      <w:fldChar w:fldCharType="end"/>
    </w:r>
    <w:r w:rsidRPr="007708B4">
      <w:t>:</w:t>
    </w:r>
    <w:r w:rsidRPr="007708B4">
      <w:fldChar w:fldCharType="begin" w:fldLock="1"/>
    </w:r>
    <w:r w:rsidRPr="007708B4">
      <w:instrText xml:space="preserve"> DOCPROPERTY "Motionsnummer" *\charformat </w:instrText>
    </w:r>
    <w:r w:rsidRPr="007708B4">
      <w:fldChar w:fldCharType="separate"/>
    </w:r>
    <w:r w:rsidRPr="007708B4">
      <w:t>T3</w:t>
    </w:r>
    <w:r w:rsidRPr="007708B4">
      <w:fldChar w:fldCharType="end"/>
    </w:r>
  </w:p>
  <w:p w:rsidR="003B5FF8" w:rsidRPr="007708B4" w:rsidRDefault="003B5FF8">
    <w:pPr>
      <w:pStyle w:val="FSHNormalS5"/>
    </w:pPr>
    <w:r w:rsidRPr="007708B4">
      <w:fldChar w:fldCharType="begin" w:fldLock="1"/>
    </w:r>
    <w:r w:rsidRPr="007708B4">
      <w:instrText xml:space="preserve"> DOCPROPERTY "MotionarText" *\charformat </w:instrText>
    </w:r>
    <w:r w:rsidRPr="007708B4">
      <w:fldChar w:fldCharType="separate"/>
    </w:r>
    <w:r w:rsidRPr="007708B4">
      <w:t>av Kent Ekeroth (SD)</w:t>
    </w:r>
    <w:r w:rsidRPr="007708B4">
      <w:fldChar w:fldCharType="end"/>
    </w:r>
    <w:r w:rsidRPr="007708B4">
      <w:br/>
    </w:r>
    <w:r w:rsidRPr="007708B4">
      <w:fldChar w:fldCharType="begin" w:fldLock="1"/>
    </w:r>
    <w:r w:rsidRPr="007708B4">
      <w:instrText xml:space="preserve"> DOCPROPERTY "SvarFrasKort" *\charformat </w:instrText>
    </w:r>
    <w:r w:rsidRPr="007708B4">
      <w:fldChar w:fldCharType="separate"/>
    </w:r>
    <w:r w:rsidRPr="007708B4">
      <w:t>med anledning av prop. 2011/12:80</w:t>
    </w:r>
    <w:r w:rsidRPr="007708B4">
      <w:fldChar w:fldCharType="end"/>
    </w:r>
  </w:p>
  <w:p w:rsidR="003B5FF8" w:rsidRPr="007708B4" w:rsidRDefault="003B5FF8">
    <w:pPr>
      <w:pStyle w:val="FSHTitel"/>
    </w:pPr>
    <w:r w:rsidRPr="007708B4">
      <w:fldChar w:fldCharType="begin" w:fldLock="1"/>
    </w:r>
    <w:r w:rsidRPr="007708B4">
      <w:instrText xml:space="preserve"> DOCPROPERTY</w:instrText>
    </w:r>
    <w:r w:rsidRPr="007708B4">
      <w:rPr>
        <w:sz w:val="18"/>
      </w:rPr>
      <w:instrText xml:space="preserve"> "RubrikSvar" *\charformat </w:instrText>
    </w:r>
    <w:r w:rsidRPr="007708B4">
      <w:fldChar w:fldCharType="separate"/>
    </w:r>
    <w:r w:rsidRPr="007708B4">
      <w:t>Nya lagar för yrkestrafik och taxi</w:t>
    </w:r>
    <w:r w:rsidRPr="007708B4">
      <w:fldChar w:fldCharType="end"/>
    </w:r>
  </w:p>
  <w:p w:rsidR="003B5FF8" w:rsidRPr="007708B4" w:rsidRDefault="003B5FF8">
    <w:pPr>
      <w:pStyle w:val="Normal00"/>
    </w:pPr>
  </w:p>
  <w:p w:rsidR="003B5FF8" w:rsidRPr="007708B4" w:rsidRDefault="003B5F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E6D6991"/>
    <w:multiLevelType w:val="hybridMultilevel"/>
    <w:tmpl w:val="BD10A24C"/>
    <w:lvl w:ilvl="0" w:tplc="AFD8983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25186537">
    <w:abstractNumId w:val="3"/>
  </w:num>
  <w:num w:numId="2" w16cid:durableId="776488737">
    <w:abstractNumId w:val="2"/>
  </w:num>
  <w:num w:numId="3" w16cid:durableId="1931234052">
    <w:abstractNumId w:val="1"/>
  </w:num>
  <w:num w:numId="4" w16cid:durableId="594825896">
    <w:abstractNumId w:val="0"/>
  </w:num>
  <w:num w:numId="5" w16cid:durableId="721445746">
    <w:abstractNumId w:val="7"/>
  </w:num>
  <w:num w:numId="6" w16cid:durableId="1547793469">
    <w:abstractNumId w:val="6"/>
  </w:num>
  <w:num w:numId="7" w16cid:durableId="721516503">
    <w:abstractNumId w:val="5"/>
  </w:num>
  <w:num w:numId="8" w16cid:durableId="1357972633">
    <w:abstractNumId w:val="4"/>
  </w:num>
  <w:num w:numId="9" w16cid:durableId="552696776">
    <w:abstractNumId w:val="8"/>
  </w:num>
  <w:num w:numId="10" w16cid:durableId="1781030817">
    <w:abstractNumId w:val="9"/>
  </w:num>
  <w:num w:numId="11" w16cid:durableId="2078622242">
    <w:abstractNumId w:val="10"/>
  </w:num>
  <w:num w:numId="12" w16cid:durableId="1585185289">
    <w:abstractNumId w:val="13"/>
  </w:num>
  <w:num w:numId="13" w16cid:durableId="1262880031">
    <w:abstractNumId w:val="15"/>
  </w:num>
  <w:num w:numId="14" w16cid:durableId="600724980">
    <w:abstractNumId w:val="16"/>
  </w:num>
  <w:num w:numId="15" w16cid:durableId="1151403923">
    <w:abstractNumId w:val="11"/>
  </w:num>
  <w:num w:numId="16" w16cid:durableId="1022245982">
    <w:abstractNumId w:val="18"/>
  </w:num>
  <w:num w:numId="17" w16cid:durableId="703556592">
    <w:abstractNumId w:val="17"/>
  </w:num>
  <w:num w:numId="18" w16cid:durableId="345601515">
    <w:abstractNumId w:val="14"/>
  </w:num>
  <w:num w:numId="19" w16cid:durableId="166407953">
    <w:abstractNumId w:val="12"/>
  </w:num>
  <w:num w:numId="20" w16cid:durableId="18224546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1-23"/>
    <w:docVar w:name="PersonGUIDs" w:val="{832D3DBE-A180-4988-9880-AE30D81C3DDE}"/>
  </w:docVars>
  <w:rsids>
    <w:rsidRoot w:val="00FF4324"/>
    <w:rsid w:val="003B5FF8"/>
    <w:rsid w:val="007708B4"/>
    <w:rsid w:val="00FF43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64DF98-3B32-4DFE-919D-A633742B9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3382</Characters>
  <Application>Microsoft Office Word</Application>
  <DocSecurity>4</DocSecurity>
  <Lines>63</Lines>
  <Paragraphs>13</Paragraphs>
  <ScaleCrop>false</ScaleCrop>
  <HeadingPairs>
    <vt:vector size="2" baseType="variant">
      <vt:variant>
        <vt:lpstr>Rubrik</vt:lpstr>
      </vt:variant>
      <vt:variant>
        <vt:i4>1</vt:i4>
      </vt:variant>
    </vt:vector>
  </HeadingPairs>
  <TitlesOfParts>
    <vt:vector size="1" baseType="lpstr">
      <vt:lpstr>SD284</vt:lpstr>
    </vt:vector>
  </TitlesOfParts>
  <Company>Riksdagen</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SD284</dc:title>
  <dc:subject>SD284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2012-03-14T14:52:00Z</cp:lastPrinted>
  <dcterms:created xsi:type="dcterms:W3CDTF">2025-12-17T20:24:00Z</dcterms:created>
  <dcterms:modified xsi:type="dcterms:W3CDTF">2025-12-17T20:24:00Z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mot2000_533_2012-01-23</vt:lpwstr>
  </property>
  <property fmtid="{D5CDD505-2E9C-101B-9397-08002B2CF9AE}" pid="3" name="version">
    <vt:lpwstr>mot2000_533_2012-01-23</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2011/12:80 Nya lagar för yrkestrafik och taxi</vt:lpwstr>
  </property>
  <property fmtid="{D5CDD505-2E9C-101B-9397-08002B2CF9AE}" pid="11" name="SvarFrasKort">
    <vt:lpwstr>med anledning av prop. 2011/12:80</vt:lpwstr>
  </property>
  <property fmtid="{D5CDD505-2E9C-101B-9397-08002B2CF9AE}" pid="12" name="Svar">
    <vt:lpwstr>Proposition</vt:lpwstr>
  </property>
  <property fmtid="{D5CDD505-2E9C-101B-9397-08002B2CF9AE}" pid="13" name="SvarNr">
    <vt:lpwstr>2011/12:80</vt:lpwstr>
  </property>
  <property fmtid="{D5CDD505-2E9C-101B-9397-08002B2CF9AE}" pid="14" name="RubrikSvar">
    <vt:lpwstr>Nya lagar för yrkestrafik och taxi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SD284</vt:lpwstr>
  </property>
  <property fmtid="{D5CDD505-2E9C-101B-9397-08002B2CF9AE}" pid="18" name="ArbRubr">
    <vt:lpwstr>nya rutiner för prevention av taxirelaterade brott</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Ekeroth (SD)</vt:lpwstr>
  </property>
  <property fmtid="{D5CDD505-2E9C-101B-9397-08002B2CF9AE}" pid="26" name="MotionarLista">
    <vt:lpwstr>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mars 2012</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20112012000000830068000002840069</vt:lpwstr>
  </property>
  <property fmtid="{D5CDD505-2E9C-101B-9397-08002B2CF9AE}" pid="47" name="datum">
    <vt:lpwstr>120307</vt:lpwstr>
  </property>
  <property fmtid="{D5CDD505-2E9C-101B-9397-08002B2CF9AE}" pid="48" name="avsändar-e-post">
    <vt:lpwstr>paula.bieler@riksdagen.se</vt:lpwstr>
  </property>
  <property fmtid="{D5CDD505-2E9C-101B-9397-08002B2CF9AE}" pid="49" name="id">
    <vt:lpwstr>20112012000000830068000002840069</vt:lpwstr>
  </property>
  <property fmtid="{D5CDD505-2E9C-101B-9397-08002B2CF9AE}" pid="50" name="nummer">
    <vt:lpwstr>3</vt:lpwstr>
  </property>
  <property fmtid="{D5CDD505-2E9C-101B-9397-08002B2CF9AE}" pid="51" name="utskottsbeteckning">
    <vt:lpwstr>T</vt:lpwstr>
  </property>
  <property fmtid="{D5CDD505-2E9C-101B-9397-08002B2CF9AE}" pid="52" name="GlobalUID">
    <vt:lpwstr>{470E0215-86C9-4775-80DD-ADCC6BDDE178}</vt:lpwstr>
  </property>
  <property fmtid="{D5CDD505-2E9C-101B-9397-08002B2CF9AE}" pid="53" name="Överföringar">
    <vt:i4>0</vt:i4>
  </property>
  <property fmtid="{D5CDD505-2E9C-101B-9397-08002B2CF9AE}" pid="54" name="Checksum">
    <vt:lpwstr>*0000692435937*</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120314 15:53:10.320</vt:lpwstr>
  </property>
  <property fmtid="{D5CDD505-2E9C-101B-9397-08002B2CF9AE}" pid="58" name="urixGuid">
    <vt:lpwstr>{E5D8082C-F0BA-409A-BDA9-F891AB7A104B}</vt:lpwstr>
  </property>
</Properties>
</file>