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73</w:t>
      </w:r>
      <w:bookmarkEnd w:id="1"/>
    </w:p>
    <w:p w:rsidR="006E04A4">
      <w:pPr>
        <w:pStyle w:val="Date"/>
        <w:outlineLvl w:val="0"/>
      </w:pPr>
      <w:bookmarkStart w:id="2" w:name="DocumentDate"/>
      <w:r>
        <w:t>Torsdagen den 4 april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torsdagen den 14 mars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2018/19:24 Tisdagen den 5 mars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2018/19:163 av Richard Jomshof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Förbud att bära heltäckande slöja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2018/19:164 av Angelica Lundberg (SD)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Obligatorisk medling vid separation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 för avgörande kl. 16.00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2018/19:MJU9 Naturvård och biologisk mångfald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40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2018/19:FiU17 Riksrevisionens rapport om tillämpningen av den kommunala finansieringsprincipen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2018/19:FiU25 Statlig förvaltning och statistikfrågor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(M, SD, 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2018/19:FiU34 Offentlig upphandling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V,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2018/19:FiU41 Riksrevisionens rapporter om räkenskapssammandragets tillförlitlighet och räkenskapssammandraget som underlag för kommunjämförelser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2018/19:CU9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(M,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2018/19:CU10 Konsumenträtt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12 res. (M, SD, C,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2018/19:TU5 Infrastrukturfrågor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44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Frågestund kl. 14.00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Frågor besvaras av: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Per Bolund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Hans Dahlgren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Jennie Nilsson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Torsdagen den 4 april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2019-04-04</SAFIR_Sammantradesdatum_Doc>
    <SAFIR_SammantradeID xmlns="C07A1A6C-0B19-41D9-BDF8-F523BA3921EB">4eddaec9-1720-42fb-a49d-eecb2a2b63b0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A4D06F-52A8-4EBE-9BA2-BF506619E8DE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