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B3355" w:rsidRDefault="0027130E" w14:paraId="1710B658" w14:textId="77777777">
      <w:pPr>
        <w:pStyle w:val="RubrikFrslagTIllRiksdagsbeslut"/>
      </w:pPr>
      <w:sdt>
        <w:sdtPr>
          <w:alias w:val="CC_Boilerplate_4"/>
          <w:tag w:val="CC_Boilerplate_4"/>
          <w:id w:val="-1644581176"/>
          <w:lock w:val="sdtContentLocked"/>
          <w:placeholder>
            <w:docPart w:val="C8E0767DF7E2475FBE129E6CDC9DD676"/>
          </w:placeholder>
          <w:text/>
        </w:sdtPr>
        <w:sdtEndPr/>
        <w:sdtContent>
          <w:r w:rsidRPr="009B062B" w:rsidR="00AF30DD">
            <w:t>Förslag till riksdagsbeslut</w:t>
          </w:r>
        </w:sdtContent>
      </w:sdt>
      <w:bookmarkEnd w:id="0"/>
      <w:bookmarkEnd w:id="1"/>
    </w:p>
    <w:sdt>
      <w:sdtPr>
        <w:alias w:val="Yrkande 1"/>
        <w:tag w:val="85cd3ca5-db2e-47ed-beb8-29dd0a9478da"/>
        <w:id w:val="-340932267"/>
        <w:lock w:val="sdtLocked"/>
      </w:sdtPr>
      <w:sdtEndPr/>
      <w:sdtContent>
        <w:p w:rsidR="00585DB1" w:rsidRDefault="009C15F4" w14:paraId="1D0678CA" w14:textId="77777777">
          <w:pPr>
            <w:pStyle w:val="Frslagstext"/>
            <w:numPr>
              <w:ilvl w:val="0"/>
              <w:numId w:val="0"/>
            </w:numPr>
          </w:pPr>
          <w:r>
            <w:t>Riksdagen avslår proposition 2025/26:66 Tillfälligt nedsatta arbetsgivaravgifter för 19–23-åringar.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FBFAC4BF945978A3A87D835E47B7A"/>
        </w:placeholder>
        <w:text/>
      </w:sdtPr>
      <w:sdtEndPr/>
      <w:sdtContent>
        <w:p w:rsidRPr="009B062B" w:rsidR="006D79C9" w:rsidP="00333E95" w:rsidRDefault="006D79C9" w14:paraId="0A9422FB" w14:textId="77777777">
          <w:pPr>
            <w:pStyle w:val="Rubrik1"/>
          </w:pPr>
          <w:r>
            <w:t>Motivering</w:t>
          </w:r>
        </w:p>
      </w:sdtContent>
    </w:sdt>
    <w:bookmarkEnd w:displacedByCustomXml="prev" w:id="3"/>
    <w:bookmarkEnd w:displacedByCustomXml="prev" w:id="4"/>
    <w:p w:rsidRPr="00EE7328" w:rsidR="00422B9E" w:rsidP="008E0FE2" w:rsidRDefault="001E27DD" w14:paraId="700EBD8A" w14:textId="1CA10F5B">
      <w:pPr>
        <w:pStyle w:val="Normalutanindragellerluft"/>
      </w:pPr>
      <w:r w:rsidRPr="00EE7328">
        <w:t xml:space="preserve">Regeringen föreslår en tillfällig nedsättning av arbetsgivaravgifterna för unga mellan 18 </w:t>
      </w:r>
      <w:r w:rsidRPr="00EE7328">
        <w:rPr>
          <w:spacing w:val="-3"/>
        </w:rPr>
        <w:t>och 23 år, gällande från den 1 april 2026 t</w:t>
      </w:r>
      <w:r w:rsidRPr="00EE7328" w:rsidR="009C15F4">
        <w:rPr>
          <w:spacing w:val="-3"/>
        </w:rPr>
        <w:t>.o.m.</w:t>
      </w:r>
      <w:r w:rsidRPr="00EE7328">
        <w:rPr>
          <w:spacing w:val="-3"/>
        </w:rPr>
        <w:t xml:space="preserve"> den 30 september 2027. Förslaget riktar sig till en begränsad grupp med relativt låga löner och beräknas kosta över 11 miljarder kronor </w:t>
      </w:r>
      <w:r w:rsidRPr="00EE7328">
        <w:t>i uteblivna skatteintäkter under perioden. Vänsterpartiet motsätter sig propositionen.</w:t>
      </w:r>
    </w:p>
    <w:p w:rsidR="001E27DD" w:rsidP="001E27DD" w:rsidRDefault="001E27DD" w14:paraId="6273D339" w14:textId="7D9CA811">
      <w:r w:rsidRPr="001E27DD">
        <w:t>Skattesystemet ska vara rättvist, transparent och långsiktigt hållbart. Det bör inte byggas ut med tillfälliga, riktade lättnader som gynnar vissa grupper utan att bidra till ökad jämlikhet eller stärkt välfärd. Regeringens förslag om sänkta arbetsgivaravgifter för unga är ett typiskt exempel på en ineffektiv och kostsam särlösning.</w:t>
      </w:r>
    </w:p>
    <w:p w:rsidR="001E27DD" w:rsidP="001E27DD" w:rsidRDefault="001E27DD" w14:paraId="1CBD7A40" w14:textId="2AD197D1">
      <w:r w:rsidRPr="002D1F78">
        <w:rPr>
          <w:spacing w:val="-2"/>
        </w:rPr>
        <w:t>Forskning från bl</w:t>
      </w:r>
      <w:r w:rsidRPr="002D1F78" w:rsidR="009C15F4">
        <w:rPr>
          <w:spacing w:val="-2"/>
        </w:rPr>
        <w:t>.a.</w:t>
      </w:r>
      <w:r w:rsidRPr="002D1F78">
        <w:rPr>
          <w:spacing w:val="-2"/>
        </w:rPr>
        <w:t xml:space="preserve"> Institutet för arbetsmarknads- och utbildningspolitisk utvärdering</w:t>
      </w:r>
      <w:r>
        <w:t xml:space="preserve"> (IFAU) visar tydligt att tidigare nedsättningar av arbetsgivaravgifter för unga till stor del lett till omfattande dödviktseffekter. Anställningar som ändå skulle ha ägt rum får statliga subventioner, medan sysselsättningseffekten för unga är begränsad. Detta gäller särskilt tillfälliga åtgärder, eftersom företagens anställningsbeslut tenderar att vara lång</w:t>
      </w:r>
      <w:r w:rsidR="002D1F78">
        <w:softHyphen/>
      </w:r>
      <w:r>
        <w:t>siktiga och inte styrs av kortvariga skattelättnader.</w:t>
      </w:r>
    </w:p>
    <w:p w:rsidR="001E27DD" w:rsidP="001E27DD" w:rsidRDefault="001E27DD" w14:paraId="33DB1247" w14:textId="7DE8A10A">
      <w:r>
        <w:t>Regeringen medger själv att effekterna på sysselsättningen väntas bli små, samtidigt som reformen innebär en betydande förstärkning av företagens vinster. I ett läge där låg</w:t>
      </w:r>
      <w:r w:rsidR="002D1F78">
        <w:softHyphen/>
      </w:r>
      <w:r>
        <w:t>konjunkturen väntas fortsätta under 2026 och många unga möter en svår arbetsmarknad är det inte ansvarsfullt att lägga stora resurser på en åtgärd med så låg träffsäkerhet.</w:t>
      </w:r>
    </w:p>
    <w:p w:rsidR="001E27DD" w:rsidP="001E27DD" w:rsidRDefault="001E27DD" w14:paraId="5DB6D4E7" w14:textId="6D0240DA">
      <w:r>
        <w:lastRenderedPageBreak/>
        <w:t>Vänsterpartiet anser att de resurser som regeringen vill lägga på denna reform skulle göra långt större nytta om de riktades mot välfärden och utbildningssystemet. För att unga ska få en starkare etablering på arbetsmarknaden krävs investeringar i utbildning, möjligheter till vidareutbildning, stärkt studieekonomi och arbetsmarknadspolitiska insatser med dokumenterat goda resultat. Det är satsningar som stärker kompetensen och ger unga stabila förutsättningar på arbetsmarknaden.</w:t>
      </w:r>
    </w:p>
    <w:p w:rsidR="001E27DD" w:rsidP="001E27DD" w:rsidRDefault="001E27DD" w14:paraId="4A1298AE" w14:textId="6076E90D">
      <w:r>
        <w:t xml:space="preserve">Forskningen visar också att finanspolitiska stimulanser via skattesänkningar generellt </w:t>
      </w:r>
      <w:r w:rsidRPr="002D1F78">
        <w:rPr>
          <w:spacing w:val="-3"/>
        </w:rPr>
        <w:t xml:space="preserve">har låga multiplikatorer. Offentliga investeringar och satsningar på välfärden ger betydligt större effekt på både sysselsättning och samhällsnytta. Det är därför ineffektivt att använda </w:t>
      </w:r>
      <w:r w:rsidRPr="002D1F78">
        <w:t>miljardbelopp på tillfälliga skattesubventioner som inte stärker arbetsmarknadens lång</w:t>
      </w:r>
      <w:r w:rsidRPr="002D1F78" w:rsidR="002D1F78">
        <w:softHyphen/>
      </w:r>
      <w:r>
        <w:t>siktiga utveckling.</w:t>
      </w:r>
    </w:p>
    <w:p w:rsidRPr="001E27DD" w:rsidR="001E27DD" w:rsidP="001E27DD" w:rsidRDefault="001E27DD" w14:paraId="26149D66" w14:textId="135E1D91">
      <w:r w:rsidRPr="00EE7328">
        <w:rPr>
          <w:spacing w:val="-2"/>
        </w:rPr>
        <w:t>Vänsterpartiet värnar en ekonomisk politik som bygger på jämlikhet, stabila offentliga</w:t>
      </w:r>
      <w:r>
        <w:t xml:space="preserve"> inkomster och investeringar i framtidens arbetare och välfärd. Regeringens förslag upp</w:t>
      </w:r>
      <w:r w:rsidR="00EE7328">
        <w:softHyphen/>
      </w:r>
      <w:r w:rsidRPr="00EE7328">
        <w:rPr>
          <w:spacing w:val="-3"/>
        </w:rPr>
        <w:t xml:space="preserve">fyller inga av dessa kriterier. Det saknar träffsäkerhet, ger </w:t>
      </w:r>
      <w:r w:rsidRPr="00EE7328" w:rsidR="00E855B8">
        <w:rPr>
          <w:spacing w:val="-3"/>
        </w:rPr>
        <w:t>mycket låg</w:t>
      </w:r>
      <w:r w:rsidRPr="00EE7328">
        <w:rPr>
          <w:spacing w:val="-3"/>
        </w:rPr>
        <w:t xml:space="preserve"> sysselsättningseffekt</w:t>
      </w:r>
      <w:r>
        <w:t xml:space="preserve"> </w:t>
      </w:r>
      <w:r w:rsidRPr="00EE7328">
        <w:rPr>
          <w:spacing w:val="-2"/>
        </w:rPr>
        <w:t>och leder till betydande intäktsbortfall som hade kunnat användas till mer samhällsnyttiga</w:t>
      </w:r>
      <w:r>
        <w:t xml:space="preserve"> åtgärder. Riksdagen bör därför avslå proposition 2025/26:66 Tillfälligt nedsatta arbets</w:t>
      </w:r>
      <w:r w:rsidR="00EE7328">
        <w:softHyphen/>
      </w:r>
      <w:r>
        <w:t>givaravgifter för 19–23-åringar. Detta bör riksdagen besluta.</w:t>
      </w:r>
    </w:p>
    <w:sdt>
      <w:sdtPr>
        <w:rPr>
          <w:i/>
          <w:noProof/>
        </w:rPr>
        <w:alias w:val="CC_Underskrifter"/>
        <w:tag w:val="CC_Underskrifter"/>
        <w:id w:val="583496634"/>
        <w:lock w:val="sdtContentLocked"/>
        <w:placeholder>
          <w:docPart w:val="BAC5A5A58A714A8E8AACBB8CBC1909C7"/>
        </w:placeholder>
      </w:sdtPr>
      <w:sdtEndPr/>
      <w:sdtContent>
        <w:p w:rsidR="003B3355" w:rsidP="003B3355" w:rsidRDefault="003B3355" w14:paraId="0F0EC453" w14:textId="77777777"/>
        <w:p w:rsidR="003B3355" w:rsidP="003B3355" w:rsidRDefault="0027130E" w14:paraId="7F467E63" w14:textId="03BFCC86"/>
      </w:sdtContent>
    </w:sdt>
    <w:tbl>
      <w:tblPr>
        <w:tblW w:w="5000" w:type="pct"/>
        <w:tblLook w:val="04A0" w:firstRow="1" w:lastRow="0" w:firstColumn="1" w:lastColumn="0" w:noHBand="0" w:noVBand="1"/>
        <w:tblCaption w:val="underskrifter"/>
      </w:tblPr>
      <w:tblGrid>
        <w:gridCol w:w="4252"/>
        <w:gridCol w:w="4252"/>
      </w:tblGrid>
      <w:tr w:rsidR="00585DB1" w14:paraId="7DF87491" w14:textId="77777777">
        <w:trPr>
          <w:cantSplit/>
        </w:trPr>
        <w:tc>
          <w:tcPr>
            <w:tcW w:w="50" w:type="pct"/>
            <w:vAlign w:val="bottom"/>
          </w:tcPr>
          <w:p w:rsidR="00585DB1" w:rsidRDefault="009C15F4" w14:paraId="0B4F214E" w14:textId="77777777">
            <w:pPr>
              <w:pStyle w:val="Underskrifter"/>
              <w:spacing w:after="0"/>
            </w:pPr>
            <w:r>
              <w:t>Tony Haddou (V)</w:t>
            </w:r>
          </w:p>
        </w:tc>
        <w:tc>
          <w:tcPr>
            <w:tcW w:w="50" w:type="pct"/>
            <w:vAlign w:val="bottom"/>
          </w:tcPr>
          <w:p w:rsidR="00585DB1" w:rsidRDefault="00585DB1" w14:paraId="75BD65D4" w14:textId="77777777">
            <w:pPr>
              <w:pStyle w:val="Underskrifter"/>
              <w:spacing w:after="0"/>
            </w:pPr>
          </w:p>
        </w:tc>
      </w:tr>
      <w:tr w:rsidR="00585DB1" w14:paraId="1E45AFFF" w14:textId="77777777">
        <w:trPr>
          <w:cantSplit/>
        </w:trPr>
        <w:tc>
          <w:tcPr>
            <w:tcW w:w="50" w:type="pct"/>
            <w:vAlign w:val="bottom"/>
          </w:tcPr>
          <w:p w:rsidR="00585DB1" w:rsidRDefault="009C15F4" w14:paraId="3F9CD6F0" w14:textId="77777777">
            <w:pPr>
              <w:pStyle w:val="Underskrifter"/>
              <w:spacing w:after="0"/>
            </w:pPr>
            <w:r>
              <w:t>Samuel Gonzalez Westling (V)</w:t>
            </w:r>
          </w:p>
        </w:tc>
        <w:tc>
          <w:tcPr>
            <w:tcW w:w="50" w:type="pct"/>
            <w:vAlign w:val="bottom"/>
          </w:tcPr>
          <w:p w:rsidR="00585DB1" w:rsidRDefault="009C15F4" w14:paraId="7EEE7D31" w14:textId="77777777">
            <w:pPr>
              <w:pStyle w:val="Underskrifter"/>
              <w:spacing w:after="0"/>
            </w:pPr>
            <w:r>
              <w:t>Hanna Gunnarsson (V)</w:t>
            </w:r>
          </w:p>
        </w:tc>
      </w:tr>
      <w:tr w:rsidR="00585DB1" w14:paraId="1F7AAABE" w14:textId="77777777">
        <w:trPr>
          <w:cantSplit/>
        </w:trPr>
        <w:tc>
          <w:tcPr>
            <w:tcW w:w="50" w:type="pct"/>
            <w:vAlign w:val="bottom"/>
          </w:tcPr>
          <w:p w:rsidR="00585DB1" w:rsidRDefault="009C15F4" w14:paraId="727D9264" w14:textId="77777777">
            <w:pPr>
              <w:pStyle w:val="Underskrifter"/>
              <w:spacing w:after="0"/>
            </w:pPr>
            <w:r>
              <w:t>Lotta Johnsson Fornarve (V)</w:t>
            </w:r>
          </w:p>
        </w:tc>
        <w:tc>
          <w:tcPr>
            <w:tcW w:w="50" w:type="pct"/>
            <w:vAlign w:val="bottom"/>
          </w:tcPr>
          <w:p w:rsidR="00585DB1" w:rsidRDefault="009C15F4" w14:paraId="5665EE7A" w14:textId="77777777">
            <w:pPr>
              <w:pStyle w:val="Underskrifter"/>
              <w:spacing w:after="0"/>
            </w:pPr>
            <w:r>
              <w:t>Maj Karlsson (V)</w:t>
            </w:r>
          </w:p>
        </w:tc>
      </w:tr>
      <w:tr w:rsidR="00585DB1" w14:paraId="422AEEB0" w14:textId="77777777">
        <w:trPr>
          <w:cantSplit/>
        </w:trPr>
        <w:tc>
          <w:tcPr>
            <w:tcW w:w="50" w:type="pct"/>
            <w:vAlign w:val="bottom"/>
          </w:tcPr>
          <w:p w:rsidR="00585DB1" w:rsidRDefault="009C15F4" w14:paraId="3FF50E7E" w14:textId="77777777">
            <w:pPr>
              <w:pStyle w:val="Underskrifter"/>
              <w:spacing w:after="0"/>
            </w:pPr>
            <w:r>
              <w:t>Håkan Svenneling (V)</w:t>
            </w:r>
          </w:p>
        </w:tc>
        <w:tc>
          <w:tcPr>
            <w:tcW w:w="50" w:type="pct"/>
            <w:vAlign w:val="bottom"/>
          </w:tcPr>
          <w:p w:rsidR="00585DB1" w:rsidRDefault="009C15F4" w14:paraId="3739DEF3" w14:textId="77777777">
            <w:pPr>
              <w:pStyle w:val="Underskrifter"/>
              <w:spacing w:after="0"/>
            </w:pPr>
            <w:r>
              <w:t>Caroline Täljeblad (V)</w:t>
            </w:r>
          </w:p>
        </w:tc>
      </w:tr>
      <w:tr w:rsidR="00585DB1" w14:paraId="4FD45A8E" w14:textId="77777777">
        <w:trPr>
          <w:cantSplit/>
        </w:trPr>
        <w:tc>
          <w:tcPr>
            <w:tcW w:w="50" w:type="pct"/>
            <w:vAlign w:val="bottom"/>
          </w:tcPr>
          <w:p w:rsidR="00585DB1" w:rsidRDefault="009C15F4" w14:paraId="0413AAAF" w14:textId="77777777">
            <w:pPr>
              <w:pStyle w:val="Underskrifter"/>
              <w:spacing w:after="0"/>
            </w:pPr>
            <w:r>
              <w:t>Karin Rågsjö (V)</w:t>
            </w:r>
          </w:p>
        </w:tc>
        <w:tc>
          <w:tcPr>
            <w:tcW w:w="50" w:type="pct"/>
            <w:vAlign w:val="bottom"/>
          </w:tcPr>
          <w:p w:rsidR="00585DB1" w:rsidRDefault="009C15F4" w14:paraId="0187BFC3" w14:textId="77777777">
            <w:pPr>
              <w:pStyle w:val="Underskrifter"/>
              <w:spacing w:after="0"/>
            </w:pPr>
            <w:r>
              <w:t>Jessica Wetterling (V)</w:t>
            </w:r>
          </w:p>
        </w:tc>
      </w:tr>
    </w:tbl>
    <w:p w:rsidRPr="008E0FE2" w:rsidR="004801AC" w:rsidP="00DF3554" w:rsidRDefault="004801AC" w14:paraId="503A4BBD" w14:textId="4E6B9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7F67" w14:textId="77777777" w:rsidR="00A248B4" w:rsidRDefault="00A248B4" w:rsidP="000C1CAD">
      <w:pPr>
        <w:spacing w:line="240" w:lineRule="auto"/>
      </w:pPr>
      <w:r>
        <w:separator/>
      </w:r>
    </w:p>
  </w:endnote>
  <w:endnote w:type="continuationSeparator" w:id="0">
    <w:p w14:paraId="6E9E86DB" w14:textId="77777777" w:rsidR="00A248B4" w:rsidRDefault="00A24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2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0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0651" w14:textId="5FFA689F" w:rsidR="00262EA3" w:rsidRPr="003B3355" w:rsidRDefault="00262EA3" w:rsidP="003B3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5882" w14:textId="77777777" w:rsidR="00A248B4" w:rsidRDefault="00A248B4" w:rsidP="000C1CAD">
      <w:pPr>
        <w:spacing w:line="240" w:lineRule="auto"/>
      </w:pPr>
      <w:r>
        <w:separator/>
      </w:r>
    </w:p>
  </w:footnote>
  <w:footnote w:type="continuationSeparator" w:id="0">
    <w:p w14:paraId="642501BA" w14:textId="77777777" w:rsidR="00A248B4" w:rsidRDefault="00A248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87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000C15" wp14:editId="4BDC7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62F6C" w14:textId="0B711AB5" w:rsidR="00262EA3" w:rsidRDefault="0027130E" w:rsidP="008103B5">
                          <w:pPr>
                            <w:jc w:val="right"/>
                          </w:pPr>
                          <w:sdt>
                            <w:sdtPr>
                              <w:alias w:val="CC_Noformat_Partikod"/>
                              <w:tag w:val="CC_Noformat_Partikod"/>
                              <w:id w:val="-53464382"/>
                              <w:placeholder>
                                <w:docPart w:val="16ED868BF5AC466E960802DD9BA241F0"/>
                              </w:placeholder>
                              <w:text/>
                            </w:sdtPr>
                            <w:sdtEndPr/>
                            <w:sdtContent>
                              <w:r w:rsidR="00A248B4">
                                <w:t>V</w:t>
                              </w:r>
                            </w:sdtContent>
                          </w:sdt>
                          <w:sdt>
                            <w:sdtPr>
                              <w:alias w:val="CC_Noformat_Partinummer"/>
                              <w:tag w:val="CC_Noformat_Partinummer"/>
                              <w:id w:val="-1709555926"/>
                              <w:placeholder>
                                <w:docPart w:val="ED6DAF695E5C45E39BBCEE7F05FD2285"/>
                              </w:placeholder>
                              <w:text/>
                            </w:sdtPr>
                            <w:sdtEndPr/>
                            <w:sdtContent>
                              <w:r w:rsidR="003B3355">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000C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462F6C" w14:textId="0B711AB5" w:rsidR="00262EA3" w:rsidRDefault="0027130E" w:rsidP="008103B5">
                    <w:pPr>
                      <w:jc w:val="right"/>
                    </w:pPr>
                    <w:sdt>
                      <w:sdtPr>
                        <w:alias w:val="CC_Noformat_Partikod"/>
                        <w:tag w:val="CC_Noformat_Partikod"/>
                        <w:id w:val="-53464382"/>
                        <w:placeholder>
                          <w:docPart w:val="16ED868BF5AC466E960802DD9BA241F0"/>
                        </w:placeholder>
                        <w:text/>
                      </w:sdtPr>
                      <w:sdtEndPr/>
                      <w:sdtContent>
                        <w:r w:rsidR="00A248B4">
                          <w:t>V</w:t>
                        </w:r>
                      </w:sdtContent>
                    </w:sdt>
                    <w:sdt>
                      <w:sdtPr>
                        <w:alias w:val="CC_Noformat_Partinummer"/>
                        <w:tag w:val="CC_Noformat_Partinummer"/>
                        <w:id w:val="-1709555926"/>
                        <w:placeholder>
                          <w:docPart w:val="ED6DAF695E5C45E39BBCEE7F05FD2285"/>
                        </w:placeholder>
                        <w:text/>
                      </w:sdtPr>
                      <w:sdtEndPr/>
                      <w:sdtContent>
                        <w:r w:rsidR="003B3355">
                          <w:t>018</w:t>
                        </w:r>
                      </w:sdtContent>
                    </w:sdt>
                  </w:p>
                </w:txbxContent>
              </v:textbox>
              <w10:wrap anchorx="page"/>
            </v:shape>
          </w:pict>
        </mc:Fallback>
      </mc:AlternateContent>
    </w:r>
  </w:p>
  <w:p w14:paraId="406425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7190" w14:textId="77777777" w:rsidR="00262EA3" w:rsidRDefault="00262EA3" w:rsidP="008563AC">
    <w:pPr>
      <w:jc w:val="right"/>
    </w:pPr>
  </w:p>
  <w:p w14:paraId="60A77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6163C" w14:textId="77777777" w:rsidR="00262EA3" w:rsidRDefault="002713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6DDAC" wp14:editId="7382F6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FCD52" w14:textId="2741E827" w:rsidR="00262EA3" w:rsidRDefault="0027130E" w:rsidP="00A314CF">
    <w:pPr>
      <w:pStyle w:val="FSHNormal"/>
      <w:spacing w:before="40"/>
    </w:pPr>
    <w:sdt>
      <w:sdtPr>
        <w:alias w:val="CC_Noformat_Motionstyp"/>
        <w:tag w:val="CC_Noformat_Motionstyp"/>
        <w:id w:val="1162973129"/>
        <w:lock w:val="sdtContentLocked"/>
        <w15:appearance w15:val="hidden"/>
        <w:text/>
      </w:sdtPr>
      <w:sdtEndPr/>
      <w:sdtContent>
        <w:r w:rsidR="003B3355">
          <w:t>Kommittémotion</w:t>
        </w:r>
      </w:sdtContent>
    </w:sdt>
    <w:r w:rsidR="00821B36">
      <w:t xml:space="preserve"> </w:t>
    </w:r>
    <w:sdt>
      <w:sdtPr>
        <w:alias w:val="CC_Noformat_Partikod"/>
        <w:tag w:val="CC_Noformat_Partikod"/>
        <w:id w:val="1471015553"/>
        <w:text/>
      </w:sdtPr>
      <w:sdtEndPr/>
      <w:sdtContent>
        <w:r w:rsidR="00A248B4">
          <w:t>V</w:t>
        </w:r>
      </w:sdtContent>
    </w:sdt>
    <w:sdt>
      <w:sdtPr>
        <w:alias w:val="CC_Noformat_Partinummer"/>
        <w:tag w:val="CC_Noformat_Partinummer"/>
        <w:id w:val="-2014525982"/>
        <w:text/>
      </w:sdtPr>
      <w:sdtEndPr/>
      <w:sdtContent>
        <w:r w:rsidR="003B3355">
          <w:t>018</w:t>
        </w:r>
      </w:sdtContent>
    </w:sdt>
  </w:p>
  <w:p w14:paraId="36148E3E" w14:textId="77777777" w:rsidR="00262EA3" w:rsidRPr="008227B3" w:rsidRDefault="002713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1B6FD" w14:textId="3B11EB3A" w:rsidR="00262EA3" w:rsidRPr="008227B3" w:rsidRDefault="002713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335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3355">
          <w:t>:3867</w:t>
        </w:r>
      </w:sdtContent>
    </w:sdt>
  </w:p>
  <w:p w14:paraId="4FF5F947" w14:textId="3EF6D680" w:rsidR="00262EA3" w:rsidRDefault="0027130E" w:rsidP="00E03A3D">
    <w:pPr>
      <w:pStyle w:val="Motionr"/>
    </w:pPr>
    <w:sdt>
      <w:sdtPr>
        <w:alias w:val="CC_Noformat_Avtext"/>
        <w:tag w:val="CC_Noformat_Avtext"/>
        <w:id w:val="-2020768203"/>
        <w:lock w:val="sdtContentLocked"/>
        <w:placeholder>
          <w:docPart w:val="16ED868BF5AC466E960802DD9BA241F0"/>
        </w:placeholder>
        <w15:appearance w15:val="hidden"/>
        <w:text/>
      </w:sdtPr>
      <w:sdtEndPr/>
      <w:sdtContent>
        <w:r w:rsidR="003B3355">
          <w:t>av Tony Haddou m.fl. (V)</w:t>
        </w:r>
      </w:sdtContent>
    </w:sdt>
  </w:p>
  <w:sdt>
    <w:sdtPr>
      <w:alias w:val="CC_Noformat_Rubtext"/>
      <w:tag w:val="CC_Noformat_Rubtext"/>
      <w:id w:val="-218060500"/>
      <w:lock w:val="sdtLocked"/>
      <w:placeholder>
        <w:docPart w:val="ED6DAF695E5C45E39BBCEE7F05FD2285"/>
      </w:placeholder>
      <w:text/>
    </w:sdtPr>
    <w:sdtEndPr/>
    <w:sdtContent>
      <w:p w14:paraId="2A68EBD1" w14:textId="1DA77419" w:rsidR="00262EA3" w:rsidRDefault="00A248B4" w:rsidP="00283E0F">
        <w:pPr>
          <w:pStyle w:val="FSHRub2"/>
        </w:pPr>
        <w:r>
          <w:t>med anledning av prop. 2025/26:66 Tillfälligt nedsatta arbetsgivaravgifter för 19–23-åringar</w:t>
        </w:r>
      </w:p>
    </w:sdtContent>
  </w:sdt>
  <w:sdt>
    <w:sdtPr>
      <w:alias w:val="CC_Boilerplate_3"/>
      <w:tag w:val="CC_Boilerplate_3"/>
      <w:id w:val="1606463544"/>
      <w:lock w:val="sdtContentLocked"/>
      <w15:appearance w15:val="hidden"/>
      <w:text w:multiLine="1"/>
    </w:sdtPr>
    <w:sdtEndPr/>
    <w:sdtContent>
      <w:p w14:paraId="162B6E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4363742">
    <w:abstractNumId w:val="9"/>
  </w:num>
  <w:num w:numId="2" w16cid:durableId="1775593920">
    <w:abstractNumId w:val="8"/>
  </w:num>
  <w:num w:numId="3" w16cid:durableId="1400249572">
    <w:abstractNumId w:val="16"/>
  </w:num>
  <w:num w:numId="4" w16cid:durableId="2034919378">
    <w:abstractNumId w:val="14"/>
  </w:num>
  <w:num w:numId="5" w16cid:durableId="859247780">
    <w:abstractNumId w:val="17"/>
  </w:num>
  <w:num w:numId="6" w16cid:durableId="1799520101">
    <w:abstractNumId w:val="18"/>
  </w:num>
  <w:num w:numId="7" w16cid:durableId="403914809">
    <w:abstractNumId w:val="11"/>
  </w:num>
  <w:num w:numId="8" w16cid:durableId="1387071959">
    <w:abstractNumId w:val="12"/>
  </w:num>
  <w:num w:numId="9" w16cid:durableId="1631083131">
    <w:abstractNumId w:val="15"/>
  </w:num>
  <w:num w:numId="10" w16cid:durableId="888345054">
    <w:abstractNumId w:val="22"/>
  </w:num>
  <w:num w:numId="11" w16cid:durableId="1789737757">
    <w:abstractNumId w:val="21"/>
  </w:num>
  <w:num w:numId="12" w16cid:durableId="1780685078">
    <w:abstractNumId w:val="21"/>
  </w:num>
  <w:num w:numId="13" w16cid:durableId="1833838344">
    <w:abstractNumId w:val="3"/>
  </w:num>
  <w:num w:numId="14" w16cid:durableId="447243230">
    <w:abstractNumId w:val="2"/>
  </w:num>
  <w:num w:numId="15" w16cid:durableId="1359506563">
    <w:abstractNumId w:val="1"/>
  </w:num>
  <w:num w:numId="16" w16cid:durableId="1981108917">
    <w:abstractNumId w:val="0"/>
  </w:num>
  <w:num w:numId="17" w16cid:durableId="1766269736">
    <w:abstractNumId w:val="7"/>
  </w:num>
  <w:num w:numId="18" w16cid:durableId="1780372378">
    <w:abstractNumId w:val="6"/>
  </w:num>
  <w:num w:numId="19" w16cid:durableId="503711945">
    <w:abstractNumId w:val="5"/>
  </w:num>
  <w:num w:numId="20" w16cid:durableId="717051472">
    <w:abstractNumId w:val="4"/>
  </w:num>
  <w:num w:numId="21" w16cid:durableId="1556238364">
    <w:abstractNumId w:val="21"/>
  </w:num>
  <w:num w:numId="22" w16cid:durableId="1302924355">
    <w:abstractNumId w:val="21"/>
  </w:num>
  <w:num w:numId="23" w16cid:durableId="716855399">
    <w:abstractNumId w:val="21"/>
  </w:num>
  <w:num w:numId="24" w16cid:durableId="940181860">
    <w:abstractNumId w:val="21"/>
  </w:num>
  <w:num w:numId="25" w16cid:durableId="1413619262">
    <w:abstractNumId w:val="21"/>
  </w:num>
  <w:num w:numId="26" w16cid:durableId="14158949">
    <w:abstractNumId w:val="22"/>
  </w:num>
  <w:num w:numId="27" w16cid:durableId="1140535066">
    <w:abstractNumId w:val="22"/>
  </w:num>
  <w:num w:numId="28" w16cid:durableId="1036388528">
    <w:abstractNumId w:val="22"/>
  </w:num>
  <w:num w:numId="29" w16cid:durableId="421873056">
    <w:abstractNumId w:val="22"/>
  </w:num>
  <w:num w:numId="30" w16cid:durableId="1664819825">
    <w:abstractNumId w:val="21"/>
  </w:num>
  <w:num w:numId="31" w16cid:durableId="1670712500">
    <w:abstractNumId w:val="21"/>
  </w:num>
  <w:num w:numId="32" w16cid:durableId="1982732943">
    <w:abstractNumId w:val="22"/>
  </w:num>
  <w:num w:numId="33" w16cid:durableId="787744483">
    <w:abstractNumId w:val="21"/>
  </w:num>
  <w:num w:numId="34" w16cid:durableId="2133092364">
    <w:abstractNumId w:val="18"/>
  </w:num>
  <w:num w:numId="35" w16cid:durableId="2125345567">
    <w:abstractNumId w:val="18"/>
    <w:lvlOverride w:ilvl="0">
      <w:startOverride w:val="1"/>
    </w:lvlOverride>
  </w:num>
  <w:num w:numId="36" w16cid:durableId="847521506">
    <w:abstractNumId w:val="19"/>
  </w:num>
  <w:num w:numId="37" w16cid:durableId="1137146496">
    <w:abstractNumId w:val="18"/>
    <w:lvlOverride w:ilvl="0">
      <w:startOverride w:val="1"/>
    </w:lvlOverride>
  </w:num>
  <w:num w:numId="38" w16cid:durableId="192766807">
    <w:abstractNumId w:val="13"/>
  </w:num>
  <w:num w:numId="39" w16cid:durableId="335039287">
    <w:abstractNumId w:val="10"/>
  </w:num>
  <w:num w:numId="40" w16cid:durableId="55373987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48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DD"/>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30E"/>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7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55"/>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DB1"/>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F4"/>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8B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A1"/>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681"/>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B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2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5D0169"/>
  <w15:chartTrackingRefBased/>
  <w15:docId w15:val="{5B7C9A5E-EBF3-4F43-82E9-7C3F931B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8498">
      <w:bodyDiv w:val="1"/>
      <w:marLeft w:val="0"/>
      <w:marRight w:val="0"/>
      <w:marTop w:val="0"/>
      <w:marBottom w:val="0"/>
      <w:divBdr>
        <w:top w:val="none" w:sz="0" w:space="0" w:color="auto"/>
        <w:left w:val="none" w:sz="0" w:space="0" w:color="auto"/>
        <w:bottom w:val="none" w:sz="0" w:space="0" w:color="auto"/>
        <w:right w:val="none" w:sz="0" w:space="0" w:color="auto"/>
      </w:divBdr>
    </w:div>
    <w:div w:id="661942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8956392">
      <w:bodyDiv w:val="1"/>
      <w:marLeft w:val="0"/>
      <w:marRight w:val="0"/>
      <w:marTop w:val="0"/>
      <w:marBottom w:val="0"/>
      <w:divBdr>
        <w:top w:val="none" w:sz="0" w:space="0" w:color="auto"/>
        <w:left w:val="none" w:sz="0" w:space="0" w:color="auto"/>
        <w:bottom w:val="none" w:sz="0" w:space="0" w:color="auto"/>
        <w:right w:val="none" w:sz="0" w:space="0" w:color="auto"/>
      </w:divBdr>
    </w:div>
    <w:div w:id="1260333129">
      <w:bodyDiv w:val="1"/>
      <w:marLeft w:val="0"/>
      <w:marRight w:val="0"/>
      <w:marTop w:val="0"/>
      <w:marBottom w:val="0"/>
      <w:divBdr>
        <w:top w:val="none" w:sz="0" w:space="0" w:color="auto"/>
        <w:left w:val="none" w:sz="0" w:space="0" w:color="auto"/>
        <w:bottom w:val="none" w:sz="0" w:space="0" w:color="auto"/>
        <w:right w:val="none" w:sz="0" w:space="0" w:color="auto"/>
      </w:divBdr>
    </w:div>
    <w:div w:id="21058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0767DF7E2475FBE129E6CDC9DD676"/>
        <w:category>
          <w:name w:val="Allmänt"/>
          <w:gallery w:val="placeholder"/>
        </w:category>
        <w:types>
          <w:type w:val="bbPlcHdr"/>
        </w:types>
        <w:behaviors>
          <w:behavior w:val="content"/>
        </w:behaviors>
        <w:guid w:val="{049157A6-AF51-4814-A22B-4EB7F3D9DACE}"/>
      </w:docPartPr>
      <w:docPartBody>
        <w:p w:rsidR="00D006D2" w:rsidRDefault="00D006D2">
          <w:pPr>
            <w:pStyle w:val="C8E0767DF7E2475FBE129E6CDC9DD676"/>
          </w:pPr>
          <w:r w:rsidRPr="005A0A93">
            <w:rPr>
              <w:rStyle w:val="Platshllartext"/>
            </w:rPr>
            <w:t>Förslag till riksdagsbeslut</w:t>
          </w:r>
        </w:p>
      </w:docPartBody>
    </w:docPart>
    <w:docPart>
      <w:docPartPr>
        <w:name w:val="C23FBFAC4BF945978A3A87D835E47B7A"/>
        <w:category>
          <w:name w:val="Allmänt"/>
          <w:gallery w:val="placeholder"/>
        </w:category>
        <w:types>
          <w:type w:val="bbPlcHdr"/>
        </w:types>
        <w:behaviors>
          <w:behavior w:val="content"/>
        </w:behaviors>
        <w:guid w:val="{5B0BFCD6-B387-48EB-934B-757E82D76E86}"/>
      </w:docPartPr>
      <w:docPartBody>
        <w:p w:rsidR="00D006D2" w:rsidRDefault="00D006D2">
          <w:pPr>
            <w:pStyle w:val="C23FBFAC4BF945978A3A87D835E47B7A"/>
          </w:pPr>
          <w:r w:rsidRPr="005A0A93">
            <w:rPr>
              <w:rStyle w:val="Platshllartext"/>
            </w:rPr>
            <w:t>Motivering</w:t>
          </w:r>
        </w:p>
      </w:docPartBody>
    </w:docPart>
    <w:docPart>
      <w:docPartPr>
        <w:name w:val="16ED868BF5AC466E960802DD9BA241F0"/>
        <w:category>
          <w:name w:val="Allmänt"/>
          <w:gallery w:val="placeholder"/>
        </w:category>
        <w:types>
          <w:type w:val="bbPlcHdr"/>
        </w:types>
        <w:behaviors>
          <w:behavior w:val="content"/>
        </w:behaviors>
        <w:guid w:val="{9F74A021-F818-4DA6-BAE4-276966F9793F}"/>
      </w:docPartPr>
      <w:docPartBody>
        <w:p w:rsidR="00D006D2" w:rsidRDefault="00D006D2">
          <w:pPr>
            <w:pStyle w:val="16ED868BF5AC466E960802DD9BA241F0"/>
          </w:pPr>
          <w:r>
            <w:rPr>
              <w:rStyle w:val="Platshllartext"/>
            </w:rPr>
            <w:t xml:space="preserve"> </w:t>
          </w:r>
        </w:p>
      </w:docPartBody>
    </w:docPart>
    <w:docPart>
      <w:docPartPr>
        <w:name w:val="ED6DAF695E5C45E39BBCEE7F05FD2285"/>
        <w:category>
          <w:name w:val="Allmänt"/>
          <w:gallery w:val="placeholder"/>
        </w:category>
        <w:types>
          <w:type w:val="bbPlcHdr"/>
        </w:types>
        <w:behaviors>
          <w:behavior w:val="content"/>
        </w:behaviors>
        <w:guid w:val="{359C2409-EBD0-4FDC-BFED-68A79454E4F7}"/>
      </w:docPartPr>
      <w:docPartBody>
        <w:p w:rsidR="00D006D2" w:rsidRDefault="00D006D2">
          <w:pPr>
            <w:pStyle w:val="ED6DAF695E5C45E39BBCEE7F05FD2285"/>
          </w:pPr>
          <w:r>
            <w:t xml:space="preserve"> </w:t>
          </w:r>
        </w:p>
      </w:docPartBody>
    </w:docPart>
    <w:docPart>
      <w:docPartPr>
        <w:name w:val="BAC5A5A58A714A8E8AACBB8CBC1909C7"/>
        <w:category>
          <w:name w:val="Allmänt"/>
          <w:gallery w:val="placeholder"/>
        </w:category>
        <w:types>
          <w:type w:val="bbPlcHdr"/>
        </w:types>
        <w:behaviors>
          <w:behavior w:val="content"/>
        </w:behaviors>
        <w:guid w:val="{286E0523-742B-4870-B80A-B4ED4BA67033}"/>
      </w:docPartPr>
      <w:docPartBody>
        <w:p w:rsidR="00851CDD" w:rsidRDefault="00851C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D2"/>
    <w:rsid w:val="00851CDD"/>
    <w:rsid w:val="00D006D2"/>
    <w:rsid w:val="00D34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E0767DF7E2475FBE129E6CDC9DD676">
    <w:name w:val="C8E0767DF7E2475FBE129E6CDC9DD676"/>
  </w:style>
  <w:style w:type="paragraph" w:customStyle="1" w:styleId="C23FBFAC4BF945978A3A87D835E47B7A">
    <w:name w:val="C23FBFAC4BF945978A3A87D835E47B7A"/>
  </w:style>
  <w:style w:type="paragraph" w:customStyle="1" w:styleId="16ED868BF5AC466E960802DD9BA241F0">
    <w:name w:val="16ED868BF5AC466E960802DD9BA241F0"/>
  </w:style>
  <w:style w:type="paragraph" w:customStyle="1" w:styleId="ED6DAF695E5C45E39BBCEE7F05FD2285">
    <w:name w:val="ED6DAF695E5C45E39BBCEE7F05FD2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CA0F4-9FA0-42E2-B870-AECEE5C60538}"/>
</file>

<file path=customXml/itemProps2.xml><?xml version="1.0" encoding="utf-8"?>
<ds:datastoreItem xmlns:ds="http://schemas.openxmlformats.org/officeDocument/2006/customXml" ds:itemID="{E44C66E2-1D82-4EAA-89B3-1C7D2D80BD77}"/>
</file>

<file path=customXml/itemProps3.xml><?xml version="1.0" encoding="utf-8"?>
<ds:datastoreItem xmlns:ds="http://schemas.openxmlformats.org/officeDocument/2006/customXml" ds:itemID="{E584B7FB-C974-4025-A1FF-47495648646E}"/>
</file>

<file path=docProps/app.xml><?xml version="1.0" encoding="utf-8"?>
<Properties xmlns="http://schemas.openxmlformats.org/officeDocument/2006/extended-properties" xmlns:vt="http://schemas.openxmlformats.org/officeDocument/2006/docPropsVTypes">
  <Template>Normal</Template>
  <TotalTime>34</TotalTime>
  <Pages>2</Pages>
  <Words>423</Words>
  <Characters>2849</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2025 26 66 Tillfälligt nedsatta arbetsgivaravgifter för 19 23 åringar</vt:lpstr>
      <vt:lpstr>
      </vt:lpstr>
    </vt:vector>
  </TitlesOfParts>
  <Company>Sveriges riksdag</Company>
  <LinksUpToDate>false</LinksUpToDate>
  <CharactersWithSpaces>3251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