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24EF" w:rsidRPr="00A17B8C" w:rsidRDefault="00E924EF">
      <w:pPr>
        <w:pStyle w:val="Frslagsrubrik"/>
      </w:pPr>
      <w:r w:rsidRPr="00A17B8C">
        <w:t>Förslag till riksdagsbeslut</w:t>
      </w:r>
    </w:p>
    <w:p w:rsidR="00E924EF" w:rsidRPr="00A17B8C" w:rsidRDefault="00E924EF">
      <w:pPr>
        <w:pStyle w:val="Hemstlatt"/>
      </w:pPr>
      <w:r w:rsidRPr="00A17B8C">
        <w:t>Riksdagen tillkännager för regeringen som sin mening vad som anförs i motionen om att prioritera stöd till lanthandeln som en viktig förutsättning för service på landsbygden.</w:t>
      </w:r>
    </w:p>
    <w:p w:rsidR="00E924EF" w:rsidRPr="00A17B8C" w:rsidRDefault="00E924EF">
      <w:pPr>
        <w:pStyle w:val="Rubrik1"/>
      </w:pPr>
      <w:r w:rsidRPr="00A17B8C">
        <w:t>Motivering</w:t>
      </w:r>
    </w:p>
    <w:p w:rsidR="00E924EF" w:rsidRPr="00A17B8C" w:rsidRDefault="00E924EF">
      <w:pPr>
        <w:rPr>
          <w:color w:val="000000"/>
        </w:rPr>
      </w:pPr>
      <w:r w:rsidRPr="00A17B8C">
        <w:rPr>
          <w:color w:val="000000"/>
        </w:rPr>
        <w:t>Regeringsförklaringen har ett tydligt tillväxtperspektiv på flera olika sätt. Det handlar om att stärka förutsättningar för människor att vara företagsamma och leva ett gott liv i hela Sverige.</w:t>
      </w:r>
    </w:p>
    <w:p w:rsidR="00E924EF" w:rsidRPr="00A17B8C" w:rsidRDefault="00E924EF">
      <w:pPr>
        <w:rPr>
          <w:color w:val="000000"/>
        </w:rPr>
      </w:pPr>
      <w:r w:rsidRPr="00A17B8C">
        <w:rPr>
          <w:color w:val="000000"/>
        </w:rPr>
        <w:t>Utdrag ur regeringsförklaringen 2011:</w:t>
      </w:r>
    </w:p>
    <w:p w:rsidR="00E924EF" w:rsidRPr="00A17B8C" w:rsidRDefault="00E924EF">
      <w:pPr>
        <w:pStyle w:val="Citat"/>
        <w:rPr>
          <w:color w:val="000000"/>
        </w:rPr>
      </w:pPr>
      <w:r w:rsidRPr="00A17B8C">
        <w:t>Regeringen ska också göra flera insatser som syftar till att förbättra föru</w:t>
      </w:r>
      <w:r w:rsidRPr="00A17B8C">
        <w:t>t</w:t>
      </w:r>
      <w:r w:rsidRPr="00A17B8C">
        <w:t>sättningarna för att driva företag, arbeta och bo i lands- och glesbygd. Det görs bland annat satsningar på bredband, gruvnäring, turism, förn</w:t>
      </w:r>
      <w:r w:rsidRPr="00A17B8C">
        <w:t>y</w:t>
      </w:r>
      <w:r w:rsidRPr="00A17B8C">
        <w:t>bar</w:t>
      </w:r>
      <w:r w:rsidRPr="00A17B8C">
        <w:rPr>
          <w:szCs w:val="22"/>
        </w:rPr>
        <w:t xml:space="preserve"> energi och förädling av skogens resurser.</w:t>
      </w:r>
    </w:p>
    <w:p w:rsidR="00E924EF" w:rsidRPr="00A17B8C" w:rsidRDefault="00E924EF">
      <w:pPr>
        <w:rPr>
          <w:color w:val="000000"/>
        </w:rPr>
      </w:pPr>
      <w:r w:rsidRPr="00A17B8C">
        <w:rPr>
          <w:color w:val="000000"/>
        </w:rPr>
        <w:t>Utdrag ur regeringsförklaringen 2006:</w:t>
      </w:r>
    </w:p>
    <w:p w:rsidR="00E924EF" w:rsidRPr="00A17B8C" w:rsidRDefault="00E924EF">
      <w:pPr>
        <w:pStyle w:val="Citat"/>
      </w:pPr>
      <w:r w:rsidRPr="00A17B8C">
        <w:t>Genom att stärka den lokala och regionala konkurrenskraften och skapa bättre förutsättningar för investeringar och innovationer kan tillväxtp</w:t>
      </w:r>
      <w:r w:rsidRPr="00A17B8C">
        <w:t>o</w:t>
      </w:r>
      <w:r w:rsidRPr="00A17B8C">
        <w:t>tentialen i hela landet stärkas. Tillgång till samhällsservice och väl fung</w:t>
      </w:r>
      <w:r w:rsidRPr="00A17B8C">
        <w:t>e</w:t>
      </w:r>
      <w:r w:rsidRPr="00A17B8C">
        <w:t>rande kommunikationer över hela landet är viktigt. Regeringen kommer att utarbeta en nationell strategi för att stärka utvecklingskraften på landsbygden.</w:t>
      </w:r>
    </w:p>
    <w:p w:rsidR="00E924EF" w:rsidRPr="00A17B8C" w:rsidRDefault="00E924EF">
      <w:pPr>
        <w:rPr>
          <w:color w:val="000000"/>
        </w:rPr>
      </w:pPr>
      <w:r w:rsidRPr="00A17B8C">
        <w:rPr>
          <w:color w:val="000000"/>
        </w:rPr>
        <w:t>För att stärka möjligheten att bo och driva företag på landsbygden är infr</w:t>
      </w:r>
      <w:r w:rsidRPr="00A17B8C">
        <w:rPr>
          <w:color w:val="000000"/>
        </w:rPr>
        <w:t>a</w:t>
      </w:r>
      <w:r w:rsidRPr="00A17B8C">
        <w:rPr>
          <w:color w:val="000000"/>
        </w:rPr>
        <w:t>struktur av olika slag mycket viktig. Kommunikationer är centrala men också att det finns en väl utbyggd samhällsservice. Lanthandeln har en central roll i serviceutbudet. Att kunder kan utföra olika ärenden i lanthandeln och få til</w:t>
      </w:r>
      <w:r w:rsidRPr="00A17B8C">
        <w:rPr>
          <w:color w:val="000000"/>
        </w:rPr>
        <w:t>l</w:t>
      </w:r>
      <w:r w:rsidRPr="00A17B8C">
        <w:rPr>
          <w:color w:val="000000"/>
        </w:rPr>
        <w:t>gång till apoteksutbud, Systembolagsutbud, Svenska Spel och ATG, är viktigt för god service på landsbygden.</w:t>
      </w:r>
    </w:p>
    <w:p w:rsidR="00E924EF" w:rsidRPr="00A17B8C" w:rsidRDefault="00E924EF">
      <w:pPr>
        <w:rPr>
          <w:color w:val="000000"/>
        </w:rPr>
      </w:pPr>
      <w:r w:rsidRPr="00A17B8C">
        <w:rPr>
          <w:color w:val="000000"/>
        </w:rPr>
        <w:lastRenderedPageBreak/>
        <w:t>Många lanthandlar har redan lagts ned, det är mycket angeläget att göra det möjligt för dem som finns kvar att utvecklas och för nya att startas.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17B8C">
        <w:trPr>
          <w:cantSplit/>
        </w:trPr>
        <w:tc>
          <w:tcPr>
            <w:tcW w:w="3046" w:type="dxa"/>
          </w:tcPr>
          <w:p w:rsidR="00E924EF" w:rsidRPr="00A17B8C" w:rsidRDefault="00E924EF">
            <w:pPr>
              <w:pStyle w:val="UnderskriftDatum"/>
              <w:spacing w:before="240"/>
            </w:pPr>
            <w:r w:rsidRPr="00A17B8C">
              <w:t>Stockholm den 5 oktober 2011</w:t>
            </w:r>
          </w:p>
        </w:tc>
        <w:tc>
          <w:tcPr>
            <w:tcW w:w="3047" w:type="dxa"/>
          </w:tcPr>
          <w:p w:rsidR="00E924EF" w:rsidRPr="00A17B8C" w:rsidRDefault="00E924EF">
            <w:pPr>
              <w:pStyle w:val="Underskrifter"/>
              <w:spacing w:before="240"/>
            </w:pPr>
          </w:p>
        </w:tc>
      </w:tr>
      <w:tr w:rsidR="00000000" w:rsidRPr="00A17B8C">
        <w:trPr>
          <w:cantSplit/>
        </w:trPr>
        <w:tc>
          <w:tcPr>
            <w:tcW w:w="3046" w:type="dxa"/>
          </w:tcPr>
          <w:p w:rsidR="00E924EF" w:rsidRPr="00A17B8C" w:rsidRDefault="00E924EF">
            <w:pPr>
              <w:pStyle w:val="Underskrifter"/>
            </w:pPr>
            <w:r w:rsidRPr="00A17B8C">
              <w:t>Ulrika Carlsson i Skövde (C)</w:t>
            </w:r>
          </w:p>
        </w:tc>
        <w:tc>
          <w:tcPr>
            <w:tcW w:w="3046" w:type="dxa"/>
          </w:tcPr>
          <w:p w:rsidR="00E924EF" w:rsidRPr="00A17B8C" w:rsidRDefault="00E924EF">
            <w:pPr>
              <w:pStyle w:val="Underskrifter"/>
            </w:pPr>
          </w:p>
        </w:tc>
      </w:tr>
    </w:tbl>
    <w:p w:rsidR="00E924EF" w:rsidRPr="00A17B8C" w:rsidRDefault="00E924EF">
      <w:pPr>
        <w:pStyle w:val="Normaltindrag"/>
      </w:pPr>
    </w:p>
    <w:sectPr w:rsidR="00E924EF" w:rsidRPr="00A17B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24EF" w:rsidRPr="00A17B8C" w:rsidRDefault="00E924EF">
      <w:r w:rsidRPr="00A17B8C">
        <w:separator/>
      </w:r>
    </w:p>
  </w:endnote>
  <w:endnote w:type="continuationSeparator" w:id="0">
    <w:p w:rsidR="00E924EF" w:rsidRPr="00A17B8C" w:rsidRDefault="00E924EF">
      <w:r w:rsidRPr="00A17B8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24EF" w:rsidRPr="00A17B8C" w:rsidRDefault="00A17B8C">
    <w:pPr>
      <w:pStyle w:val="Sidfot"/>
    </w:pPr>
    <w:r w:rsidRPr="00A17B8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860622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24EF" w:rsidRDefault="00E924E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924EF" w:rsidRDefault="00E924E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24EF" w:rsidRPr="00A17B8C" w:rsidRDefault="00A17B8C">
    <w:pPr>
      <w:pStyle w:val="Sidfot"/>
    </w:pPr>
    <w:r w:rsidRPr="00A17B8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76070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24EF" w:rsidRDefault="00E924E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24EF" w:rsidRDefault="00E924E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24EF" w:rsidRPr="00A17B8C" w:rsidRDefault="00A17B8C">
    <w:pPr>
      <w:pStyle w:val="Sidfot"/>
    </w:pPr>
    <w:r w:rsidRPr="00A17B8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332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24EF" w:rsidRDefault="00E924E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24EF" w:rsidRDefault="00E924E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24EF" w:rsidRPr="00A17B8C" w:rsidRDefault="00E924EF">
      <w:r w:rsidRPr="00A17B8C">
        <w:separator/>
      </w:r>
    </w:p>
  </w:footnote>
  <w:footnote w:type="continuationSeparator" w:id="0">
    <w:p w:rsidR="00E924EF" w:rsidRPr="00A17B8C" w:rsidRDefault="00E924EF">
      <w:r w:rsidRPr="00A17B8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24EF" w:rsidRPr="00A17B8C" w:rsidRDefault="00A17B8C">
    <w:pPr>
      <w:pStyle w:val="Sidhuvud"/>
    </w:pPr>
    <w:r w:rsidRPr="00A17B8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8089996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24EF" w:rsidRDefault="00E924E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924EF" w:rsidRDefault="00E924E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24EF" w:rsidRPr="00A17B8C" w:rsidRDefault="00A17B8C">
    <w:pPr>
      <w:pStyle w:val="Sidhuvud"/>
    </w:pPr>
    <w:r w:rsidRPr="00A17B8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280111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24EF" w:rsidRDefault="00E924E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924EF" w:rsidRDefault="00E924E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24EF" w:rsidRPr="00A17B8C" w:rsidRDefault="00E924EF">
    <w:pPr>
      <w:pStyle w:val="FSHNormal"/>
      <w:tabs>
        <w:tab w:val="right" w:pos="5840"/>
      </w:tabs>
    </w:pPr>
    <w:r w:rsidRPr="00A17B8C">
      <w:br/>
    </w:r>
    <w:r w:rsidRPr="00A17B8C">
      <w:fldChar w:fldCharType="begin" w:fldLock="1"/>
    </w:r>
    <w:r w:rsidRPr="00A17B8C">
      <w:instrText xml:space="preserve"> DOCPROPERTY</w:instrText>
    </w:r>
    <w:r w:rsidRPr="00A17B8C">
      <w:rPr>
        <w:sz w:val="18"/>
      </w:rPr>
      <w:instrText xml:space="preserve"> "YearUser" *\charformat </w:instrText>
    </w:r>
    <w:r w:rsidRPr="00A17B8C">
      <w:fldChar w:fldCharType="separate"/>
    </w:r>
    <w:r w:rsidRPr="00A17B8C">
      <w:t>2011/12</w:t>
    </w:r>
    <w:r w:rsidRPr="00A17B8C">
      <w:fldChar w:fldCharType="end"/>
    </w:r>
    <w:r w:rsidRPr="00A17B8C">
      <w:t xml:space="preserve"> </w:t>
    </w:r>
    <w:r w:rsidRPr="00A17B8C">
      <w:tab/>
      <w:t xml:space="preserve">mnr: </w:t>
    </w:r>
    <w:r w:rsidRPr="00A17B8C">
      <w:fldChar w:fldCharType="begin" w:fldLock="1"/>
    </w:r>
    <w:r w:rsidRPr="00A17B8C">
      <w:instrText xml:space="preserve"> DOCPROPERTY</w:instrText>
    </w:r>
    <w:r w:rsidRPr="00A17B8C">
      <w:rPr>
        <w:sz w:val="18"/>
      </w:rPr>
      <w:instrText xml:space="preserve"> "Motionsnummer" *\charformat </w:instrText>
    </w:r>
    <w:r w:rsidRPr="00A17B8C">
      <w:fldChar w:fldCharType="separate"/>
    </w:r>
    <w:r w:rsidRPr="00A17B8C">
      <w:t>N379</w:t>
    </w:r>
    <w:r w:rsidRPr="00A17B8C">
      <w:fldChar w:fldCharType="end"/>
    </w:r>
    <w:r w:rsidRPr="00A17B8C">
      <w:br/>
    </w:r>
    <w:r w:rsidRPr="00A17B8C">
      <w:fldChar w:fldCharType="begin" w:fldLock="1"/>
    </w:r>
    <w:r w:rsidRPr="00A17B8C">
      <w:instrText xml:space="preserve"> DOCPROPERTY</w:instrText>
    </w:r>
    <w:r w:rsidRPr="00A17B8C">
      <w:rPr>
        <w:sz w:val="18"/>
      </w:rPr>
      <w:instrText xml:space="preserve"> "Samling" *\charformat </w:instrText>
    </w:r>
    <w:r w:rsidRPr="00A17B8C">
      <w:fldChar w:fldCharType="end"/>
    </w:r>
    <w:r w:rsidRPr="00A17B8C">
      <w:tab/>
      <w:t xml:space="preserve">pnr: </w:t>
    </w:r>
    <w:r w:rsidRPr="00A17B8C">
      <w:fldChar w:fldCharType="begin" w:fldLock="1"/>
    </w:r>
    <w:r w:rsidRPr="00A17B8C">
      <w:instrText xml:space="preserve"> DOCPROPERTY</w:instrText>
    </w:r>
    <w:r w:rsidRPr="00A17B8C">
      <w:rPr>
        <w:sz w:val="18"/>
      </w:rPr>
      <w:instrText xml:space="preserve"> "Partinummer" *\charformat </w:instrText>
    </w:r>
    <w:r w:rsidRPr="00A17B8C">
      <w:fldChar w:fldCharType="separate"/>
    </w:r>
    <w:r w:rsidRPr="00A17B8C">
      <w:t>C441</w:t>
    </w:r>
    <w:r w:rsidRPr="00A17B8C">
      <w:fldChar w:fldCharType="end"/>
    </w:r>
  </w:p>
  <w:p w:rsidR="00E924EF" w:rsidRPr="00A17B8C" w:rsidRDefault="00E924EF">
    <w:pPr>
      <w:pStyle w:val="FSHRub1"/>
    </w:pPr>
    <w:r w:rsidRPr="00A17B8C">
      <w:t>Motion till riksdagen</w:t>
    </w:r>
    <w:r w:rsidRPr="00A17B8C">
      <w:br/>
    </w:r>
    <w:r w:rsidRPr="00A17B8C">
      <w:fldChar w:fldCharType="begin" w:fldLock="1"/>
    </w:r>
    <w:r w:rsidRPr="00A17B8C">
      <w:instrText xml:space="preserve"> DOCPROPERTY "YearUser" *\charformat </w:instrText>
    </w:r>
    <w:r w:rsidRPr="00A17B8C">
      <w:fldChar w:fldCharType="separate"/>
    </w:r>
    <w:r w:rsidRPr="00A17B8C">
      <w:t>2011/12</w:t>
    </w:r>
    <w:r w:rsidRPr="00A17B8C">
      <w:fldChar w:fldCharType="end"/>
    </w:r>
    <w:r w:rsidRPr="00A17B8C">
      <w:t>:</w:t>
    </w:r>
    <w:r w:rsidRPr="00A17B8C">
      <w:fldChar w:fldCharType="begin" w:fldLock="1"/>
    </w:r>
    <w:r w:rsidRPr="00A17B8C">
      <w:instrText xml:space="preserve"> DOCPROPERTY "Motionsnummer" *\charformat </w:instrText>
    </w:r>
    <w:r w:rsidRPr="00A17B8C">
      <w:fldChar w:fldCharType="separate"/>
    </w:r>
    <w:r w:rsidRPr="00A17B8C">
      <w:t>N379</w:t>
    </w:r>
    <w:r w:rsidRPr="00A17B8C">
      <w:fldChar w:fldCharType="end"/>
    </w:r>
  </w:p>
  <w:p w:rsidR="00E924EF" w:rsidRPr="00A17B8C" w:rsidRDefault="00E924EF">
    <w:pPr>
      <w:pStyle w:val="FSHNormalS5"/>
    </w:pPr>
    <w:r w:rsidRPr="00A17B8C">
      <w:fldChar w:fldCharType="begin" w:fldLock="1"/>
    </w:r>
    <w:r w:rsidRPr="00A17B8C">
      <w:instrText xml:space="preserve"> DOCPROPERTY "MotionarText" *\charformat </w:instrText>
    </w:r>
    <w:r w:rsidRPr="00A17B8C">
      <w:fldChar w:fldCharType="separate"/>
    </w:r>
    <w:r w:rsidRPr="00A17B8C">
      <w:t>av Ulrika Carlsson i Skövde (C)</w:t>
    </w:r>
    <w:r w:rsidRPr="00A17B8C">
      <w:fldChar w:fldCharType="end"/>
    </w:r>
    <w:r w:rsidRPr="00A17B8C">
      <w:br/>
    </w:r>
    <w:r w:rsidRPr="00A17B8C">
      <w:fldChar w:fldCharType="begin" w:fldLock="1"/>
    </w:r>
    <w:r w:rsidRPr="00A17B8C">
      <w:instrText xml:space="preserve"> DOCPROPERTY "SvarFrasKort" *\charformat </w:instrText>
    </w:r>
    <w:r w:rsidRPr="00A17B8C">
      <w:fldChar w:fldCharType="end"/>
    </w:r>
  </w:p>
  <w:p w:rsidR="00E924EF" w:rsidRPr="00A17B8C" w:rsidRDefault="00E924EF">
    <w:pPr>
      <w:pStyle w:val="FSHTitel"/>
    </w:pPr>
    <w:r w:rsidRPr="00A17B8C">
      <w:fldChar w:fldCharType="begin" w:fldLock="1"/>
    </w:r>
    <w:r w:rsidRPr="00A17B8C">
      <w:instrText xml:space="preserve"> DOCPROPERTY</w:instrText>
    </w:r>
    <w:r w:rsidRPr="00A17B8C">
      <w:rPr>
        <w:sz w:val="18"/>
      </w:rPr>
      <w:instrText xml:space="preserve"> "RubrikSvar" *\charformat </w:instrText>
    </w:r>
    <w:r w:rsidRPr="00A17B8C">
      <w:fldChar w:fldCharType="separate"/>
    </w:r>
    <w:r w:rsidRPr="00A17B8C">
      <w:t>Lanthandel</w:t>
    </w:r>
    <w:r w:rsidRPr="00A17B8C">
      <w:fldChar w:fldCharType="end"/>
    </w:r>
  </w:p>
  <w:p w:rsidR="00E924EF" w:rsidRPr="00A17B8C" w:rsidRDefault="00E924EF">
    <w:pPr>
      <w:pStyle w:val="Normal00"/>
    </w:pPr>
  </w:p>
  <w:p w:rsidR="00E924EF" w:rsidRPr="00A17B8C" w:rsidRDefault="00E924E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92344941">
    <w:abstractNumId w:val="3"/>
  </w:num>
  <w:num w:numId="2" w16cid:durableId="1570337457">
    <w:abstractNumId w:val="2"/>
  </w:num>
  <w:num w:numId="3" w16cid:durableId="791359266">
    <w:abstractNumId w:val="1"/>
  </w:num>
  <w:num w:numId="4" w16cid:durableId="1433209131">
    <w:abstractNumId w:val="0"/>
  </w:num>
  <w:num w:numId="5" w16cid:durableId="1731876514">
    <w:abstractNumId w:val="7"/>
  </w:num>
  <w:num w:numId="6" w16cid:durableId="1518496184">
    <w:abstractNumId w:val="6"/>
  </w:num>
  <w:num w:numId="7" w16cid:durableId="2114979610">
    <w:abstractNumId w:val="5"/>
  </w:num>
  <w:num w:numId="8" w16cid:durableId="594092818">
    <w:abstractNumId w:val="4"/>
  </w:num>
  <w:num w:numId="9" w16cid:durableId="482626040">
    <w:abstractNumId w:val="8"/>
  </w:num>
  <w:num w:numId="10" w16cid:durableId="1933053419">
    <w:abstractNumId w:val="9"/>
  </w:num>
  <w:num w:numId="11" w16cid:durableId="548297233">
    <w:abstractNumId w:val="10"/>
  </w:num>
  <w:num w:numId="12" w16cid:durableId="1957177184">
    <w:abstractNumId w:val="13"/>
  </w:num>
  <w:num w:numId="13" w16cid:durableId="1494879394">
    <w:abstractNumId w:val="15"/>
  </w:num>
  <w:num w:numId="14" w16cid:durableId="1316492706">
    <w:abstractNumId w:val="16"/>
  </w:num>
  <w:num w:numId="15" w16cid:durableId="417143991">
    <w:abstractNumId w:val="11"/>
  </w:num>
  <w:num w:numId="16" w16cid:durableId="1260606007">
    <w:abstractNumId w:val="18"/>
  </w:num>
  <w:num w:numId="17" w16cid:durableId="1288126184">
    <w:abstractNumId w:val="17"/>
  </w:num>
  <w:num w:numId="18" w16cid:durableId="512111889">
    <w:abstractNumId w:val="14"/>
  </w:num>
  <w:num w:numId="19" w16cid:durableId="230256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2"/>
    <w:docVar w:name="PersonGUIDs" w:val="{136C2B7A-48DF-4173-AC88-E02CBAE9F5A5}"/>
  </w:docVars>
  <w:rsids>
    <w:rsidRoot w:val="00FC190A"/>
    <w:rsid w:val="00A17B8C"/>
    <w:rsid w:val="00E924EF"/>
    <w:rsid w:val="00FC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6463689-F063-40BC-A733-D77EA65F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1496</Characters>
  <Application>Microsoft Office Word</Application>
  <DocSecurity>4</DocSecurity>
  <Lines>32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C441</vt:lpstr>
    </vt:vector>
  </TitlesOfParts>
  <Company>Riksdagen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C441</dc:title>
  <dc:subject>C441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2011-12-16T08:27:00Z</cp:lastPrinted>
  <dcterms:created xsi:type="dcterms:W3CDTF">2025-12-17T19:42:00Z</dcterms:created>
  <dcterms:modified xsi:type="dcterms:W3CDTF">2025-12-17T19:42:00Z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mot2000_533_2011-10-02</vt:lpwstr>
  </property>
  <property fmtid="{D5CDD505-2E9C-101B-9397-08002B2CF9AE}" pid="3" name="version">
    <vt:lpwstr>mot2000_533_2011-10-02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Lanthandel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Lanthandel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C441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Ulrika Carlsson i Skövde (C)</vt:lpwstr>
  </property>
  <property fmtid="{D5CDD505-2E9C-101B-9397-08002B2CF9AE}" pid="26" name="MotionarLista">
    <vt:lpwstr>Carlsson i Skövde, Ulrika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Ulrika Carlsson i Skövde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linus.hannedahl@riksdagen.se</vt:lpwstr>
  </property>
  <property fmtid="{D5CDD505-2E9C-101B-9397-08002B2CF9AE}" pid="45" name="ReservUID">
    <vt:lpwstr>ls1216ab</vt:lpwstr>
  </property>
  <property fmtid="{D5CDD505-2E9C-101B-9397-08002B2CF9AE}" pid="46" name="MotionID">
    <vt:lpwstr>20112012000000000067000004410069</vt:lpwstr>
  </property>
  <property fmtid="{D5CDD505-2E9C-101B-9397-08002B2CF9AE}" pid="47" name="datum">
    <vt:lpwstr>111005</vt:lpwstr>
  </property>
  <property fmtid="{D5CDD505-2E9C-101B-9397-08002B2CF9AE}" pid="48" name="avsändar-e-post">
    <vt:lpwstr>linus.hannedahl@riksdagen.se</vt:lpwstr>
  </property>
  <property fmtid="{D5CDD505-2E9C-101B-9397-08002B2CF9AE}" pid="49" name="id">
    <vt:lpwstr>20112012000000000067000004410069</vt:lpwstr>
  </property>
  <property fmtid="{D5CDD505-2E9C-101B-9397-08002B2CF9AE}" pid="50" name="nummer">
    <vt:lpwstr>379</vt:lpwstr>
  </property>
  <property fmtid="{D5CDD505-2E9C-101B-9397-08002B2CF9AE}" pid="51" name="utskottsbeteckning">
    <vt:lpwstr>N</vt:lpwstr>
  </property>
  <property fmtid="{D5CDD505-2E9C-101B-9397-08002B2CF9AE}" pid="52" name="GlobalUID">
    <vt:lpwstr>{7CE12A25-87EC-46EB-82E7-9497709BD71A}</vt:lpwstr>
  </property>
  <property fmtid="{D5CDD505-2E9C-101B-9397-08002B2CF9AE}" pid="53" name="Överföringar">
    <vt:i4>0</vt:i4>
  </property>
  <property fmtid="{D5CDD505-2E9C-101B-9397-08002B2CF9AE}" pid="54" name="Checksum">
    <vt:lpwstr>*1007713579587*</vt:lpwstr>
  </property>
  <property fmtid="{D5CDD505-2E9C-101B-9397-08002B2CF9AE}" pid="55" name="skuggnummer">
    <vt:lpwstr>2568</vt:lpwstr>
  </property>
  <property fmtid="{D5CDD505-2E9C-101B-9397-08002B2CF9AE}" pid="56" name="urixVersion">
    <vt:lpwstr>4.5.0.25</vt:lpwstr>
  </property>
  <property fmtid="{D5CDD505-2E9C-101B-9397-08002B2CF9AE}" pid="57" name="urixOrigin">
    <vt:lpwstr>111220 15:13:23.687</vt:lpwstr>
  </property>
  <property fmtid="{D5CDD505-2E9C-101B-9397-08002B2CF9AE}" pid="58" name="urixGuid">
    <vt:lpwstr>{7B390132-6A5A-4F4F-B749-0D69EE14AC75}</vt:lpwstr>
  </property>
</Properties>
</file>