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06DFF">
        <w:tblPrEx>
          <w:tblCellMar>
            <w:top w:w="0" w:type="dxa"/>
            <w:bottom w:w="0" w:type="dxa"/>
          </w:tblCellMar>
        </w:tblPrEx>
        <w:trPr>
          <w:cantSplit/>
          <w:trHeight w:val="1720"/>
        </w:trPr>
        <w:tc>
          <w:tcPr>
            <w:tcW w:w="6024" w:type="dxa"/>
            <w:gridSpan w:val="2"/>
          </w:tcPr>
          <w:p w:rsidR="00963FD5" w:rsidRPr="00006DFF" w:rsidRDefault="00963FD5">
            <w:pPr>
              <w:pStyle w:val="HuvudRubrik"/>
            </w:pPr>
            <w:r w:rsidRPr="00006DFF">
              <w:t>Kulturutskottets yttrande</w:t>
            </w:r>
          </w:p>
          <w:p w:rsidR="00963FD5" w:rsidRPr="00006DFF" w:rsidRDefault="00963FD5">
            <w:pPr>
              <w:pStyle w:val="HuvudRubrikRad2"/>
            </w:pPr>
            <w:bookmarkStart w:id="0" w:name="BetänkandeNr"/>
            <w:bookmarkEnd w:id="0"/>
            <w:r w:rsidRPr="00006DFF">
              <w:t>2000/01:KrU3y</w:t>
            </w:r>
          </w:p>
        </w:tc>
        <w:tc>
          <w:tcPr>
            <w:tcW w:w="1418" w:type="dxa"/>
            <w:tcBorders>
              <w:bottom w:val="nil"/>
            </w:tcBorders>
          </w:tcPr>
          <w:p w:rsidR="00963FD5" w:rsidRPr="00006DFF" w:rsidRDefault="00006DFF">
            <w:pPr>
              <w:spacing w:line="230" w:lineRule="auto"/>
              <w:jc w:val="center"/>
            </w:pPr>
            <w:r w:rsidRPr="00006DF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63FD5" w:rsidRPr="00006DFF" w:rsidRDefault="00963FD5">
            <w:pPr>
              <w:pStyle w:val="Normaltindrag"/>
              <w:jc w:val="center"/>
            </w:pPr>
          </w:p>
          <w:p w:rsidR="00963FD5" w:rsidRPr="00006DFF" w:rsidRDefault="00963FD5">
            <w:pPr>
              <w:pStyle w:val="StatusSida1"/>
            </w:pPr>
          </w:p>
          <w:p w:rsidR="00963FD5" w:rsidRPr="00006DFF" w:rsidRDefault="00963FD5">
            <w:pPr>
              <w:pStyle w:val="UtskriftsdatumSida1"/>
              <w:framePr w:wrap="around"/>
            </w:pPr>
          </w:p>
        </w:tc>
      </w:tr>
      <w:tr w:rsidR="00000000" w:rsidRPr="00006DFF">
        <w:tblPrEx>
          <w:tblCellMar>
            <w:top w:w="0" w:type="dxa"/>
            <w:bottom w:w="0" w:type="dxa"/>
          </w:tblCellMar>
        </w:tblPrEx>
        <w:trPr>
          <w:cantSplit/>
        </w:trPr>
        <w:tc>
          <w:tcPr>
            <w:tcW w:w="6024" w:type="dxa"/>
            <w:gridSpan w:val="2"/>
            <w:tcBorders>
              <w:bottom w:val="single" w:sz="4" w:space="0" w:color="auto"/>
            </w:tcBorders>
          </w:tcPr>
          <w:p w:rsidR="00963FD5" w:rsidRPr="00006DFF" w:rsidRDefault="00963FD5">
            <w:pPr>
              <w:pStyle w:val="DokumentRubrik"/>
              <w:rPr>
                <w:noProof w:val="0"/>
              </w:rPr>
            </w:pPr>
            <w:bookmarkStart w:id="1" w:name="Huvudrubrik"/>
            <w:bookmarkEnd w:id="1"/>
            <w:r w:rsidRPr="00006DFF">
              <w:rPr>
                <w:noProof w:val="0"/>
              </w:rPr>
              <w:t>Folkbildning</w:t>
            </w:r>
          </w:p>
        </w:tc>
        <w:tc>
          <w:tcPr>
            <w:tcW w:w="1418" w:type="dxa"/>
            <w:tcBorders>
              <w:bottom w:val="nil"/>
            </w:tcBorders>
          </w:tcPr>
          <w:p w:rsidR="00963FD5" w:rsidRPr="00006DFF" w:rsidRDefault="00963FD5"/>
        </w:tc>
      </w:tr>
      <w:tr w:rsidR="00000000" w:rsidRPr="00006DFF">
        <w:tblPrEx>
          <w:tblCellMar>
            <w:top w:w="0" w:type="dxa"/>
            <w:bottom w:w="0" w:type="dxa"/>
          </w:tblCellMar>
        </w:tblPrEx>
        <w:trPr>
          <w:cantSplit/>
          <w:trHeight w:hRule="exact" w:val="360"/>
        </w:trPr>
        <w:tc>
          <w:tcPr>
            <w:tcW w:w="3012" w:type="dxa"/>
          </w:tcPr>
          <w:p w:rsidR="00963FD5" w:rsidRPr="00006DFF" w:rsidRDefault="00963FD5"/>
        </w:tc>
        <w:tc>
          <w:tcPr>
            <w:tcW w:w="3012" w:type="dxa"/>
          </w:tcPr>
          <w:p w:rsidR="00963FD5" w:rsidRPr="00006DFF" w:rsidRDefault="00963FD5"/>
        </w:tc>
        <w:tc>
          <w:tcPr>
            <w:tcW w:w="1418" w:type="dxa"/>
          </w:tcPr>
          <w:p w:rsidR="00963FD5" w:rsidRPr="00006DFF" w:rsidRDefault="00963FD5"/>
        </w:tc>
      </w:tr>
    </w:tbl>
    <w:p w:rsidR="00963FD5" w:rsidRPr="00006DFF" w:rsidRDefault="00963FD5">
      <w:pPr>
        <w:pStyle w:val="Rubrik1"/>
        <w:spacing w:before="125" w:after="120"/>
        <w:rPr>
          <w:noProof w:val="0"/>
        </w:rPr>
      </w:pPr>
      <w:bookmarkStart w:id="2" w:name="_Toc511457988"/>
      <w:r w:rsidRPr="00006DFF">
        <w:rPr>
          <w:noProof w:val="0"/>
        </w:rPr>
        <w:t>Till utbildningsutskottet</w:t>
      </w:r>
      <w:bookmarkEnd w:id="2"/>
    </w:p>
    <w:p w:rsidR="00963FD5" w:rsidRPr="00006DFF" w:rsidRDefault="00963FD5">
      <w:bookmarkStart w:id="3" w:name="TextStart"/>
      <w:bookmarkEnd w:id="3"/>
      <w:r w:rsidRPr="00006DFF">
        <w:t>Utbildningsutskottet har den 8 mars 2001 beslutat att bereda kulturutskottet tillfälle att yttra sig över proposition 2000/01:72 Vuxnas lärande och utvec</w:t>
      </w:r>
      <w:r w:rsidRPr="00006DFF">
        <w:t>k</w:t>
      </w:r>
      <w:r w:rsidRPr="00006DFF">
        <w:t>lingen av vuxenutbildningen jämte eventuella motioner i de delar som berör kulturutskottets beredningsområde.</w:t>
      </w:r>
    </w:p>
    <w:p w:rsidR="00963FD5" w:rsidRPr="00006DFF" w:rsidRDefault="00963FD5">
      <w:r w:rsidRPr="00006DFF">
        <w:t>Kulturutskottet yttrar sig i det följande över propositionen i vad avser avsni</w:t>
      </w:r>
      <w:r w:rsidRPr="00006DFF">
        <w:t>t</w:t>
      </w:r>
      <w:r w:rsidRPr="00006DFF">
        <w:t>ten 5. Mål och strategi för vuxnas lärande, 6.2 Pedagogisk-metodisk utvec</w:t>
      </w:r>
      <w:r w:rsidRPr="00006DFF">
        <w:t>k</w:t>
      </w:r>
      <w:r w:rsidRPr="00006DFF">
        <w:t>ling, 11. Folkbildningen och 14.1 Nytt statsbidrag samt motionerna 2000/01:</w:t>
      </w:r>
      <w:r w:rsidRPr="00006DFF">
        <w:br/>
        <w:t>Ub25 (fp) yrkandena 6 och 16, 2000/01:Ub28 (kd) yrkande 3, 2000/01:Ub32 (m) yrkande 7, 2000/01:Ub33 (c) yrkandena 5 och 7–9, 2000/01:Ub34 (s), 2000/01:Ub35 (s) samt 2000/01:Ub36 (m) yrkandena 1 och 3.</w:t>
      </w:r>
    </w:p>
    <w:p w:rsidR="00963FD5" w:rsidRPr="00006DFF" w:rsidRDefault="00963FD5">
      <w:pPr>
        <w:pStyle w:val="Normaltindrag"/>
      </w:pPr>
      <w:r w:rsidRPr="00006DFF">
        <w:t>Kulturutskottet har vidare beslutat att – under förutsättning av utbildning</w:t>
      </w:r>
      <w:r w:rsidRPr="00006DFF">
        <w:t>s</w:t>
      </w:r>
      <w:r w:rsidRPr="00006DFF">
        <w:t>utskottets medgivande – med eget yttrande överlämna motionerna 1999/2000:</w:t>
      </w:r>
      <w:r w:rsidRPr="00006DFF">
        <w:br/>
        <w:t>Kr315 (mp) yrkande 24, 1999/2000:Kr601 (mp) yrkande 2, 1999/2000:N388 (mp) yrkande 14, 2000/01:Kr601 (fp) och 2000/01:Kr701 (mp) yrkande 34 i denna del till utbil</w:t>
      </w:r>
      <w:r w:rsidRPr="00006DFF">
        <w:t>d</w:t>
      </w:r>
      <w:r w:rsidRPr="00006DFF">
        <w:t>ningsutskottet för behandling.</w:t>
      </w:r>
    </w:p>
    <w:p w:rsidR="00963FD5" w:rsidRPr="00006DFF" w:rsidRDefault="00963FD5">
      <w:bookmarkStart w:id="4" w:name="_Toc511457989"/>
      <w:bookmarkStart w:id="5" w:name="_Toc511458012"/>
    </w:p>
    <w:p w:rsidR="00963FD5" w:rsidRPr="00006DFF" w:rsidRDefault="00963FD5">
      <w:pPr>
        <w:pStyle w:val="Rubrik1"/>
        <w:rPr>
          <w:noProof w:val="0"/>
        </w:rPr>
        <w:sectPr w:rsidR="00000000" w:rsidRPr="00006DF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bookmarkEnd w:id="5"/>
    <w:p w:rsidR="00963FD5" w:rsidRPr="00006DFF" w:rsidRDefault="00963FD5">
      <w:pPr>
        <w:pStyle w:val="Rubrik1"/>
        <w:rPr>
          <w:noProof w:val="0"/>
        </w:rPr>
      </w:pPr>
      <w:r w:rsidRPr="00006DFF">
        <w:rPr>
          <w:noProof w:val="0"/>
        </w:rPr>
        <w:lastRenderedPageBreak/>
        <w:t>Utskottets överväganden</w:t>
      </w:r>
      <w:bookmarkEnd w:id="4"/>
    </w:p>
    <w:p w:rsidR="00963FD5" w:rsidRPr="00006DFF" w:rsidRDefault="00963FD5">
      <w:pPr>
        <w:pStyle w:val="Rubrik2"/>
        <w:spacing w:before="0"/>
      </w:pPr>
      <w:bookmarkStart w:id="6" w:name="_Toc511457990"/>
      <w:r w:rsidRPr="00006DFF">
        <w:t>Mål och strategi för vuxnas lärande (prop. avsnitt 5)</w:t>
      </w:r>
      <w:bookmarkEnd w:id="6"/>
    </w:p>
    <w:p w:rsidR="00963FD5" w:rsidRPr="00006DFF" w:rsidRDefault="00963FD5">
      <w:pPr>
        <w:pStyle w:val="R4"/>
        <w:spacing w:before="125"/>
      </w:pPr>
      <w:r w:rsidRPr="00006DFF">
        <w:t>Propositionen</w:t>
      </w:r>
    </w:p>
    <w:p w:rsidR="00963FD5" w:rsidRPr="00006DFF" w:rsidRDefault="00963FD5">
      <w:r w:rsidRPr="00006DFF">
        <w:t>Regeringen föreslår i proposition 2000/01:72 att riksdagen skall godkänna vad som förordas om mål och strategi för vuxnas lärande. Målet skall lyda som följer.</w:t>
      </w:r>
    </w:p>
    <w:p w:rsidR="00963FD5" w:rsidRPr="00006DFF" w:rsidRDefault="00963FD5">
      <w:pPr>
        <w:pStyle w:val="Citat"/>
      </w:pPr>
      <w:r w:rsidRPr="00006DFF">
        <w:t>Alla vuxna skall ges möjlighet att utvidga sina kunskaper och utveckla sin kompetens i syfte att främja personlig utveckling, demokrati, jä</w:t>
      </w:r>
      <w:r w:rsidRPr="00006DFF">
        <w:t>m</w:t>
      </w:r>
      <w:r w:rsidRPr="00006DFF">
        <w:t>ställdhet, ekonomisk tillväxt och sysselsättning samt en rättvis förde</w:t>
      </w:r>
      <w:r w:rsidRPr="00006DFF">
        <w:t>l</w:t>
      </w:r>
      <w:r w:rsidRPr="00006DFF">
        <w:t>ning.</w:t>
      </w:r>
    </w:p>
    <w:p w:rsidR="00963FD5" w:rsidRPr="00006DFF" w:rsidRDefault="00963FD5">
      <w:r w:rsidRPr="00006DFF">
        <w:t>En strategi för hur målet skall uppnås förordas.</w:t>
      </w:r>
    </w:p>
    <w:p w:rsidR="00963FD5" w:rsidRPr="00006DFF" w:rsidRDefault="00963FD5">
      <w:pPr>
        <w:pStyle w:val="Normaltindrag"/>
      </w:pPr>
      <w:r w:rsidRPr="00006DFF">
        <w:t>I propositionen anförs att statens uppgift är att ange mål och vissa riktlinjer för utvecklingen, att lägga fast de formella ramar som säkerställer likvärdi</w:t>
      </w:r>
      <w:r w:rsidRPr="00006DFF">
        <w:t>g</w:t>
      </w:r>
      <w:r w:rsidRPr="00006DFF">
        <w:t>het och rättstrygghet för medborgarna samt att – för vissa ändamål och i viss utsträckning – ställa resurser till förfogande. Lärandet förverkligas av de enskilda människorna med stöd av insatser från kommuner, folkhögskolor, studieförbund, andra utbildningsanordnare, arbetsgivare, fackliga organisati</w:t>
      </w:r>
      <w:r w:rsidRPr="00006DFF">
        <w:t>o</w:t>
      </w:r>
      <w:r w:rsidRPr="00006DFF">
        <w:t>ner och många andra.</w:t>
      </w:r>
    </w:p>
    <w:p w:rsidR="00963FD5" w:rsidRPr="00006DFF" w:rsidRDefault="00963FD5">
      <w:pPr>
        <w:pStyle w:val="R4"/>
      </w:pPr>
      <w:r w:rsidRPr="00006DFF">
        <w:t>Kulturutskottets ställningstagande</w:t>
      </w:r>
    </w:p>
    <w:p w:rsidR="00963FD5" w:rsidRPr="00006DFF" w:rsidRDefault="00963FD5">
      <w:r w:rsidRPr="00006DFF">
        <w:t>Kulturutskottet påminner om att den fria och frivilliga folkbildningens anor</w:t>
      </w:r>
      <w:r w:rsidRPr="00006DFF">
        <w:t>d</w:t>
      </w:r>
      <w:r w:rsidRPr="00006DFF">
        <w:t>nare, dvs. folkhögskolorna och studieförbunden, själva lägger fast de mål och regler som styr verksamheten. Riksdagen beslutar endast om syftet med det samlade statsbidraget till folkbildningen (prop. 1990/91:82, bet. 1990/91:</w:t>
      </w:r>
      <w:r w:rsidRPr="00006DFF">
        <w:br/>
        <w:t>UbU18, rskr. 1990/91:358, prop. 1997/98:115, bet. 1997/98:KrU17, rskr. 1997/98:258).</w:t>
      </w:r>
    </w:p>
    <w:p w:rsidR="00963FD5" w:rsidRPr="00006DFF" w:rsidRDefault="00963FD5">
      <w:pPr>
        <w:pStyle w:val="Normaltindrag"/>
        <w:rPr>
          <w:sz w:val="20"/>
        </w:rPr>
      </w:pPr>
      <w:r w:rsidRPr="00006DFF">
        <w:t>Enligt 2 § förordningen (1991:977) om statsbidrag till folkbildningen (s</w:t>
      </w:r>
      <w:r w:rsidRPr="00006DFF">
        <w:t>e</w:t>
      </w:r>
      <w:r w:rsidRPr="00006DFF">
        <w:t>nast ändrad 2000:1451) skall statens stöd ha till syfte att</w:t>
      </w:r>
    </w:p>
    <w:p w:rsidR="00963FD5" w:rsidRPr="00006DFF" w:rsidRDefault="00963FD5">
      <w:pPr>
        <w:pStyle w:val="CitatIndrag"/>
      </w:pPr>
      <w:r w:rsidRPr="00006DFF">
        <w:t>1. främja en verksamhet som gör det möjligt för kvinnor och män att påverka sin livssituation och som skapar engagemang för att delta i sa</w:t>
      </w:r>
      <w:r w:rsidRPr="00006DFF">
        <w:t>m</w:t>
      </w:r>
      <w:r w:rsidRPr="00006DFF">
        <w:t>hällsutvec</w:t>
      </w:r>
      <w:r w:rsidRPr="00006DFF">
        <w:t>k</w:t>
      </w:r>
      <w:r w:rsidRPr="00006DFF">
        <w:t>lingen,</w:t>
      </w:r>
    </w:p>
    <w:p w:rsidR="00963FD5" w:rsidRPr="00006DFF" w:rsidRDefault="00963FD5">
      <w:pPr>
        <w:pStyle w:val="CitatIndrag"/>
      </w:pPr>
      <w:r w:rsidRPr="00006DFF">
        <w:t>2. stärka och utveckla demokratin,</w:t>
      </w:r>
    </w:p>
    <w:p w:rsidR="00963FD5" w:rsidRPr="00006DFF" w:rsidRDefault="00963FD5">
      <w:pPr>
        <w:pStyle w:val="CitatIndrag"/>
      </w:pPr>
      <w:r w:rsidRPr="00006DFF">
        <w:t>3. bredda kulturintresset i samhället, öka delaktigheten i kulturlivet samt främja kulturupplevelser och eget skapande.</w:t>
      </w:r>
    </w:p>
    <w:p w:rsidR="00963FD5" w:rsidRPr="00006DFF" w:rsidRDefault="00963FD5">
      <w:pPr>
        <w:pStyle w:val="CitatIndrag"/>
      </w:pPr>
      <w:r w:rsidRPr="00006DFF">
        <w:t>Verksamhet som syftar till att utjämna utbildningsklyftor och höja u</w:t>
      </w:r>
      <w:r w:rsidRPr="00006DFF">
        <w:t>t</w:t>
      </w:r>
      <w:r w:rsidRPr="00006DFF">
        <w:t>bildningsnivån i samhället skall prioriteras liksom verksamhet som riktar sig till utbildningsmässigt, socialt och kulturellt missgynnade personer. Personer med utländsk bakgrund, deltagare med funktionshinder och a</w:t>
      </w:r>
      <w:r w:rsidRPr="00006DFF">
        <w:t>r</w:t>
      </w:r>
      <w:r w:rsidRPr="00006DFF">
        <w:t>betslösa utgör särskilt viktiga målgrupper för statens stöd.</w:t>
      </w:r>
    </w:p>
    <w:p w:rsidR="00963FD5" w:rsidRPr="00006DFF" w:rsidRDefault="00963FD5">
      <w:r w:rsidRPr="00006DFF">
        <w:t xml:space="preserve">Kulturutskottet har inte något att erinra mot det mål för vuxenutbildningen som föreslås i propositionen, särskilt som det till sin innebörd inte torde skilja sig från de principer som legat bakom riksdagens tidigare beslut om syftet </w:t>
      </w:r>
      <w:r w:rsidRPr="00006DFF">
        <w:t>med statens stöd till folkbildningen. Utskottet förutsätter att det som nu för</w:t>
      </w:r>
      <w:r w:rsidRPr="00006DFF">
        <w:t>e</w:t>
      </w:r>
      <w:r w:rsidRPr="00006DFF">
        <w:t>slås i propositionen om mål för vuxenutbildningen inte föranleder någon ändring av förordningen om statsbidrag till folkbildningen. Utskottet uppfa</w:t>
      </w:r>
      <w:r w:rsidRPr="00006DFF">
        <w:t>t</w:t>
      </w:r>
      <w:r w:rsidRPr="00006DFF">
        <w:t>tar att regeringens förslag till strategi för att uppnå målet för vuxenutbildnin</w:t>
      </w:r>
      <w:r w:rsidRPr="00006DFF">
        <w:t>g</w:t>
      </w:r>
      <w:r w:rsidRPr="00006DFF">
        <w:t>en mera är inriktat mot den kommunala vuxenutbildningen och uttalar sig därför inte i frågan.</w:t>
      </w:r>
    </w:p>
    <w:p w:rsidR="00963FD5" w:rsidRPr="00006DFF" w:rsidRDefault="00963FD5">
      <w:pPr>
        <w:pStyle w:val="Rubrik2"/>
      </w:pPr>
      <w:bookmarkStart w:id="7" w:name="_Toc511457991"/>
      <w:r w:rsidRPr="00006DFF">
        <w:t>Pedagogisk-metodisk utveckling (prop. avsnitt 6.2)</w:t>
      </w:r>
      <w:bookmarkEnd w:id="7"/>
    </w:p>
    <w:p w:rsidR="00963FD5" w:rsidRPr="00006DFF" w:rsidRDefault="00963FD5">
      <w:pPr>
        <w:pStyle w:val="R4"/>
        <w:spacing w:before="125"/>
      </w:pPr>
      <w:r w:rsidRPr="00006DFF">
        <w:t>Propositionen</w:t>
      </w:r>
    </w:p>
    <w:p w:rsidR="00963FD5" w:rsidRPr="00006DFF" w:rsidRDefault="00963FD5">
      <w:r w:rsidRPr="00006DFF">
        <w:t>Regeringen betonar i propositionen att övergången från industrisamhället till informationssamhället reser krav på förändrade arbetssätt och förhållningssätt inom pedagogikens område. Det livslånga och livsvida lärandet skall geno</w:t>
      </w:r>
      <w:r w:rsidRPr="00006DFF">
        <w:t>m</w:t>
      </w:r>
      <w:r w:rsidRPr="00006DFF">
        <w:t>syra människors vardag. Behoven, studiemotiveringen, målinriktningen, attityderna och kunskaperna om lärandet skiftar. Ett nytt förhållningssätt till vuxnas lärande behöver utvecklas. Utbildningen bör vara individualiserad och efterfrågestyrd. Demokratiska principer genomsyrar pedagogiken och u</w:t>
      </w:r>
      <w:r w:rsidRPr="00006DFF">
        <w:t>t</w:t>
      </w:r>
      <w:r w:rsidRPr="00006DFF">
        <w:t>vecklingen går mot ökade möjligheter för deltagarna till inflytande och p</w:t>
      </w:r>
      <w:r w:rsidRPr="00006DFF">
        <w:t>å</w:t>
      </w:r>
      <w:r w:rsidRPr="00006DFF">
        <w:t>verkan på lärandets planering och genomförande inom det formaliserade lärandet. Fokus förskjuts från undervisningen till elevernas lärande. A</w:t>
      </w:r>
      <w:r w:rsidRPr="00006DFF">
        <w:t xml:space="preserve">rbetet blir mera tematiskt och studieorganisationen mera kursutformad. </w:t>
      </w:r>
    </w:p>
    <w:p w:rsidR="00963FD5" w:rsidRPr="00006DFF" w:rsidRDefault="00963FD5">
      <w:pPr>
        <w:pStyle w:val="Normaltindrag"/>
      </w:pPr>
      <w:r w:rsidRPr="00006DFF">
        <w:t>Statens skolverk skall enligt propositionen få regeringens uppdrag att init</w:t>
      </w:r>
      <w:r w:rsidRPr="00006DFF">
        <w:t>i</w:t>
      </w:r>
      <w:r w:rsidRPr="00006DFF">
        <w:t>era forskning och utveckling med inriktning mot vuxnas lärande. En förstär</w:t>
      </w:r>
      <w:r w:rsidRPr="00006DFF">
        <w:t>k</w:t>
      </w:r>
      <w:r w:rsidRPr="00006DFF">
        <w:t>ning av Skolverkets medel för forskning och utveckling med 12 miljoner kronor för år 2002 aviseras. Skolverket skall också stödja kompetensutvec</w:t>
      </w:r>
      <w:r w:rsidRPr="00006DFF">
        <w:t>k</w:t>
      </w:r>
      <w:r w:rsidRPr="00006DFF">
        <w:t>ling av lärare med inriktning mot vuxenpedagogiskt arbetssätt och specialp</w:t>
      </w:r>
      <w:r w:rsidRPr="00006DFF">
        <w:t>e</w:t>
      </w:r>
      <w:r w:rsidRPr="00006DFF">
        <w:t>dagogik. En förstärkning av Skolverkets medel för detta ändamål med 21 miljoner kronor skall göras i den kommande budgetpropositionen. Vidare skall resurserna för IT i skolan (ITiS) förstärkas så att inte endast ungd</w:t>
      </w:r>
      <w:r w:rsidRPr="00006DFF">
        <w:t>om</w:t>
      </w:r>
      <w:r w:rsidRPr="00006DFF">
        <w:t>s</w:t>
      </w:r>
      <w:r w:rsidRPr="00006DFF">
        <w:t>skolans och vuxenutbildningens lärare skall omfattas av kompetensutveckling inom IT-området utan även folkhögskolans lärare.</w:t>
      </w:r>
    </w:p>
    <w:p w:rsidR="00963FD5" w:rsidRPr="00006DFF" w:rsidRDefault="00963FD5">
      <w:pPr>
        <w:pStyle w:val="R4"/>
      </w:pPr>
      <w:r w:rsidRPr="00006DFF">
        <w:t>Motionerna</w:t>
      </w:r>
    </w:p>
    <w:p w:rsidR="00963FD5" w:rsidRPr="00006DFF" w:rsidRDefault="00963FD5">
      <w:r w:rsidRPr="00006DFF">
        <w:t>I fyra motioner tas upp frågor om forskning, utveckling och lärares komp</w:t>
      </w:r>
      <w:r w:rsidRPr="00006DFF">
        <w:t>e</w:t>
      </w:r>
      <w:r w:rsidRPr="00006DFF">
        <w:t>tensutveckling.</w:t>
      </w:r>
    </w:p>
    <w:p w:rsidR="00963FD5" w:rsidRPr="00006DFF" w:rsidRDefault="00963FD5">
      <w:pPr>
        <w:pStyle w:val="Normaltindrag"/>
      </w:pPr>
      <w:r w:rsidRPr="00006DFF">
        <w:t>I motionerna 2000/01:Ub25 (fp) yrkande 16, 2000/01:Ub28 (kd) yrkande 3 i denna del, 2000/01:Ub33 (c) yrkande 5 och 2000/01:Ub36 (m) yrkande 1 hemställs att en del av de medel om 21 miljoner kronor, som avses ställas till Skolverkets förfogande för kompetensutveckling av lärare med inriktning mot vuxenpedagogiskt arbetssätt och specialpedagogik, skall tillföras folkbil</w:t>
      </w:r>
      <w:r w:rsidRPr="00006DFF">
        <w:t>d</w:t>
      </w:r>
      <w:r w:rsidRPr="00006DFF">
        <w:t>ningen.</w:t>
      </w:r>
    </w:p>
    <w:p w:rsidR="00963FD5" w:rsidRPr="00006DFF" w:rsidRDefault="00963FD5">
      <w:pPr>
        <w:pStyle w:val="Normaltindrag"/>
      </w:pPr>
      <w:r w:rsidRPr="00006DFF">
        <w:t>I motionerna 2000/01:Ub33 (c) yrkande 5 och 2000/01:Ub36 (m) yrkande 1 hemställs också att en del av den förstärkning om 12 miljoner kronor, med vilka Skolverket skall kunna initiera forskning och utveckling med inriktning på vuxnas lärande, skall tillföras folkbildningen.</w:t>
      </w:r>
    </w:p>
    <w:p w:rsidR="00963FD5" w:rsidRPr="00006DFF" w:rsidRDefault="00963FD5">
      <w:pPr>
        <w:pStyle w:val="Normaltindrag"/>
      </w:pPr>
      <w:r w:rsidRPr="00006DFF">
        <w:t>Slutligen hemställs i motion 2000/01:Ub33 (c) yrkande 5 att inte endast fol</w:t>
      </w:r>
      <w:r w:rsidRPr="00006DFF">
        <w:t>k</w:t>
      </w:r>
      <w:r w:rsidRPr="00006DFF">
        <w:t>högskolelärare skall kunna omfattas av kompetensutvecklingen inom IT-området utan att även studieförbundens cirkelledare och handledare skall få del av denna satsning.</w:t>
      </w:r>
    </w:p>
    <w:p w:rsidR="00963FD5" w:rsidRPr="00006DFF" w:rsidRDefault="00963FD5">
      <w:pPr>
        <w:pStyle w:val="R4"/>
      </w:pPr>
      <w:r w:rsidRPr="00006DFF">
        <w:t>Kulturutskottets ställningstagande</w:t>
      </w:r>
    </w:p>
    <w:p w:rsidR="00963FD5" w:rsidRPr="00006DFF" w:rsidRDefault="00963FD5">
      <w:r w:rsidRPr="00006DFF">
        <w:t>Kulturutskottet anser i likhet med vad som anförs i propositionen att valet av arbetssätt, pedagogik och metod har ett starkt samband med synen på vuxnas lärande och de krav som kunskapssamhället ställer på detta lärande. Utskottet delar regeringens och motionärernas åsikt att det är viktigt med en förstär</w:t>
      </w:r>
      <w:r w:rsidRPr="00006DFF">
        <w:t>k</w:t>
      </w:r>
      <w:r w:rsidRPr="00006DFF">
        <w:t>ning av kunskaps- och kompetensutvecklingen på området. De snabba förän</w:t>
      </w:r>
      <w:r w:rsidRPr="00006DFF">
        <w:t>d</w:t>
      </w:r>
      <w:r w:rsidRPr="00006DFF">
        <w:t>ringarna i samhället kräver ett nytt förhållningssätt till vuxnas lärande i alla former av vuxenutbildning, oavsett anordnare. De förändringar som nu sker inom den formella vuxenutbildningen gör att denna i viss utsträckning närmar sig de individualiserade och erfarenhetsbaserade verksamhetsformer som tillämpas inom folkhögskolorna och studieförbunden. Utskottet ser mot denna bakgrund ett motiv till att regeringen inför budgetåret 2002</w:t>
      </w:r>
      <w:r w:rsidRPr="00006DFF">
        <w:t xml:space="preserve"> prioriterar den formella vuxenutbildningens, dvs. den kommunala vuxenutbildningens, b</w:t>
      </w:r>
      <w:r w:rsidRPr="00006DFF">
        <w:t>e</w:t>
      </w:r>
      <w:r w:rsidRPr="00006DFF">
        <w:t>hov av forskning, utveckling och kompetensutveckling för lärare. Utskottet har därvid noterat att de medel som skall ställas till förfogande nästa budgetår för kompetensutveckling inom IT-området även skall avse folkhögskolelär</w:t>
      </w:r>
      <w:r w:rsidRPr="00006DFF">
        <w:t>a</w:t>
      </w:r>
      <w:r w:rsidRPr="00006DFF">
        <w:t>re.</w:t>
      </w:r>
    </w:p>
    <w:p w:rsidR="00963FD5" w:rsidRPr="00006DFF" w:rsidRDefault="00963FD5">
      <w:pPr>
        <w:pStyle w:val="Normaltindrag"/>
      </w:pPr>
      <w:r w:rsidRPr="00006DFF">
        <w:t>Utskottet anser att de förstärkningar av medlen för kunskaps- och komp</w:t>
      </w:r>
      <w:r w:rsidRPr="00006DFF">
        <w:t>e</w:t>
      </w:r>
      <w:r w:rsidRPr="00006DFF">
        <w:t>tensutveckling som nu aviseras för budgetåret 2002 inte är av den storleken att de bör delas upp på flera ändamål och bidragsmottagare än vad som föro</w:t>
      </w:r>
      <w:r w:rsidRPr="00006DFF">
        <w:t>r</w:t>
      </w:r>
      <w:r w:rsidRPr="00006DFF">
        <w:t>das i propositionen. Utskottet vill dock starkt understryka att de snabba sa</w:t>
      </w:r>
      <w:r w:rsidRPr="00006DFF">
        <w:t>m</w:t>
      </w:r>
      <w:r w:rsidRPr="00006DFF">
        <w:t>hällsförändringarna, den ökande tillgången till information och ny teknik och de ökande behoven av livslångt lärande för stora grupper i samhället medför att ett motsvarande behov av kunskaps- och kompetensutveckling finns även inom folkbildningen som helhet, dvs. inom både folkhögs</w:t>
      </w:r>
      <w:r w:rsidRPr="00006DFF">
        <w:t>kolorna och studi</w:t>
      </w:r>
      <w:r w:rsidRPr="00006DFF">
        <w:t>e</w:t>
      </w:r>
      <w:r w:rsidRPr="00006DFF">
        <w:t>förbunden. Med hänvisning till det anförda föreslår kulturutskottet att utbil</w:t>
      </w:r>
      <w:r w:rsidRPr="00006DFF">
        <w:t>d</w:t>
      </w:r>
      <w:r w:rsidRPr="00006DFF">
        <w:t>ningsutskottet avstyrker de nu aktuella motionerna 2000/01:Ub25 (fp) yrka</w:t>
      </w:r>
      <w:r w:rsidRPr="00006DFF">
        <w:t>n</w:t>
      </w:r>
      <w:r w:rsidRPr="00006DFF">
        <w:t>de 16, 2000/01:Ub28 (kd) yrkande 3 i denna del, 2000/01:Ub33 (c) yrkande 5 och 2000/01:Ub36 (m) yrkande 1.</w:t>
      </w:r>
    </w:p>
    <w:p w:rsidR="00963FD5" w:rsidRPr="00006DFF" w:rsidRDefault="00963FD5">
      <w:pPr>
        <w:pStyle w:val="Rubrik2"/>
      </w:pPr>
      <w:bookmarkStart w:id="8" w:name="_Toc511457992"/>
      <w:r w:rsidRPr="00006DFF">
        <w:t>Folkbildningen (prop. avsnitt 11)</w:t>
      </w:r>
      <w:bookmarkEnd w:id="8"/>
    </w:p>
    <w:p w:rsidR="00963FD5" w:rsidRPr="00006DFF" w:rsidRDefault="00963FD5">
      <w:pPr>
        <w:pStyle w:val="R3"/>
        <w:spacing w:before="110"/>
      </w:pPr>
      <w:r w:rsidRPr="00006DFF">
        <w:t>Bakgrund</w:t>
      </w:r>
    </w:p>
    <w:p w:rsidR="00963FD5" w:rsidRPr="00006DFF" w:rsidRDefault="00963FD5">
      <w:r w:rsidRPr="00006DFF">
        <w:t>När riksdagen år 1991 beslöt om en markant ändrad ansvarsfördelning mellan staten och folkbildningen innebar detta en övergång till ett system där staten endast fastställer övergripande mål och motiv som läggs till grund för statsb</w:t>
      </w:r>
      <w:r w:rsidRPr="00006DFF">
        <w:t>i</w:t>
      </w:r>
      <w:r w:rsidRPr="00006DFF">
        <w:t>drag för den samlade folkbildningen. Dessa mål och motiv uttrycks som syf</w:t>
      </w:r>
      <w:r w:rsidRPr="00006DFF">
        <w:softHyphen/>
        <w:t xml:space="preserve">ten med statens stöd till </w:t>
      </w:r>
      <w:r w:rsidRPr="00006DFF">
        <w:rPr>
          <w:spacing w:val="-6"/>
        </w:rPr>
        <w:t>folkbildningen</w:t>
      </w:r>
      <w:r w:rsidRPr="00006DFF">
        <w:t xml:space="preserve"> (prop. </w:t>
      </w:r>
      <w:r w:rsidRPr="00006DFF">
        <w:rPr>
          <w:spacing w:val="-8"/>
        </w:rPr>
        <w:t>1990/91:82</w:t>
      </w:r>
      <w:r w:rsidRPr="00006DFF">
        <w:t xml:space="preserve">,  bet. </w:t>
      </w:r>
      <w:r w:rsidRPr="00006DFF">
        <w:rPr>
          <w:spacing w:val="-8"/>
        </w:rPr>
        <w:t>1990/91:UbU18,</w:t>
      </w:r>
      <w:r w:rsidRPr="00006DFF">
        <w:rPr>
          <w:spacing w:val="-6"/>
        </w:rPr>
        <w:t xml:space="preserve"> rskr. 1990/91:358).</w:t>
      </w:r>
      <w:r w:rsidRPr="00006DFF">
        <w:t xml:space="preserve"> Syftena kompletterades år 1998 (prop. 1997/98:115, bet. 1997/98:KrU17, rskr. 1997/98:258). Utskottet har i det inledande avsnittet i detta yttrande återgivit syftenas nuvarande lydelse i förordningen (1991:977) om statsbidrag till folkbildningen (senast ändrad 2000:1451).</w:t>
      </w:r>
    </w:p>
    <w:p w:rsidR="00963FD5" w:rsidRPr="00006DFF" w:rsidRDefault="00963FD5">
      <w:pPr>
        <w:pStyle w:val="Normaltindrag"/>
      </w:pPr>
      <w:r w:rsidRPr="00006DFF">
        <w:t>Det förutsattes vid riksdagens beslut år 1991 att folkbildninge</w:t>
      </w:r>
      <w:r w:rsidRPr="00006DFF">
        <w:t>n kontinue</w:t>
      </w:r>
      <w:r w:rsidRPr="00006DFF">
        <w:t>r</w:t>
      </w:r>
      <w:r w:rsidRPr="00006DFF">
        <w:t>ligt skall genomföra uppföljning och utvärdering av sin statsbidragsstödda verksamhet och återrapportera resultaten till regeringen. Därutöver förutsattes det att staten skall genomföra egna utvärderingar av effekterna av det statliga stödet till folkbildningen.</w:t>
      </w:r>
    </w:p>
    <w:p w:rsidR="00963FD5" w:rsidRPr="00006DFF" w:rsidRDefault="00963FD5">
      <w:pPr>
        <w:pStyle w:val="Normaltindrag"/>
      </w:pPr>
      <w:r w:rsidRPr="00006DFF">
        <w:t>År 1994 tillkallade regeringen en särskild utredare med uppgift att planera och genomföra en sådan statlig utvärdering (dir. 1994:12). Utredningen r</w:t>
      </w:r>
      <w:r w:rsidRPr="00006DFF">
        <w:t>e</w:t>
      </w:r>
      <w:r w:rsidRPr="00006DFF">
        <w:t>sulterade i sex delbetänkanden och ett slutbetänkande Folkbildningen – en utvärdering (SOU 1996:159). Utvärderingen koncentrerades på studieförbu</w:t>
      </w:r>
      <w:r w:rsidRPr="00006DFF">
        <w:t>n</w:t>
      </w:r>
      <w:r w:rsidRPr="00006DFF">
        <w:t>dens verksamhet med motiveringen att studiecirklarna berör betydligt fler människor än folkhögskolornas kurser. Vidare var den statistiska och vete</w:t>
      </w:r>
      <w:r w:rsidRPr="00006DFF">
        <w:t>n</w:t>
      </w:r>
      <w:r w:rsidRPr="00006DFF">
        <w:t>skapliga kunskapen om cirkelverksamheten, och särskilt kunskapen om ci</w:t>
      </w:r>
      <w:r w:rsidRPr="00006DFF">
        <w:t>r</w:t>
      </w:r>
      <w:r w:rsidRPr="00006DFF">
        <w:t>keldeltagarna, mindre omfattande än kunskapen om folkhögskolornas ver</w:t>
      </w:r>
      <w:r w:rsidRPr="00006DFF">
        <w:t>k</w:t>
      </w:r>
      <w:r w:rsidRPr="00006DFF">
        <w:t>samhet.</w:t>
      </w:r>
    </w:p>
    <w:p w:rsidR="00963FD5" w:rsidRPr="00006DFF" w:rsidRDefault="00963FD5">
      <w:pPr>
        <w:pStyle w:val="Normaltindrag"/>
      </w:pPr>
      <w:r w:rsidRPr="00006DFF">
        <w:t>På grundval av utvärderingen lade regeringen fram förslag till riksd</w:t>
      </w:r>
      <w:r w:rsidRPr="00006DFF">
        <w:t>agen år 1998 bl.a. om den nämnda kompletteringen av syftena med statsbidraget. Den avsåg dels att folkbildningen skall stärka och utveckla demokratin, dels att folkbildningen skall bidra till att bredda kulturintresset i samhället, öka de</w:t>
      </w:r>
      <w:r w:rsidRPr="00006DFF">
        <w:t>l</w:t>
      </w:r>
      <w:r w:rsidRPr="00006DFF">
        <w:t>aktigheten i kulturlivet samt främja kulturupplevelser och eget skapande. Vidare beslöts att arbetslösa skulle vara en prioriterad grupp.</w:t>
      </w:r>
    </w:p>
    <w:p w:rsidR="00963FD5" w:rsidRPr="00006DFF" w:rsidRDefault="00963FD5">
      <w:pPr>
        <w:pStyle w:val="Rubrik3"/>
        <w:rPr>
          <w:noProof w:val="0"/>
        </w:rPr>
      </w:pPr>
      <w:bookmarkStart w:id="9" w:name="_Toc511457993"/>
      <w:r w:rsidRPr="00006DFF">
        <w:rPr>
          <w:noProof w:val="0"/>
        </w:rPr>
        <w:t>Formerna för den statliga utvärderingen</w:t>
      </w:r>
      <w:bookmarkEnd w:id="9"/>
    </w:p>
    <w:p w:rsidR="00963FD5" w:rsidRPr="00006DFF" w:rsidRDefault="00963FD5">
      <w:pPr>
        <w:pStyle w:val="R4"/>
        <w:spacing w:before="125"/>
        <w:rPr>
          <w:i w:val="0"/>
        </w:rPr>
      </w:pPr>
      <w:r w:rsidRPr="00006DFF">
        <w:t>Propositionen</w:t>
      </w:r>
    </w:p>
    <w:p w:rsidR="00963FD5" w:rsidRPr="00006DFF" w:rsidRDefault="00963FD5">
      <w:r w:rsidRPr="00006DFF">
        <w:t>Regeringen gör i den nu aktuella propositionen den bedömningen att det är dags att genomföra en ny statlig utvärdering av folkbildningen. Regeringen redovisar ett antal frågor som bör ingå i utvärderingen, såsom Folkbildning</w:t>
      </w:r>
      <w:r w:rsidRPr="00006DFF">
        <w:t>s</w:t>
      </w:r>
      <w:r w:rsidRPr="00006DFF">
        <w:t>rådets roll, folkbildningens särart, folkbildningen och kulturen, folkbildningen och dess effekter för deltagarna, folkbildningens egna utvärderingar samt folkbildningen och personer med funktionshinder.</w:t>
      </w:r>
    </w:p>
    <w:p w:rsidR="00963FD5" w:rsidRPr="00006DFF" w:rsidRDefault="00963FD5">
      <w:pPr>
        <w:pStyle w:val="Normaltindrag"/>
      </w:pPr>
      <w:r w:rsidRPr="00006DFF">
        <w:t>Regeringen avser att uppdra åt en särskild utredare att ytterligare precisera inriktningen av de studier som bör genomföras samt att upphandla dessa och samordna verksamheten.</w:t>
      </w:r>
    </w:p>
    <w:p w:rsidR="00963FD5" w:rsidRPr="00006DFF" w:rsidRDefault="00963FD5">
      <w:pPr>
        <w:pStyle w:val="R4"/>
      </w:pPr>
      <w:r w:rsidRPr="00006DFF">
        <w:t>Motionerna</w:t>
      </w:r>
    </w:p>
    <w:p w:rsidR="00963FD5" w:rsidRPr="00006DFF" w:rsidRDefault="00963FD5">
      <w:r w:rsidRPr="00006DFF">
        <w:t>I motionerna 2000/01:Ub33 (c) yrkande 7 och 2000/01:Ub34 (s) yrkande 1 föreslås att den nya statliga utvärderingen skall genomföras av en utredning</w:t>
      </w:r>
      <w:r w:rsidRPr="00006DFF">
        <w:t>s</w:t>
      </w:r>
      <w:r w:rsidRPr="00006DFF">
        <w:t>kommitté med parlamentarisk sammansättning. I den senare motionen föro</w:t>
      </w:r>
      <w:r w:rsidRPr="00006DFF">
        <w:t>r</w:t>
      </w:r>
      <w:r w:rsidRPr="00006DFF">
        <w:t>das som ett alternativ till en sådan utredning med parlamentarisk förankring att en referensgrupp med sakkunskap om studieförbundens och folkhögsk</w:t>
      </w:r>
      <w:r w:rsidRPr="00006DFF">
        <w:t>o</w:t>
      </w:r>
      <w:r w:rsidRPr="00006DFF">
        <w:t>lornas ver</w:t>
      </w:r>
      <w:r w:rsidRPr="00006DFF">
        <w:t>k</w:t>
      </w:r>
      <w:r w:rsidRPr="00006DFF">
        <w:t>samhet skall knytas till en av regeringen utsedd utredare.</w:t>
      </w:r>
    </w:p>
    <w:p w:rsidR="00963FD5" w:rsidRPr="00006DFF" w:rsidRDefault="00963FD5">
      <w:pPr>
        <w:pStyle w:val="R4"/>
      </w:pPr>
      <w:r w:rsidRPr="00006DFF">
        <w:t>Kulturutskottets ställningstagande</w:t>
      </w:r>
    </w:p>
    <w:p w:rsidR="00963FD5" w:rsidRPr="00006DFF" w:rsidRDefault="00963FD5">
      <w:r w:rsidRPr="00006DFF">
        <w:t>Kulturutskottet noterar att den föreliggande propositionen har sin tyngdpunkt i den formella utbildningen för vuxna, dvs. i den kommunala vuxenutbil</w:t>
      </w:r>
      <w:r w:rsidRPr="00006DFF">
        <w:t>d</w:t>
      </w:r>
      <w:r w:rsidRPr="00006DFF">
        <w:t>ningen. Detta bör ha sin förklaring i att större delen av projektet Kunskap</w:t>
      </w:r>
      <w:r w:rsidRPr="00006DFF">
        <w:t>s</w:t>
      </w:r>
      <w:r w:rsidRPr="00006DFF">
        <w:t>lyftet genomförs inom den kommunala vuxenutbildningen. En betydelsefull del av Kunskapslyftet genomförs dock inom folkbildningen, dels genom att särskilda medel anvisas för folkhögskolans deltagande, dels genom att ko</w:t>
      </w:r>
      <w:r w:rsidRPr="00006DFF">
        <w:t>m</w:t>
      </w:r>
      <w:r w:rsidRPr="00006DFF">
        <w:t>munerna upphandlar utbildning från både folkhögskolorna och studieförbu</w:t>
      </w:r>
      <w:r w:rsidRPr="00006DFF">
        <w:t>n</w:t>
      </w:r>
      <w:r w:rsidRPr="00006DFF">
        <w:t>den.</w:t>
      </w:r>
    </w:p>
    <w:p w:rsidR="00963FD5" w:rsidRPr="00006DFF" w:rsidRDefault="00963FD5">
      <w:pPr>
        <w:pStyle w:val="Normaltindrag"/>
      </w:pPr>
      <w:r w:rsidRPr="00006DFF">
        <w:t xml:space="preserve">Inriktningen av statens stöd till folkbildningen behandlades mera ingående av riksdagen år 1998, när regeringen på grundval av den tidigare </w:t>
      </w:r>
      <w:r w:rsidRPr="00006DFF">
        <w:t>statliga utvärderingen förelade riksdagen förslag bl.a. om komplettering av de år 1991 beslutade syftena med det statliga folkbildningsstödet.</w:t>
      </w:r>
    </w:p>
    <w:p w:rsidR="00963FD5" w:rsidRPr="00006DFF" w:rsidRDefault="00963FD5">
      <w:pPr>
        <w:pStyle w:val="Normaltindrag"/>
      </w:pPr>
      <w:r w:rsidRPr="00006DFF">
        <w:t>Kulturutskottet förutsätter att regeringen på samma sätt som år 1998 låter riksdagen få ta del av den nu förestående utvärderingens resultat och att rik</w:t>
      </w:r>
      <w:r w:rsidRPr="00006DFF">
        <w:t>s</w:t>
      </w:r>
      <w:r w:rsidRPr="00006DFF">
        <w:t>dagen föreläggs de förslag som regeringen med anledning av utvärderingsr</w:t>
      </w:r>
      <w:r w:rsidRPr="00006DFF">
        <w:t>e</w:t>
      </w:r>
      <w:r w:rsidRPr="00006DFF">
        <w:t>sultaten skall finna nödvändiga.</w:t>
      </w:r>
    </w:p>
    <w:p w:rsidR="00963FD5" w:rsidRPr="00006DFF" w:rsidRDefault="00963FD5">
      <w:pPr>
        <w:pStyle w:val="Normaltindrag"/>
      </w:pPr>
      <w:r w:rsidRPr="00006DFF">
        <w:t>Kulturutskottet anser att den statliga utvärdering som nu skall ske bör g</w:t>
      </w:r>
      <w:r w:rsidRPr="00006DFF">
        <w:t>e</w:t>
      </w:r>
      <w:r w:rsidRPr="00006DFF">
        <w:t>nomföras i den ordning som regeringen förordar, nämligen med en utredare som preciserar inriktningen, upphandlar studier och samordnar verksamheten. Enligt utskottets uppfattning är det först i ett senare skede som en eventuell, beredande parlamentarisk utredning skulle kunna ta ställning till utvärdering</w:t>
      </w:r>
      <w:r w:rsidRPr="00006DFF">
        <w:t>s</w:t>
      </w:r>
      <w:r w:rsidRPr="00006DFF">
        <w:t>resultaten. Utskottet anser i likhet med vad som anförs i motion 2000/01:</w:t>
      </w:r>
      <w:r w:rsidRPr="00006DFF">
        <w:br/>
        <w:t>Ub34 (s) att det är av värde för utvärderingen att utredaren i sitt arbete har direkt tillgång till sakkunskap om studieförbundens</w:t>
      </w:r>
      <w:r w:rsidRPr="00006DFF">
        <w:t xml:space="preserve"> och folkhögskolornas verksamhet. Sakkunskap från experter, sakkunniga och referensgrupper kan – som ofta är fallet inom kommittéväsendet – tillföras en utredning i olika former beroende på utredningens behov. Utskottet utgår från att så blir fallet även denna gång och anser att riksdagen inte behöver göra något uttalande i frågan.</w:t>
      </w:r>
    </w:p>
    <w:p w:rsidR="00963FD5" w:rsidRPr="00006DFF" w:rsidRDefault="00963FD5">
      <w:pPr>
        <w:pStyle w:val="Normaltindrag"/>
      </w:pPr>
      <w:r w:rsidRPr="00006DFF">
        <w:t>Utskottet utgår från att resultaten av de utvärderingar av olika slag som r</w:t>
      </w:r>
      <w:r w:rsidRPr="00006DFF">
        <w:t>e</w:t>
      </w:r>
      <w:r w:rsidRPr="00006DFF">
        <w:t>dan gjorts tas till vara i den kommande utvärderingen, t.ex. den som Riksrev</w:t>
      </w:r>
      <w:r w:rsidRPr="00006DFF">
        <w:t>i</w:t>
      </w:r>
      <w:r w:rsidRPr="00006DFF">
        <w:t>sionsverket gjort om principerna för fördelningen av studieförbundsbidraget.</w:t>
      </w:r>
    </w:p>
    <w:p w:rsidR="00963FD5" w:rsidRPr="00006DFF" w:rsidRDefault="00963FD5">
      <w:pPr>
        <w:pStyle w:val="Normaltindrag"/>
      </w:pPr>
      <w:r w:rsidRPr="00006DFF">
        <w:t>Med hänvisning till det anförda föreslår utskottet att utbildningsutskottet avstyrker motionerna 2000/01:Ub33 (c) yrkande 7 och 2000/01:Ub34 (s) yrkande 1.</w:t>
      </w:r>
    </w:p>
    <w:p w:rsidR="00963FD5" w:rsidRPr="00006DFF" w:rsidRDefault="00963FD5">
      <w:pPr>
        <w:pStyle w:val="Rubrik3"/>
        <w:rPr>
          <w:noProof w:val="0"/>
        </w:rPr>
      </w:pPr>
      <w:bookmarkStart w:id="10" w:name="_Toc511457994"/>
      <w:r w:rsidRPr="00006DFF">
        <w:rPr>
          <w:noProof w:val="0"/>
        </w:rPr>
        <w:t>Studieförbundens roll i vuxenutbildningen</w:t>
      </w:r>
      <w:bookmarkEnd w:id="10"/>
    </w:p>
    <w:p w:rsidR="00963FD5" w:rsidRPr="00006DFF" w:rsidRDefault="00963FD5">
      <w:pPr>
        <w:pStyle w:val="R4"/>
        <w:spacing w:before="125"/>
      </w:pPr>
      <w:r w:rsidRPr="00006DFF">
        <w:t>Motionen</w:t>
      </w:r>
    </w:p>
    <w:p w:rsidR="00963FD5" w:rsidRPr="00006DFF" w:rsidRDefault="00963FD5">
      <w:r w:rsidRPr="00006DFF">
        <w:t>I motion 2000/01:Ub35 (s) framhålls studieförbundens viktiga roll i det liv</w:t>
      </w:r>
      <w:r w:rsidRPr="00006DFF">
        <w:t>s</w:t>
      </w:r>
      <w:r w:rsidRPr="00006DFF">
        <w:t>långa lärandet. Studieförbunden har spelat en avgörande roll för att breda folkgrupper och många människor med bristande skolutbildning har kunnat erbjudas individualiserade och anpassade studier i cirkelform. Studieförbu</w:t>
      </w:r>
      <w:r w:rsidRPr="00006DFF">
        <w:t>n</w:t>
      </w:r>
      <w:r w:rsidRPr="00006DFF">
        <w:t>den har också långa traditioner och erfarenheter av samarbete med handikap</w:t>
      </w:r>
      <w:r w:rsidRPr="00006DFF">
        <w:t>p</w:t>
      </w:r>
      <w:r w:rsidRPr="00006DFF">
        <w:t>förbunden. Det är viktigt att studieförbunden får fortsätta att vara aktörer inom vuxenutbildningen. Deras betydelse för att målen för kunskapslyftet uppnås bör följas upp.</w:t>
      </w:r>
    </w:p>
    <w:p w:rsidR="00963FD5" w:rsidRPr="00006DFF" w:rsidRDefault="00963FD5">
      <w:pPr>
        <w:pStyle w:val="R4"/>
      </w:pPr>
      <w:r w:rsidRPr="00006DFF">
        <w:t>Kulturutskottets ställningstagande</w:t>
      </w:r>
    </w:p>
    <w:p w:rsidR="00963FD5" w:rsidRPr="00006DFF" w:rsidRDefault="00963FD5">
      <w:r w:rsidRPr="00006DFF">
        <w:t>Kulturutskottet påminner om att studieförbunden inte anvisats medel direkt för insatser inom kunskapslyftet, men att kommunerna upphandlat utbildning från folkbildningen, dvs. från både folkhögskolorna och studieförbu</w:t>
      </w:r>
      <w:r w:rsidRPr="00006DFF">
        <w:t>n</w:t>
      </w:r>
      <w:r w:rsidRPr="00006DFF">
        <w:t>den.</w:t>
      </w:r>
    </w:p>
    <w:p w:rsidR="00963FD5" w:rsidRPr="00006DFF" w:rsidRDefault="00963FD5">
      <w:pPr>
        <w:pStyle w:val="Normaltindrag"/>
      </w:pPr>
      <w:r w:rsidRPr="00006DFF">
        <w:t>Kulturutskottet vill – i likhet med motionärerna – framhålla studieförbu</w:t>
      </w:r>
      <w:r w:rsidRPr="00006DFF">
        <w:t>n</w:t>
      </w:r>
      <w:r w:rsidRPr="00006DFF">
        <w:t>dens viktiga insatser för bildning, utbildning och kulturverksamhet i många former i hela landet, vilket också manifesterats i det mångåriga och avsevärda stöd som studieförbunden fått från staten. Studieförbundens verksamhet inn</w:t>
      </w:r>
      <w:r w:rsidRPr="00006DFF">
        <w:t>e</w:t>
      </w:r>
      <w:r w:rsidRPr="00006DFF">
        <w:t>fattas i den kommande utvärderingen av folkbildningen, och utskottet utgår från att även studieförbundens deltagande i kommunernas upphandlade u</w:t>
      </w:r>
      <w:r w:rsidRPr="00006DFF">
        <w:t>t</w:t>
      </w:r>
      <w:r w:rsidRPr="00006DFF">
        <w:t>bildning inom kunskapslyftet kommer att belysas. Något särskilt uttalande från riksdagens sida anser utskottet inte vara nödvändigt, var</w:t>
      </w:r>
      <w:r w:rsidRPr="00006DFF">
        <w:t>för motion 2000/01:Ub35 (s) bör avstyrkas av utbildningsutskottet.</w:t>
      </w:r>
    </w:p>
    <w:p w:rsidR="00963FD5" w:rsidRPr="00006DFF" w:rsidRDefault="00963FD5">
      <w:pPr>
        <w:pStyle w:val="Rubrik3"/>
        <w:rPr>
          <w:noProof w:val="0"/>
        </w:rPr>
      </w:pPr>
      <w:bookmarkStart w:id="11" w:name="_Toc511457995"/>
      <w:r w:rsidRPr="00006DFF">
        <w:rPr>
          <w:noProof w:val="0"/>
        </w:rPr>
        <w:t>Folkbildningsrådet</w:t>
      </w:r>
      <w:bookmarkEnd w:id="11"/>
    </w:p>
    <w:p w:rsidR="00963FD5" w:rsidRPr="00006DFF" w:rsidRDefault="00963FD5">
      <w:pPr>
        <w:pStyle w:val="R4"/>
        <w:spacing w:before="125"/>
      </w:pPr>
      <w:r w:rsidRPr="00006DFF">
        <w:t>Propositionen</w:t>
      </w:r>
    </w:p>
    <w:p w:rsidR="00963FD5" w:rsidRPr="00006DFF" w:rsidRDefault="00963FD5">
      <w:r w:rsidRPr="00006DFF">
        <w:t>Den nya statliga utvärderingen bör enligt regeringens mening innefatta en djupare värdering av Folkbildningsrådets roll och funktion, bl.a. med u</w:t>
      </w:r>
      <w:r w:rsidRPr="00006DFF">
        <w:t>t</w:t>
      </w:r>
      <w:r w:rsidRPr="00006DFF">
        <w:t>gångspunkt i det dubbla uppdraget att bevaka både medlemmarnas intressen och statens intressen vid myndighetsutövningen vid bidragsfördelningen.</w:t>
      </w:r>
    </w:p>
    <w:p w:rsidR="00963FD5" w:rsidRPr="00006DFF" w:rsidRDefault="00963FD5">
      <w:pPr>
        <w:pStyle w:val="R4"/>
      </w:pPr>
      <w:r w:rsidRPr="00006DFF">
        <w:t>Motionen</w:t>
      </w:r>
    </w:p>
    <w:p w:rsidR="00963FD5" w:rsidRPr="00006DFF" w:rsidRDefault="00963FD5">
      <w:r w:rsidRPr="00006DFF">
        <w:t>I motion 2000/01:Kr601 (fp) hemställs att Folkbildningsrådets myndighet</w:t>
      </w:r>
      <w:r w:rsidRPr="00006DFF">
        <w:t>s</w:t>
      </w:r>
      <w:r w:rsidRPr="00006DFF">
        <w:t>utövning skall återföras till staten.</w:t>
      </w:r>
    </w:p>
    <w:p w:rsidR="00963FD5" w:rsidRPr="00006DFF" w:rsidRDefault="00963FD5">
      <w:pPr>
        <w:pStyle w:val="R4"/>
      </w:pPr>
      <w:r w:rsidRPr="00006DFF">
        <w:t>Kulturutskottets ställningstagande</w:t>
      </w:r>
    </w:p>
    <w:p w:rsidR="00963FD5" w:rsidRPr="00006DFF" w:rsidRDefault="00963FD5">
      <w:r w:rsidRPr="00006DFF">
        <w:t>Kulturutskottet vill inledningsvis påminna om att anordnarna av den fria och frivilliga folkbildningen, dvs, folkhögskolorna och studieförbunden, själva lägger fast målen och reglerna för sin verksamhet och att de därvid ansvarar inför sina huvudmän och medlemmar för att verksamheten genomförs i enli</w:t>
      </w:r>
      <w:r w:rsidRPr="00006DFF">
        <w:t>g</w:t>
      </w:r>
      <w:r w:rsidRPr="00006DFF">
        <w:t>het med dessa mål och regler. Det är Folkbildningsrådet, folkhögskolorna och studieförbunden själva som svarar för uppföljning och utvärdering i förhå</w:t>
      </w:r>
      <w:r w:rsidRPr="00006DFF">
        <w:t>l</w:t>
      </w:r>
      <w:r w:rsidRPr="00006DFF">
        <w:t>lande till sina egna mål och regler.</w:t>
      </w:r>
    </w:p>
    <w:p w:rsidR="00963FD5" w:rsidRPr="00006DFF" w:rsidRDefault="00963FD5">
      <w:pPr>
        <w:pStyle w:val="Normaltindrag"/>
      </w:pPr>
      <w:r w:rsidRPr="00006DFF">
        <w:t>Utskottet har inte något att erinra mot att den statliga utvärderingen av Folkbildningsrådets roll i förhållande till syftena med statsbidraget även inb</w:t>
      </w:r>
      <w:r w:rsidRPr="00006DFF">
        <w:t>e</w:t>
      </w:r>
      <w:r w:rsidRPr="00006DFF">
        <w:t>griper en analys av vad Folkbil</w:t>
      </w:r>
      <w:r w:rsidRPr="00006DFF">
        <w:t>d</w:t>
      </w:r>
      <w:r w:rsidRPr="00006DFF">
        <w:t>ningsrådets dubbla uppdrag innebär.</w:t>
      </w:r>
    </w:p>
    <w:p w:rsidR="00963FD5" w:rsidRPr="00006DFF" w:rsidRDefault="00963FD5">
      <w:pPr>
        <w:pStyle w:val="Normaltindrag"/>
      </w:pPr>
      <w:r w:rsidRPr="00006DFF">
        <w:t>Utskottet anser att utbildningsutskottet bör avstyrka motion 2000/01:</w:t>
      </w:r>
      <w:r w:rsidRPr="00006DFF">
        <w:br/>
        <w:t>Kr601 (fp).</w:t>
      </w:r>
    </w:p>
    <w:p w:rsidR="00963FD5" w:rsidRPr="00006DFF" w:rsidRDefault="00963FD5">
      <w:pPr>
        <w:pStyle w:val="Rubrik3"/>
        <w:rPr>
          <w:noProof w:val="0"/>
        </w:rPr>
      </w:pPr>
      <w:bookmarkStart w:id="12" w:name="_Toc511457996"/>
      <w:r w:rsidRPr="00006DFF">
        <w:rPr>
          <w:noProof w:val="0"/>
        </w:rPr>
        <w:t>Folkbildningen och kulturen</w:t>
      </w:r>
      <w:bookmarkEnd w:id="12"/>
    </w:p>
    <w:p w:rsidR="00963FD5" w:rsidRPr="00006DFF" w:rsidRDefault="00963FD5">
      <w:pPr>
        <w:pStyle w:val="R4"/>
        <w:spacing w:before="125"/>
      </w:pPr>
      <w:r w:rsidRPr="00006DFF">
        <w:t>Propositionen</w:t>
      </w:r>
    </w:p>
    <w:p w:rsidR="00963FD5" w:rsidRPr="00006DFF" w:rsidRDefault="00963FD5">
      <w:r w:rsidRPr="00006DFF">
        <w:t>Regeringen konstaterar att folkbildningen spelar en viktig roll för att förver</w:t>
      </w:r>
      <w:r w:rsidRPr="00006DFF">
        <w:t>k</w:t>
      </w:r>
      <w:r w:rsidRPr="00006DFF">
        <w:t>liga de kulturpolitiska målen. Om kulturpolitikens inriktning mot ökad dela</w:t>
      </w:r>
      <w:r w:rsidRPr="00006DFF">
        <w:t>k</w:t>
      </w:r>
      <w:r w:rsidRPr="00006DFF">
        <w:t>tighet, reella yttrandemöjligheter, kulturell förnyelse och positivt bruk av kulturarvet skall uppnås och om kulturen skall kunna vara en obunden, utm</w:t>
      </w:r>
      <w:r w:rsidRPr="00006DFF">
        <w:t>a</w:t>
      </w:r>
      <w:r w:rsidRPr="00006DFF">
        <w:t>nande och dynamisk kraft i samhället, behöver folkbildningen stärka sina insatser. Folkbildningen finns i landets alla kommuner och har en mycket viktig uppgift på kulturområdet.</w:t>
      </w:r>
    </w:p>
    <w:p w:rsidR="00963FD5" w:rsidRPr="00006DFF" w:rsidRDefault="00963FD5">
      <w:pPr>
        <w:pStyle w:val="Normaltindrag"/>
      </w:pPr>
      <w:r w:rsidRPr="00006DFF">
        <w:t>Syftena med statsbidraget till folkbildningen kompletterades år 1998. Ett av de nya syftena är att bredda</w:t>
      </w:r>
      <w:r w:rsidRPr="00006DFF">
        <w:t xml:space="preserve"> kulturintresset, skapa förutsättningar för mä</w:t>
      </w:r>
      <w:r w:rsidRPr="00006DFF">
        <w:t>n</w:t>
      </w:r>
      <w:r w:rsidRPr="00006DFF">
        <w:t>niskors egna kulturuppplevelser och eget skapande. Regeringen understryker betydelsen av folkbildningen som en arena där kulturarbetare och amatörer möts.</w:t>
      </w:r>
    </w:p>
    <w:p w:rsidR="00963FD5" w:rsidRPr="00006DFF" w:rsidRDefault="00963FD5">
      <w:pPr>
        <w:pStyle w:val="Normaltindrag"/>
      </w:pPr>
      <w:r w:rsidRPr="00006DFF">
        <w:t>Den kommande utvärderingen skall studera vilken betydelse och roll fol</w:t>
      </w:r>
      <w:r w:rsidRPr="00006DFF">
        <w:t>k</w:t>
      </w:r>
      <w:r w:rsidRPr="00006DFF">
        <w:t>bildningen har för kulturen.</w:t>
      </w:r>
    </w:p>
    <w:p w:rsidR="00963FD5" w:rsidRPr="00006DFF" w:rsidRDefault="00963FD5">
      <w:pPr>
        <w:pStyle w:val="R4"/>
      </w:pPr>
      <w:r w:rsidRPr="00006DFF">
        <w:t>Motionerna</w:t>
      </w:r>
    </w:p>
    <w:p w:rsidR="00963FD5" w:rsidRPr="00006DFF" w:rsidRDefault="00963FD5">
      <w:r w:rsidRPr="00006DFF">
        <w:t>I tre motioner, 1999/2000:Kr315 (mp) yrkande 24, 1999/2000:Kr601 (mp) yrkande 2 och 2000/01:Kr701 (mp) yrkande 34 i denna del hemställs om en utvärdering av det syfte med statsbidraget till folkbildningen som gäller kult</w:t>
      </w:r>
      <w:r w:rsidRPr="00006DFF">
        <w:t>u</w:t>
      </w:r>
      <w:r w:rsidRPr="00006DFF">
        <w:t>ren. I denna utvärdering bör bl.a. ingå folkbildningens betydelse för musiku</w:t>
      </w:r>
      <w:r w:rsidRPr="00006DFF">
        <w:t>t</w:t>
      </w:r>
      <w:r w:rsidRPr="00006DFF">
        <w:t>bildning, för människors delaktighet i kulturminnesvård och kulturlandska</w:t>
      </w:r>
      <w:r w:rsidRPr="00006DFF">
        <w:t>p</w:t>
      </w:r>
      <w:r w:rsidRPr="00006DFF">
        <w:t>s</w:t>
      </w:r>
      <w:r w:rsidRPr="00006DFF">
        <w:softHyphen/>
        <w:t>vård, för tillgången till den egna historien, för orientering i livsåskådningsfr</w:t>
      </w:r>
      <w:r w:rsidRPr="00006DFF">
        <w:t>å</w:t>
      </w:r>
      <w:r w:rsidRPr="00006DFF">
        <w:t>gor m.m. Folkbildningens betydelse för människors tillgång till den egna historien framhålls även i motion 1999/2000:N388 (mp) yrkande 14.</w:t>
      </w:r>
    </w:p>
    <w:p w:rsidR="00963FD5" w:rsidRPr="00006DFF" w:rsidRDefault="00963FD5">
      <w:pPr>
        <w:pStyle w:val="R4"/>
      </w:pPr>
      <w:r w:rsidRPr="00006DFF">
        <w:t>Kulturutskottets ställningstagande</w:t>
      </w:r>
    </w:p>
    <w:p w:rsidR="00963FD5" w:rsidRPr="00006DFF" w:rsidRDefault="00963FD5">
      <w:r w:rsidRPr="00006DFF">
        <w:t>De nationella kulturpolitiska mål som riksdagen fastställde år 1996 (bet. 1996/97:KrU1 s. 40–41, rskr. 1996/97:129) är</w:t>
      </w:r>
    </w:p>
    <w:p w:rsidR="00963FD5" w:rsidRPr="00006DFF" w:rsidRDefault="00963FD5">
      <w:pPr>
        <w:pStyle w:val="CitatIndrag"/>
      </w:pPr>
      <w:r w:rsidRPr="00006DFF">
        <w:t>1. att värna yttrandefriheten och skapa reella förutsättningar för alla att a</w:t>
      </w:r>
      <w:r w:rsidRPr="00006DFF">
        <w:t>n</w:t>
      </w:r>
      <w:r w:rsidRPr="00006DFF">
        <w:t>vända den,</w:t>
      </w:r>
    </w:p>
    <w:p w:rsidR="00963FD5" w:rsidRPr="00006DFF" w:rsidRDefault="00963FD5">
      <w:pPr>
        <w:pStyle w:val="CitatIndrag"/>
      </w:pPr>
      <w:r w:rsidRPr="00006DFF">
        <w:t>2. att verka för att alla får möjlighet till delaktighet i kulturlivet och till ku</w:t>
      </w:r>
      <w:r w:rsidRPr="00006DFF">
        <w:t>l</w:t>
      </w:r>
      <w:r w:rsidRPr="00006DFF">
        <w:t>turupplevelser och eget skapande,</w:t>
      </w:r>
    </w:p>
    <w:p w:rsidR="00963FD5" w:rsidRPr="00006DFF" w:rsidRDefault="00963FD5">
      <w:pPr>
        <w:pStyle w:val="CitatIndrag"/>
      </w:pPr>
      <w:r w:rsidRPr="00006DFF">
        <w:t>3. att främja kulturell mångfald, konstnärlig förnyelse och kvalitet och där</w:t>
      </w:r>
      <w:r w:rsidRPr="00006DFF">
        <w:t>i</w:t>
      </w:r>
      <w:r w:rsidRPr="00006DFF">
        <w:t>genom motverka kommersialismens negativa verkningar,</w:t>
      </w:r>
    </w:p>
    <w:p w:rsidR="00963FD5" w:rsidRPr="00006DFF" w:rsidRDefault="00963FD5">
      <w:pPr>
        <w:pStyle w:val="CitatIndrag"/>
      </w:pPr>
      <w:r w:rsidRPr="00006DFF">
        <w:t>4. att ge kulturen förutsättningar att vara en dynamisk, utmanande och obu</w:t>
      </w:r>
      <w:r w:rsidRPr="00006DFF">
        <w:t>n</w:t>
      </w:r>
      <w:r w:rsidRPr="00006DFF">
        <w:t>den kraft i samhället,</w:t>
      </w:r>
    </w:p>
    <w:p w:rsidR="00963FD5" w:rsidRPr="00006DFF" w:rsidRDefault="00963FD5">
      <w:pPr>
        <w:pStyle w:val="CitatIndrag"/>
      </w:pPr>
      <w:r w:rsidRPr="00006DFF">
        <w:t xml:space="preserve">5. att bevara och bruka kulturarvet, </w:t>
      </w:r>
    </w:p>
    <w:p w:rsidR="00963FD5" w:rsidRPr="00006DFF" w:rsidRDefault="00963FD5">
      <w:pPr>
        <w:pStyle w:val="CitatIndrag"/>
      </w:pPr>
      <w:r w:rsidRPr="00006DFF">
        <w:t>6. att främja bildningssträvanden,</w:t>
      </w:r>
    </w:p>
    <w:p w:rsidR="00963FD5" w:rsidRPr="00006DFF" w:rsidRDefault="00963FD5">
      <w:pPr>
        <w:pStyle w:val="CitatIndrag"/>
      </w:pPr>
      <w:r w:rsidRPr="00006DFF">
        <w:t>7. att främja internationellt kulturutbyte och möten mellan olika kult</w:t>
      </w:r>
      <w:r w:rsidRPr="00006DFF">
        <w:t>u</w:t>
      </w:r>
      <w:r w:rsidRPr="00006DFF">
        <w:t xml:space="preserve">rer inom landet. </w:t>
      </w:r>
    </w:p>
    <w:p w:rsidR="00963FD5" w:rsidRPr="00006DFF" w:rsidRDefault="00963FD5">
      <w:r w:rsidRPr="00006DFF">
        <w:t>Folkbildningens betydelse i arbetet med att förverkliga dessa nationella ku</w:t>
      </w:r>
      <w:r w:rsidRPr="00006DFF">
        <w:t>l</w:t>
      </w:r>
      <w:r w:rsidRPr="00006DFF">
        <w:t>turpolitiska mål markerades särskilt genom att riksdagen år 1998 godkände det nya syftet med statens stöd till folkbildningen, nämligen att medverka till en breddning av kulturintresset i samhället, till en ökad delaktighet i kulturl</w:t>
      </w:r>
      <w:r w:rsidRPr="00006DFF">
        <w:t>i</w:t>
      </w:r>
      <w:r w:rsidRPr="00006DFF">
        <w:t>vet samt till människors möjligheter till egna kulturupplevelser och eget sk</w:t>
      </w:r>
      <w:r w:rsidRPr="00006DFF">
        <w:t>a</w:t>
      </w:r>
      <w:r w:rsidRPr="00006DFF">
        <w:t>pande (prop. 1997/98:115, bet. 1997/98:KrU17, rskr. 1997/98:258).</w:t>
      </w:r>
    </w:p>
    <w:p w:rsidR="00963FD5" w:rsidRPr="00006DFF" w:rsidRDefault="00963FD5">
      <w:pPr>
        <w:pStyle w:val="Normaltindrag"/>
      </w:pPr>
      <w:r w:rsidRPr="00006DFF">
        <w:t>Utskottet delar regeringens och motionärernas uppfattning att det förhå</w:t>
      </w:r>
      <w:r w:rsidRPr="00006DFF">
        <w:t>l</w:t>
      </w:r>
      <w:r w:rsidRPr="00006DFF">
        <w:t>landevis nya syftet med statsbidraget till folkbildningen, när det gäller kult</w:t>
      </w:r>
      <w:r w:rsidRPr="00006DFF">
        <w:t>u</w:t>
      </w:r>
      <w:r w:rsidRPr="00006DFF">
        <w:t>ren, bör utvärderas. Folkbildningens roll och betydelse för kulturen bör sål</w:t>
      </w:r>
      <w:r w:rsidRPr="00006DFF">
        <w:t>e</w:t>
      </w:r>
      <w:r w:rsidRPr="00006DFF">
        <w:t>des studeras bl.a. mot bakgrund av att folkbildningen bör ha en viktig förde</w:t>
      </w:r>
      <w:r w:rsidRPr="00006DFF">
        <w:t>l</w:t>
      </w:r>
      <w:r w:rsidRPr="00006DFF">
        <w:t>ningspolitisk uppgift både socialt och geografiskt. Folkhögskolornas och studieförbundens idérikedom och initiativkraft bör ha stor betydelse för u</w:t>
      </w:r>
      <w:r w:rsidRPr="00006DFF">
        <w:t>t</w:t>
      </w:r>
      <w:r w:rsidRPr="00006DFF">
        <w:t>vecklingen av kulturen, för tillgängligheten till kultur i hela landet och för människors möjligheter till kulturupplevelser och e</w:t>
      </w:r>
      <w:r w:rsidRPr="00006DFF">
        <w:t>get skapande, vilket i sin tur är betydelsefullt för deras välbefinnande och för folkhälsan i stort. U</w:t>
      </w:r>
      <w:r w:rsidRPr="00006DFF">
        <w:t>t</w:t>
      </w:r>
      <w:r w:rsidRPr="00006DFF">
        <w:t>skottet vill framhålla att folkbildningen redan från början har haft stor bet</w:t>
      </w:r>
      <w:r w:rsidRPr="00006DFF">
        <w:t>y</w:t>
      </w:r>
      <w:r w:rsidRPr="00006DFF">
        <w:t>delse för utvecklingen av ett levande kulturliv i hela landet. Folkhögskolorna har fungerat som kulturcentrum i sina regioner. Studieförbunden har haft en till omfattningen ökande cirkelverksamhet inom kulturområdet och fungerat som arrangörer av en mångfald kulturprogram.</w:t>
      </w:r>
    </w:p>
    <w:p w:rsidR="00963FD5" w:rsidRPr="00006DFF" w:rsidRDefault="00963FD5">
      <w:pPr>
        <w:pStyle w:val="Normaltindrag"/>
      </w:pPr>
      <w:r w:rsidRPr="00006DFF">
        <w:t>Motionerna bör vara tillgodosedda genom att en utvärderin</w:t>
      </w:r>
      <w:r w:rsidRPr="00006DFF">
        <w:t>g nu skall p</w:t>
      </w:r>
      <w:r w:rsidRPr="00006DFF">
        <w:t>å</w:t>
      </w:r>
      <w:r w:rsidRPr="00006DFF">
        <w:t>börjas och bör därför inte föranleda något uttalande från riksdagen. Utbil</w:t>
      </w:r>
      <w:r w:rsidRPr="00006DFF">
        <w:t>d</w:t>
      </w:r>
      <w:r w:rsidRPr="00006DFF">
        <w:t>ningsutskottet bör således avstyrka motionerna 1999/2000:Kr315 (mp) y</w:t>
      </w:r>
      <w:r w:rsidRPr="00006DFF">
        <w:t>r</w:t>
      </w:r>
      <w:r w:rsidRPr="00006DFF">
        <w:t>kande 24, 1999/2000:Kr601 (mp) yrkande 2, 1999/2000:N388 (mp) yrkande 14 och 2000/01:Kr701 (mp) yrkande 34 i denna del.</w:t>
      </w:r>
    </w:p>
    <w:p w:rsidR="00963FD5" w:rsidRPr="00006DFF" w:rsidRDefault="00963FD5">
      <w:pPr>
        <w:pStyle w:val="Rubrik3"/>
        <w:rPr>
          <w:noProof w:val="0"/>
        </w:rPr>
      </w:pPr>
      <w:bookmarkStart w:id="13" w:name="_Toc511457997"/>
      <w:r w:rsidRPr="00006DFF">
        <w:rPr>
          <w:noProof w:val="0"/>
        </w:rPr>
        <w:t>Folkbildningen och dess effekter för deltagarna</w:t>
      </w:r>
      <w:bookmarkEnd w:id="13"/>
    </w:p>
    <w:p w:rsidR="00963FD5" w:rsidRPr="00006DFF" w:rsidRDefault="00963FD5">
      <w:pPr>
        <w:pStyle w:val="R4"/>
        <w:spacing w:before="125"/>
      </w:pPr>
      <w:r w:rsidRPr="00006DFF">
        <w:t>Propositionen</w:t>
      </w:r>
    </w:p>
    <w:p w:rsidR="00963FD5" w:rsidRPr="00006DFF" w:rsidRDefault="00963FD5">
      <w:r w:rsidRPr="00006DFF">
        <w:t>I propositionen anförs att statistiken i Folkbildningsrådets årsredovisningar inte visar vilka effekter folkbildningen haft för deltagarna när det t.ex. gäller människors möjlighet att påverka sin livssituation, att skapa engagemang för deltagande i samhällsutvecklingen, att utjämna utbildningsklyftor och att höja utbildningsnivån i samhället. Analyser av folkbildningens effekter för delt</w:t>
      </w:r>
      <w:r w:rsidRPr="00006DFF">
        <w:t>a</w:t>
      </w:r>
      <w:r w:rsidRPr="00006DFF">
        <w:t>garna bör ingå i utvärderingen.</w:t>
      </w:r>
    </w:p>
    <w:p w:rsidR="00963FD5" w:rsidRPr="00006DFF" w:rsidRDefault="00963FD5">
      <w:pPr>
        <w:pStyle w:val="R4"/>
      </w:pPr>
      <w:r w:rsidRPr="00006DFF">
        <w:t>Motionen</w:t>
      </w:r>
    </w:p>
    <w:p w:rsidR="00963FD5" w:rsidRPr="00006DFF" w:rsidRDefault="00963FD5">
      <w:r w:rsidRPr="00006DFF">
        <w:t>I motion 2000/01:Ub34 (s) hemställs att riksdagen skall tillkännage för reg</w:t>
      </w:r>
      <w:r w:rsidRPr="00006DFF">
        <w:t>e</w:t>
      </w:r>
      <w:r w:rsidRPr="00006DFF">
        <w:t>ringen att det i utvärderingsuppdraget skall ingå att studera hur de ökade deltagaravgifterna påverkat den sociala rekryteringen till studieförbundens verksamhet (yrkande 2).</w:t>
      </w:r>
    </w:p>
    <w:p w:rsidR="00963FD5" w:rsidRPr="00006DFF" w:rsidRDefault="00963FD5">
      <w:pPr>
        <w:pStyle w:val="R4"/>
      </w:pPr>
      <w:r w:rsidRPr="00006DFF">
        <w:t>Kulturutskottets ställningstagande</w:t>
      </w:r>
    </w:p>
    <w:p w:rsidR="00963FD5" w:rsidRPr="00006DFF" w:rsidRDefault="00963FD5">
      <w:r w:rsidRPr="00006DFF">
        <w:t>Kulturutskottet anser att det är viktigt att kunskaperna kan ökas om vad fol</w:t>
      </w:r>
      <w:r w:rsidRPr="00006DFF">
        <w:t>k</w:t>
      </w:r>
      <w:r w:rsidRPr="00006DFF">
        <w:t>bildningen har betytt för deltagarna i olika avseenden. Som anförs i propos</w:t>
      </w:r>
      <w:r w:rsidRPr="00006DFF">
        <w:t>i</w:t>
      </w:r>
      <w:r w:rsidRPr="00006DFF">
        <w:t>tionen bör i dessa analyser även ingå att belysa de minskade kommunala bidragens effekter på folkbildningen. Det borde i detta sammanhang vara naturligt att utvärderingsarbetet även kommer in på frågan om effekterna av höjda avgifter för individerna och särskilt för de resurssvaga och prioriterade grupperna. Utskottet anser emellertid att riksdagen inte bör göra några utt</w:t>
      </w:r>
      <w:r w:rsidRPr="00006DFF">
        <w:t>a</w:t>
      </w:r>
      <w:r w:rsidRPr="00006DFF">
        <w:t>landen om detaljerna i inriktningen av utvärderingen och för</w:t>
      </w:r>
      <w:r w:rsidRPr="00006DFF">
        <w:t>eslår att utbil</w:t>
      </w:r>
      <w:r w:rsidRPr="00006DFF">
        <w:t>d</w:t>
      </w:r>
      <w:r w:rsidRPr="00006DFF">
        <w:t>ningsutskottet avstyrker motion 2000/01:Ub34 (s) yrkande 2.</w:t>
      </w:r>
    </w:p>
    <w:p w:rsidR="00963FD5" w:rsidRPr="00006DFF" w:rsidRDefault="00963FD5">
      <w:pPr>
        <w:pStyle w:val="Rubrik3"/>
        <w:rPr>
          <w:noProof w:val="0"/>
        </w:rPr>
      </w:pPr>
      <w:bookmarkStart w:id="14" w:name="_Toc511457998"/>
      <w:r w:rsidRPr="00006DFF">
        <w:rPr>
          <w:noProof w:val="0"/>
        </w:rPr>
        <w:t>Folkbildningen och personer med funktionshinder</w:t>
      </w:r>
      <w:bookmarkEnd w:id="14"/>
    </w:p>
    <w:p w:rsidR="00963FD5" w:rsidRPr="00006DFF" w:rsidRDefault="00963FD5">
      <w:pPr>
        <w:pStyle w:val="R4"/>
        <w:spacing w:before="125"/>
      </w:pPr>
      <w:r w:rsidRPr="00006DFF">
        <w:t>Propositionen</w:t>
      </w:r>
    </w:p>
    <w:p w:rsidR="00963FD5" w:rsidRPr="00006DFF" w:rsidRDefault="00963FD5">
      <w:r w:rsidRPr="00006DFF">
        <w:t xml:space="preserve">De funktionshindrade är en av de prioriterade grupperna för statens stöd till folkbildningen. Regeringen understryker att folkbildningen i hög grad har genomfört en verksamhet som har varit tillgänglig för funktionshindrade. </w:t>
      </w:r>
    </w:p>
    <w:p w:rsidR="00963FD5" w:rsidRPr="00006DFF" w:rsidRDefault="00963FD5">
      <w:pPr>
        <w:pStyle w:val="Normaltindrag"/>
      </w:pPr>
      <w:r w:rsidRPr="00006DFF">
        <w:t>Regeringen framhåller att finansieringen av särskilt anpassat boende, hab</w:t>
      </w:r>
      <w:r w:rsidRPr="00006DFF">
        <w:t>i</w:t>
      </w:r>
      <w:r w:rsidRPr="00006DFF">
        <w:t>litering och omsorgskostnader inom folkhögskolan inte kan anses vara ett statligt åtagande. Ansvaret bör åvila kommunerna. Mot bakgrund bl.a. av att Kunskapslyftskommittén ansett att det råder oklarheter i denna fråga bör den statliga utvärderingen av folkbildningen belysa verksamheten för deltagare med behov av särskilt anpassat boende samt omsorgs- och habiliteringsinsa</w:t>
      </w:r>
      <w:r w:rsidRPr="00006DFF">
        <w:t>t</w:t>
      </w:r>
      <w:r w:rsidRPr="00006DFF">
        <w:t>ser.</w:t>
      </w:r>
    </w:p>
    <w:p w:rsidR="00963FD5" w:rsidRPr="00006DFF" w:rsidRDefault="00963FD5">
      <w:pPr>
        <w:pStyle w:val="R4"/>
      </w:pPr>
      <w:r w:rsidRPr="00006DFF">
        <w:t>Motionerna</w:t>
      </w:r>
    </w:p>
    <w:p w:rsidR="00963FD5" w:rsidRPr="00006DFF" w:rsidRDefault="00963FD5">
      <w:r w:rsidRPr="00006DFF">
        <w:t>Enligt motion 2000/01:Ub25 (fp) yrkande 6 bör vuxenstuderande med fun</w:t>
      </w:r>
      <w:r w:rsidRPr="00006DFF">
        <w:t>k</w:t>
      </w:r>
      <w:r w:rsidRPr="00006DFF">
        <w:t>tionshinder ha möjlighet att välja utbildningsanordnare, således även inom folkbildningen. Folkbildningens kunnande när det gäller funktionshindrade studerande bör enligt motion 2000/01:Ub28 (kd) tas till vara (yrkande 3 i denna del).</w:t>
      </w:r>
    </w:p>
    <w:p w:rsidR="00963FD5" w:rsidRPr="00006DFF" w:rsidRDefault="00963FD5">
      <w:pPr>
        <w:pStyle w:val="R4"/>
        <w:rPr>
          <w:i w:val="0"/>
        </w:rPr>
      </w:pPr>
      <w:r w:rsidRPr="00006DFF">
        <w:t>Kulturutskottets ställningstagande</w:t>
      </w:r>
    </w:p>
    <w:p w:rsidR="00963FD5" w:rsidRPr="00006DFF" w:rsidRDefault="00963FD5">
      <w:r w:rsidRPr="00006DFF">
        <w:t>Som framhålls i propositionen är en av grundprinciperna för den offentliga handikappolitiken att varje sektor i samhället skall utforma och bedriva sin egen verksamhet så att den blir tillgänglig för alla medborgare. Anpassning bör i princip finansieras inom ramen för den befintliga verksamheten.</w:t>
      </w:r>
    </w:p>
    <w:p w:rsidR="00963FD5" w:rsidRPr="00006DFF" w:rsidRDefault="00963FD5">
      <w:pPr>
        <w:pStyle w:val="Normaltindrag"/>
      </w:pPr>
      <w:r w:rsidRPr="00006DFF">
        <w:t>Folkbildningen, både folkhögskolorna och studieförbunden, gör betydels</w:t>
      </w:r>
      <w:r w:rsidRPr="00006DFF">
        <w:t>e</w:t>
      </w:r>
      <w:r w:rsidRPr="00006DFF">
        <w:t>fulla insatser för personer med funktionshinder.</w:t>
      </w:r>
    </w:p>
    <w:p w:rsidR="00963FD5" w:rsidRPr="00006DFF" w:rsidRDefault="00963FD5">
      <w:pPr>
        <w:pStyle w:val="Normaltindrag"/>
      </w:pPr>
      <w:r w:rsidRPr="00006DFF">
        <w:t>Mot bakgrund av att funktionshindrade är en prioriterad grupp inom fol</w:t>
      </w:r>
      <w:r w:rsidRPr="00006DFF">
        <w:t>k</w:t>
      </w:r>
      <w:r w:rsidRPr="00006DFF">
        <w:t>bildningen avsätter Folkbildningsrådet 10 % av statsbidraget till kostnadskr</w:t>
      </w:r>
      <w:r w:rsidRPr="00006DFF">
        <w:t>ä</w:t>
      </w:r>
      <w:r w:rsidRPr="00006DFF">
        <w:t>vande insatser vid folkhögskolorna för deras deltagande i folkhögskolestud</w:t>
      </w:r>
      <w:r w:rsidRPr="00006DFF">
        <w:t>i</w:t>
      </w:r>
      <w:r w:rsidRPr="00006DFF">
        <w:t>er. Statens institut för särskilt utbildningsstöd (Sisus) kan därutöver komple</w:t>
      </w:r>
      <w:r w:rsidRPr="00006DFF">
        <w:t>t</w:t>
      </w:r>
      <w:r w:rsidRPr="00006DFF">
        <w:t>tera med medel för särskilt kostnadskrävande insatser och assistans i utbil</w:t>
      </w:r>
      <w:r w:rsidRPr="00006DFF">
        <w:t>d</w:t>
      </w:r>
      <w:r w:rsidRPr="00006DFF">
        <w:t>ningssituationen. Då det enligt propositionen råder okunskap i kommunerna om folkhögskolans högkvalitativa verksamhet för funktionshindrade är det enligt utskottets mening betydelsefullt att utvärderingen</w:t>
      </w:r>
      <w:r w:rsidRPr="00006DFF">
        <w:t xml:space="preserve"> skall belysa ver</w:t>
      </w:r>
      <w:r w:rsidRPr="00006DFF">
        <w:t>k</w:t>
      </w:r>
      <w:r w:rsidRPr="00006DFF">
        <w:t>samheten för deltagare som har behov av särskilda insatser. Med ökad ku</w:t>
      </w:r>
      <w:r w:rsidRPr="00006DFF">
        <w:t>n</w:t>
      </w:r>
      <w:r w:rsidRPr="00006DFF">
        <w:t>skap bl.a. inom kommunerna om folkbildningens möjligheter att erbjuda funktionshindrade individualiserad och anpassad utbildning bör också mö</w:t>
      </w:r>
      <w:r w:rsidRPr="00006DFF">
        <w:t>j</w:t>
      </w:r>
      <w:r w:rsidRPr="00006DFF">
        <w:t>ligheterna öka för att de skall kunna välja utbildning inom folkbildningen.</w:t>
      </w:r>
    </w:p>
    <w:p w:rsidR="00963FD5" w:rsidRPr="00006DFF" w:rsidRDefault="00963FD5">
      <w:pPr>
        <w:pStyle w:val="Normaltindrag"/>
      </w:pPr>
      <w:r w:rsidRPr="00006DFF">
        <w:t>Mot bakgrund av det anförda föreslår utskottet att utbildningsutskottet a</w:t>
      </w:r>
      <w:r w:rsidRPr="00006DFF">
        <w:t>v</w:t>
      </w:r>
      <w:r w:rsidRPr="00006DFF">
        <w:t>styrker motionerna 2000/01:Ub25 (fp) yrkande 6 och 2000/01:Ub28 (kd) yrkande 3 i denna del.</w:t>
      </w:r>
    </w:p>
    <w:p w:rsidR="00963FD5" w:rsidRPr="00006DFF" w:rsidRDefault="00963FD5">
      <w:pPr>
        <w:pStyle w:val="Rubrik2"/>
      </w:pPr>
      <w:bookmarkStart w:id="15" w:name="_Toc511457999"/>
      <w:r w:rsidRPr="00006DFF">
        <w:t>Nytt statsbidrag (prop. avsnitt 14.1)</w:t>
      </w:r>
      <w:bookmarkEnd w:id="15"/>
    </w:p>
    <w:p w:rsidR="00963FD5" w:rsidRPr="00006DFF" w:rsidRDefault="00963FD5">
      <w:pPr>
        <w:pStyle w:val="R4"/>
        <w:spacing w:before="125"/>
      </w:pPr>
      <w:r w:rsidRPr="00006DFF">
        <w:t>Propositionen</w:t>
      </w:r>
    </w:p>
    <w:p w:rsidR="00963FD5" w:rsidRPr="00006DFF" w:rsidRDefault="00963FD5">
      <w:r w:rsidRPr="00006DFF">
        <w:t>Inom kunskapslyftsprojektet har särskilda medel anvisats för 10 000 platser inom folkhögskolan. Regeringen föreslår att ett särskilt riktat bidrag skall lämnas under åren 2003–2005 till folkbildningen för kurser inom folkhö</w:t>
      </w:r>
      <w:r w:rsidRPr="00006DFF">
        <w:t>g</w:t>
      </w:r>
      <w:r w:rsidRPr="00006DFF">
        <w:t>skolan, när kunskapslyftet som projekt upphör fr.o.m. den 1 januari 2003. Bidraget skall avse 7 000 platser och beräknas schablonmässigt samt föru</w:t>
      </w:r>
      <w:r w:rsidRPr="00006DFF">
        <w:t>t</w:t>
      </w:r>
      <w:r w:rsidRPr="00006DFF">
        <w:t>sätta en viss motpre</w:t>
      </w:r>
      <w:r w:rsidRPr="00006DFF">
        <w:t>s</w:t>
      </w:r>
      <w:r w:rsidRPr="00006DFF">
        <w:t>tation från folkhögskolornas huvudmän.</w:t>
      </w:r>
    </w:p>
    <w:p w:rsidR="00963FD5" w:rsidRPr="00006DFF" w:rsidRDefault="00963FD5">
      <w:pPr>
        <w:pStyle w:val="R4"/>
      </w:pPr>
      <w:r w:rsidRPr="00006DFF">
        <w:t>Motionerna</w:t>
      </w:r>
    </w:p>
    <w:p w:rsidR="00963FD5" w:rsidRPr="00006DFF" w:rsidRDefault="00963FD5">
      <w:r w:rsidRPr="00006DFF">
        <w:t>I motion 2000/01:Ub32 (m) avvisas regeringens förslag om ett särskilt riktat bidrag för avtrappning av stödet till verksamhet vid folkhögskolorna enligt kunskapslyftets mål (yrkande 7). En snabbare övergång till mera långsiktig medelsanvisning förordas. Frågan bör prövas i kommande budg</w:t>
      </w:r>
      <w:r w:rsidRPr="00006DFF">
        <w:t>e</w:t>
      </w:r>
      <w:r w:rsidRPr="00006DFF">
        <w:t>tarbete.</w:t>
      </w:r>
    </w:p>
    <w:p w:rsidR="00963FD5" w:rsidRPr="00006DFF" w:rsidRDefault="00963FD5">
      <w:pPr>
        <w:pStyle w:val="Normaltindrag"/>
      </w:pPr>
      <w:r w:rsidRPr="00006DFF">
        <w:t>Enligt motion 2000/01:Ub28 (kd) bör det särskilda riktade bidraget till folkhögskolorna avse oförändrat 10 000 platser (yrkande 3 i denna del). I motionen framhålls dessutom att den aviserade utvärderingen av folkbil</w:t>
      </w:r>
      <w:r w:rsidRPr="00006DFF">
        <w:t>d</w:t>
      </w:r>
      <w:r w:rsidRPr="00006DFF">
        <w:t>ningen inte får användas som skäl för att skjuta upp nya satsningar på fol</w:t>
      </w:r>
      <w:r w:rsidRPr="00006DFF">
        <w:t>k</w:t>
      </w:r>
      <w:r w:rsidRPr="00006DFF">
        <w:t>bildningen.</w:t>
      </w:r>
    </w:p>
    <w:p w:rsidR="00963FD5" w:rsidRPr="00006DFF" w:rsidRDefault="00963FD5">
      <w:pPr>
        <w:pStyle w:val="Normaltindrag"/>
      </w:pPr>
      <w:r w:rsidRPr="00006DFF">
        <w:t>I motion 2000/01:Ub33 (c) föreslås att det särskilda riktade stödet till 7 000 platser inom folkhögskolan skall omfördelas så att stöd till 5 000 pla</w:t>
      </w:r>
      <w:r w:rsidRPr="00006DFF">
        <w:t>t</w:t>
      </w:r>
      <w:r w:rsidRPr="00006DFF">
        <w:t>ser i stället kan tillföras studieförbunden (yrkande 8). Vidare skall motsvara</w:t>
      </w:r>
      <w:r w:rsidRPr="00006DFF">
        <w:t>n</w:t>
      </w:r>
      <w:r w:rsidRPr="00006DFF">
        <w:t>de medel till studieförbunden ingå i det ordinarie folkbildningsanslaget fr.o.m. år 2006 (yrkande 9).</w:t>
      </w:r>
    </w:p>
    <w:p w:rsidR="00963FD5" w:rsidRPr="00006DFF" w:rsidRDefault="00963FD5">
      <w:pPr>
        <w:pStyle w:val="R4"/>
      </w:pPr>
      <w:r w:rsidRPr="00006DFF">
        <w:t>Kulturutskottets ställningstagande</w:t>
      </w:r>
    </w:p>
    <w:p w:rsidR="00963FD5" w:rsidRPr="00006DFF" w:rsidRDefault="00963FD5">
      <w:r w:rsidRPr="00006DFF">
        <w:t>Kulturutskottet anser att riksdagen bör godkänna regeringens förslag om inrättande av ett nytt särskilt riktat statsbidrag till folkbildningen avseende folkhögskolan under åren 2003–2005, när kunskapslyftsprojektet avslutats. Motsvarande medel avseende folkhögskolan bör inordnas i det generella bidraget fr.o.m. den 1 januari 2006. Utskottet anser att riksdagen bör godta den avtrappning av bidraget för perioden som förordas i propositionen. B</w:t>
      </w:r>
      <w:r w:rsidRPr="00006DFF">
        <w:t>i</w:t>
      </w:r>
      <w:r w:rsidRPr="00006DFF">
        <w:t>draget bör inte omfördelas till studieförbunden som inte deltagit i kunskap</w:t>
      </w:r>
      <w:r w:rsidRPr="00006DFF">
        <w:t>s</w:t>
      </w:r>
      <w:r w:rsidRPr="00006DFF">
        <w:t>lyftsprojektet med ett eget bidrag utan via bidragen till kommunerna som upphandlat tjänster från studieförbunden. Den möjligheten har kommunerna även i fortsättningen.</w:t>
      </w:r>
    </w:p>
    <w:p w:rsidR="00963FD5" w:rsidRPr="00006DFF" w:rsidRDefault="00963FD5">
      <w:pPr>
        <w:pStyle w:val="Normaltindrag"/>
      </w:pPr>
      <w:r w:rsidRPr="00006DFF">
        <w:t>Kulturutskottet anser självfallet att den kommande utvärderingen inte bör vara något hinder för regeringen att förelägga riksdagen förslag om förstär</w:t>
      </w:r>
      <w:r w:rsidRPr="00006DFF">
        <w:t>k</w:t>
      </w:r>
      <w:r w:rsidRPr="00006DFF">
        <w:t>ningar av folkbildningsstödet under de kommande budgetåren om så bedöms påkallat.</w:t>
      </w:r>
    </w:p>
    <w:p w:rsidR="00963FD5" w:rsidRPr="00006DFF" w:rsidRDefault="00963FD5">
      <w:pPr>
        <w:pStyle w:val="Normaltindrag"/>
      </w:pPr>
      <w:r w:rsidRPr="00006DFF">
        <w:t>Med hänvisning till det anförda föreslår utskottet att utbildningsutskottet avstyrker motionerna 2000/01:Ub28 (kd) yrkande 3 i denna del, 2000/01:</w:t>
      </w:r>
      <w:r w:rsidRPr="00006DFF">
        <w:br/>
        <w:t>Ub32 (m) yrkande 7 samt 2000/01:Ub33 (c) yrkandena 8 och 9.</w:t>
      </w:r>
    </w:p>
    <w:p w:rsidR="00963FD5" w:rsidRPr="00006DFF" w:rsidRDefault="00963FD5">
      <w:pPr>
        <w:pStyle w:val="Rubrik2"/>
      </w:pPr>
      <w:bookmarkStart w:id="16" w:name="_Toc511458000"/>
      <w:r w:rsidRPr="00006DFF">
        <w:t>Folkbildningsanslaget</w:t>
      </w:r>
      <w:bookmarkEnd w:id="16"/>
    </w:p>
    <w:p w:rsidR="00963FD5" w:rsidRPr="00006DFF" w:rsidRDefault="00963FD5">
      <w:pPr>
        <w:pStyle w:val="R4"/>
        <w:spacing w:before="125"/>
      </w:pPr>
      <w:r w:rsidRPr="00006DFF">
        <w:t>Motionen</w:t>
      </w:r>
    </w:p>
    <w:p w:rsidR="00963FD5" w:rsidRPr="00006DFF" w:rsidRDefault="00963FD5">
      <w:r w:rsidRPr="00006DFF">
        <w:t>Folkbildningsanslaget inom utgiftsområde 17 Kultur, medier, trossamfund och fritid bör enligt motion 2000/01:Ub36 (m) delas upp i två delar, en del avseende studieförbunden och en del avseende folkhögskolan. Den senare delen bör föras över till utgiftsområde 16 Utbildning och universitetsfors</w:t>
      </w:r>
      <w:r w:rsidRPr="00006DFF">
        <w:t>k</w:t>
      </w:r>
      <w:r w:rsidRPr="00006DFF">
        <w:t>ning. Reg</w:t>
      </w:r>
      <w:r w:rsidRPr="00006DFF">
        <w:t>e</w:t>
      </w:r>
      <w:r w:rsidRPr="00006DFF">
        <w:t>ringen bör låta utreda frågan (yrkande 3).</w:t>
      </w:r>
    </w:p>
    <w:p w:rsidR="00963FD5" w:rsidRPr="00006DFF" w:rsidRDefault="00963FD5">
      <w:pPr>
        <w:pStyle w:val="R4"/>
      </w:pPr>
      <w:r w:rsidRPr="00006DFF">
        <w:t>Kulturutskottets ställningstagande</w:t>
      </w:r>
    </w:p>
    <w:p w:rsidR="00963FD5" w:rsidRPr="00006DFF" w:rsidRDefault="00963FD5">
      <w:r w:rsidRPr="00006DFF">
        <w:t>Riksdagen har på kulturutskottets förslag vid flera tillfällen, senast hösten 2000, avslagit ett motsvarande motionsyrkande om uppdelning av folkbil</w:t>
      </w:r>
      <w:r w:rsidRPr="00006DFF">
        <w:t>d</w:t>
      </w:r>
      <w:r w:rsidRPr="00006DFF">
        <w:t>ningsanslaget och överförande av den del som avser folkhögskolan till u</w:t>
      </w:r>
      <w:r w:rsidRPr="00006DFF">
        <w:t>t</w:t>
      </w:r>
      <w:r w:rsidRPr="00006DFF">
        <w:t>giftsområde 16 (bet. 2000/01:KrU1 s. 122–123). Utskottet har inte funnit att skäl har anförts i motionen som skulle föranleda riksdagen att ändra sitt tid</w:t>
      </w:r>
      <w:r w:rsidRPr="00006DFF">
        <w:t>i</w:t>
      </w:r>
      <w:r w:rsidRPr="00006DFF">
        <w:t>gare ställningstagande. Utbildningsutskottet bör därför avstyrka den nu akt</w:t>
      </w:r>
      <w:r w:rsidRPr="00006DFF">
        <w:t>u</w:t>
      </w:r>
      <w:r w:rsidRPr="00006DFF">
        <w:t>ella motionen 2000/01:Ub36 (m) yrkande 3.</w:t>
      </w:r>
    </w:p>
    <w:p w:rsidR="00963FD5" w:rsidRPr="00006DFF" w:rsidRDefault="00963FD5">
      <w:pPr>
        <w:pStyle w:val="OrtochDatum"/>
        <w:spacing w:before="360"/>
      </w:pPr>
      <w:r w:rsidRPr="00006DFF">
        <w:t>Stockholm den 4 april 2001</w:t>
      </w:r>
    </w:p>
    <w:p w:rsidR="00963FD5" w:rsidRPr="00006DFF" w:rsidRDefault="00963FD5">
      <w:pPr>
        <w:pStyle w:val="Ordfranden"/>
        <w:rPr>
          <w:i w:val="0"/>
          <w:noProof w:val="0"/>
        </w:rPr>
      </w:pPr>
      <w:bookmarkStart w:id="17" w:name="Ordförande"/>
      <w:bookmarkEnd w:id="17"/>
      <w:r w:rsidRPr="00006DFF">
        <w:rPr>
          <w:i w:val="0"/>
          <w:noProof w:val="0"/>
        </w:rPr>
        <w:t>På kulturutskottets vägnar</w:t>
      </w:r>
    </w:p>
    <w:p w:rsidR="00963FD5" w:rsidRPr="00006DFF" w:rsidRDefault="00963FD5">
      <w:pPr>
        <w:pStyle w:val="Ordfranden"/>
        <w:rPr>
          <w:noProof w:val="0"/>
        </w:rPr>
      </w:pPr>
      <w:r w:rsidRPr="00006DFF">
        <w:rPr>
          <w:noProof w:val="0"/>
        </w:rPr>
        <w:t>Inger Davidson</w:t>
      </w:r>
    </w:p>
    <w:p w:rsidR="00963FD5" w:rsidRPr="00006DFF" w:rsidRDefault="00963FD5">
      <w:pPr>
        <w:pStyle w:val="Deltagare"/>
        <w:rPr>
          <w:noProof w:val="0"/>
        </w:rPr>
      </w:pPr>
      <w:bookmarkStart w:id="18" w:name="Deltagare"/>
      <w:bookmarkEnd w:id="18"/>
      <w:r w:rsidRPr="00006DFF">
        <w:rPr>
          <w:noProof w:val="0"/>
        </w:rPr>
        <w:t>Följande ledamöter har deltagit i beslutet: Inger Davidson (kd), Åke Gustavsson (s), Elisabeth Fleetwood (m), Agneta Ringman (s), Annika Nilsson (s), Charlotta L Bjälkebring (v), Lennart Fridén (m), Eva Arvidsson (s), Jan Backman (m), Paavo Vallius (s), Dan Kihlström (kd), Roy Hansson (m), Ewa Larsson (mp), Birgitta Sellén (c), Lennart Kollmats (fp), Hillevi Larsson (s) och Willy Söderdahl (v).</w:t>
      </w:r>
    </w:p>
    <w:p w:rsidR="00963FD5" w:rsidRPr="00006DFF" w:rsidRDefault="00963FD5">
      <w:pPr>
        <w:pStyle w:val="Deltagare"/>
        <w:rPr>
          <w:noProof w:val="0"/>
        </w:rPr>
      </w:pPr>
    </w:p>
    <w:p w:rsidR="00963FD5" w:rsidRPr="00006DFF" w:rsidRDefault="00963FD5">
      <w:pPr>
        <w:pStyle w:val="Normaltindrag"/>
      </w:pPr>
    </w:p>
    <w:p w:rsidR="00963FD5" w:rsidRPr="00006DFF" w:rsidRDefault="00963FD5">
      <w:pPr>
        <w:pStyle w:val="Normaltindrag"/>
        <w:sectPr w:rsidR="00000000" w:rsidRPr="00006DF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63FD5" w:rsidRPr="00006DFF" w:rsidRDefault="00963FD5">
      <w:pPr>
        <w:pStyle w:val="Rubrik1"/>
        <w:rPr>
          <w:noProof w:val="0"/>
        </w:rPr>
      </w:pPr>
      <w:bookmarkStart w:id="19" w:name="_Toc511458001"/>
      <w:r w:rsidRPr="00006DFF">
        <w:rPr>
          <w:noProof w:val="0"/>
        </w:rPr>
        <w:t>Avvikande meningar</w:t>
      </w:r>
      <w:bookmarkEnd w:id="19"/>
    </w:p>
    <w:p w:rsidR="00963FD5" w:rsidRPr="00006DFF" w:rsidRDefault="00963FD5">
      <w:pPr>
        <w:pStyle w:val="Rubrik3"/>
        <w:spacing w:before="110"/>
        <w:rPr>
          <w:noProof w:val="0"/>
        </w:rPr>
      </w:pPr>
      <w:bookmarkStart w:id="20" w:name="_Toc511458002"/>
      <w:r w:rsidRPr="00006DFF">
        <w:rPr>
          <w:noProof w:val="0"/>
        </w:rPr>
        <w:t>1. Pedagogisk-metodisk utveckling i fråga om kompetensutveck</w:t>
      </w:r>
      <w:r w:rsidRPr="00006DFF">
        <w:rPr>
          <w:noProof w:val="0"/>
        </w:rPr>
        <w:softHyphen/>
        <w:t>ling för lärare</w:t>
      </w:r>
      <w:bookmarkEnd w:id="20"/>
    </w:p>
    <w:p w:rsidR="00963FD5" w:rsidRPr="00006DFF" w:rsidRDefault="00963FD5">
      <w:pPr>
        <w:pStyle w:val="Yttrandepunkt"/>
      </w:pPr>
      <w:r w:rsidRPr="00006DFF">
        <w:t>Inger Davidson (kd), Elisabeth Fleetwood (m), Lennart Fridén (m), Jan Backman (m), Dan Kihlström (kd), Roy Hansson (m), Birgitta Sellén (c) och Lennart Kollmats (fp) anser:</w:t>
      </w:r>
    </w:p>
    <w:p w:rsidR="00963FD5" w:rsidRPr="00006DFF" w:rsidRDefault="00963FD5">
      <w:r w:rsidRPr="00006DFF">
        <w:t>Mot bakgrund av de stora samhällsförändringarna och behoven av ett liv</w:t>
      </w:r>
      <w:r w:rsidRPr="00006DFF">
        <w:t>s</w:t>
      </w:r>
      <w:r w:rsidRPr="00006DFF">
        <w:t>långt lärande inom stora grupper av den vuxna befolkningen behövs det ko</w:t>
      </w:r>
      <w:r w:rsidRPr="00006DFF">
        <w:t>m</w:t>
      </w:r>
      <w:r w:rsidRPr="00006DFF">
        <w:t>petensutveckling med inriktning mot vuxenpedagogiskt arbetssätt och spec</w:t>
      </w:r>
      <w:r w:rsidRPr="00006DFF">
        <w:t>i</w:t>
      </w:r>
      <w:r w:rsidRPr="00006DFF">
        <w:t>alpedagogik för lärare m.fl. både inom den kommunala vuxenutbildningen och inom folkbildningen. I propositionen aviserar regeringen att Skolverket skall få disponera 21 miljoner kronor för kompetensutveckling för den ko</w:t>
      </w:r>
      <w:r w:rsidRPr="00006DFF">
        <w:t>m</w:t>
      </w:r>
      <w:r w:rsidRPr="00006DFF">
        <w:t>munala vuxenutbildningens lärare. Vi anser att en del av dessa medel bör disponeras av Folkbildningsrådet att användas till kompetensutveckling f</w:t>
      </w:r>
      <w:r w:rsidRPr="00006DFF">
        <w:t>ör folkbildningens lärare, cirkelledare m.fl. Vi anser därför att utbildningsu</w:t>
      </w:r>
      <w:r w:rsidRPr="00006DFF">
        <w:t>t</w:t>
      </w:r>
      <w:r w:rsidRPr="00006DFF">
        <w:t>skottet bör föreslå riksdagen att med bifall till motionerna 2000/01:Ub25 (fp) yrkande 16, 2000/01:Ub28 (kd) yrkande 3 i denna del, 2000/01:Ub33 (c) yrkande 5 i denna del och 2000/01:Ub36 (m) yrkande 1 i denna del tillkänn</w:t>
      </w:r>
      <w:r w:rsidRPr="00006DFF">
        <w:t>a</w:t>
      </w:r>
      <w:r w:rsidRPr="00006DFF">
        <w:t>ge för regeringen vad vi här har anfört.</w:t>
      </w:r>
    </w:p>
    <w:p w:rsidR="00963FD5" w:rsidRPr="00006DFF" w:rsidRDefault="00963FD5">
      <w:pPr>
        <w:pStyle w:val="Rubrik3"/>
        <w:rPr>
          <w:noProof w:val="0"/>
        </w:rPr>
      </w:pPr>
      <w:bookmarkStart w:id="21" w:name="_Toc511458003"/>
      <w:r w:rsidRPr="00006DFF">
        <w:rPr>
          <w:noProof w:val="0"/>
        </w:rPr>
        <w:t>2. Pedagogisk-metodisk utveckling och forskning med inriktning mot vuxnas lärande</w:t>
      </w:r>
      <w:bookmarkEnd w:id="21"/>
    </w:p>
    <w:p w:rsidR="00963FD5" w:rsidRPr="00006DFF" w:rsidRDefault="00963FD5">
      <w:r w:rsidRPr="00006DFF">
        <w:t>Elisabeth Fleetwood (m), Lennart Fridén (m), Jan Backman (m) och Roy Hansson (m) och Birgitta Sellén (c) anser:</w:t>
      </w:r>
    </w:p>
    <w:p w:rsidR="00963FD5" w:rsidRPr="00006DFF" w:rsidRDefault="00963FD5">
      <w:r w:rsidRPr="00006DFF">
        <w:t>Med tanke på folkbildningens andel av den totala vuxenutbildningen anser vi att regeringen i propositionen lägger alltför stor vikt vid det formella lärandets behov av forskning och utveckling med inriktning mot vuxnas lärande. Vi anser att folkbildningen, likaväl som den kommunala vuxenutbildningen, har behov av medel för detta ändamål. Vi anser därför att av den förstärkning med 12 miljoner kronor av Skolverkets forsknings- och utvecklingsmedel som aviseras i propositionen bör en del avsättas för att Fol</w:t>
      </w:r>
      <w:r w:rsidRPr="00006DFF">
        <w:t>kbildningsrådet skall kunna initiera forskning och utveckling för folkbildningens behov. U</w:t>
      </w:r>
      <w:r w:rsidRPr="00006DFF">
        <w:t>t</w:t>
      </w:r>
      <w:r w:rsidRPr="00006DFF">
        <w:t>bildningsutskottet bör därför med bifall till motionerna 2000/01:Ub33 (c) yrkande 5 i denna del och 2000/01:Ub36 (m) yrkande 1 i denna del tillkänn</w:t>
      </w:r>
      <w:r w:rsidRPr="00006DFF">
        <w:t>a</w:t>
      </w:r>
      <w:r w:rsidRPr="00006DFF">
        <w:t>ge för regeringen vad vi här har anfört.</w:t>
      </w:r>
    </w:p>
    <w:p w:rsidR="00963FD5" w:rsidRPr="00006DFF" w:rsidRDefault="00963FD5">
      <w:pPr>
        <w:pStyle w:val="Rubrik3"/>
        <w:rPr>
          <w:noProof w:val="0"/>
        </w:rPr>
      </w:pPr>
      <w:bookmarkStart w:id="22" w:name="_Toc511458004"/>
      <w:r w:rsidRPr="00006DFF">
        <w:rPr>
          <w:noProof w:val="0"/>
        </w:rPr>
        <w:t>3. Folkbildningen och personer med funktionshinder</w:t>
      </w:r>
      <w:bookmarkEnd w:id="22"/>
    </w:p>
    <w:p w:rsidR="00963FD5" w:rsidRPr="00006DFF" w:rsidRDefault="00963FD5">
      <w:pPr>
        <w:pStyle w:val="Yttrandepunkt"/>
      </w:pPr>
      <w:r w:rsidRPr="00006DFF">
        <w:t xml:space="preserve">Inger Davidson och Dan Kihlström (båda kd) anser: </w:t>
      </w:r>
    </w:p>
    <w:p w:rsidR="00963FD5" w:rsidRPr="00006DFF" w:rsidRDefault="00963FD5">
      <w:r w:rsidRPr="00006DFF">
        <w:t>Vi vill framhålla att folkbildningen skapar möjligheter för alla människor att studera inom i stort sett vilket område som helst och att dess utbildningsform skiljer sig från den formella  utbildningen. Folkbildningen har stora möjli</w:t>
      </w:r>
      <w:r w:rsidRPr="00006DFF">
        <w:t>g</w:t>
      </w:r>
      <w:r w:rsidRPr="00006DFF">
        <w:t>heter att kunna erbjuda funktionshindrade utbildning anpassad efter deras speciella behov. Utbildningsutskottet bör föreslå riksdagen att med bifall till motion  2000/01:Ub28 (kd) yrkande 3 i denna del som sin mening tillkännage för regeringen vad vi här anfört om att folkbildningens kunnande när det gäller utbildning för funktionshindrade bör tas till vara.</w:t>
      </w:r>
    </w:p>
    <w:p w:rsidR="00963FD5" w:rsidRPr="00006DFF" w:rsidRDefault="00963FD5">
      <w:pPr>
        <w:pStyle w:val="Rubrik3"/>
        <w:rPr>
          <w:noProof w:val="0"/>
        </w:rPr>
      </w:pPr>
      <w:bookmarkStart w:id="23" w:name="_Toc511458005"/>
      <w:r w:rsidRPr="00006DFF">
        <w:rPr>
          <w:noProof w:val="0"/>
        </w:rPr>
        <w:t>4. Folkbildningen och personer med funktionshinder</w:t>
      </w:r>
      <w:bookmarkEnd w:id="23"/>
    </w:p>
    <w:p w:rsidR="00963FD5" w:rsidRPr="00006DFF" w:rsidRDefault="00963FD5">
      <w:pPr>
        <w:pStyle w:val="Normaltindrag"/>
        <w:ind w:firstLine="0"/>
      </w:pPr>
      <w:r w:rsidRPr="00006DFF">
        <w:t xml:space="preserve">Lennart Kollmats (fp) anser: </w:t>
      </w:r>
    </w:p>
    <w:p w:rsidR="00963FD5" w:rsidRPr="00006DFF" w:rsidRDefault="00963FD5">
      <w:r w:rsidRPr="00006DFF">
        <w:t>Jag anser att det är viktigt att elever med funktionshinder skall kunna välja att studera på en folkhögskola eller inom ett studieförbunds verksamhet. Probl</w:t>
      </w:r>
      <w:r w:rsidRPr="00006DFF">
        <w:t>e</w:t>
      </w:r>
      <w:r w:rsidRPr="00006DFF">
        <w:t>met är att inte alla kommuner betalar för dessa elever. Jag förutsätter att den aviserade utvärderingen av folkbildningen skall klarlägga situationen. Jag anser att regeringen på olika sätt bör verka för att funktionshindrade skall få möjlighet att välja att studera inom folkbildningen. Utbildningsutskottet bör därför föreslå riksdagen att med bifall till motion 2000/01:Ub25 (fp) yrkande 6 som sin mening tillkännage för regeringen vad jag har anfört i denna fråga.</w:t>
      </w:r>
    </w:p>
    <w:p w:rsidR="00963FD5" w:rsidRPr="00006DFF" w:rsidRDefault="00963FD5">
      <w:pPr>
        <w:pStyle w:val="Rubrik3"/>
        <w:rPr>
          <w:noProof w:val="0"/>
        </w:rPr>
      </w:pPr>
      <w:bookmarkStart w:id="24" w:name="_Toc511458006"/>
      <w:r w:rsidRPr="00006DFF">
        <w:rPr>
          <w:noProof w:val="0"/>
        </w:rPr>
        <w:t>5. Nytt statsbidrag</w:t>
      </w:r>
      <w:bookmarkEnd w:id="24"/>
    </w:p>
    <w:p w:rsidR="00963FD5" w:rsidRPr="00006DFF" w:rsidRDefault="00963FD5">
      <w:pPr>
        <w:pStyle w:val="Yttrandepunkt"/>
      </w:pPr>
      <w:r w:rsidRPr="00006DFF">
        <w:t xml:space="preserve">Elisabeth Fleetwood, Lennart Fridén, Jan Backman och Roy Hansson (alla m) anser: </w:t>
      </w:r>
    </w:p>
    <w:p w:rsidR="00963FD5" w:rsidRPr="00006DFF" w:rsidRDefault="00963FD5">
      <w:r w:rsidRPr="00006DFF">
        <w:t>Vi instämmer i vad som anförs i motion 2000/01:Ub32 (m) om att övergån</w:t>
      </w:r>
      <w:r w:rsidRPr="00006DFF">
        <w:t>g</w:t>
      </w:r>
      <w:r w:rsidRPr="00006DFF">
        <w:t>en till ordinarie bidragsgivning bör gå snabbare än vad som föreslås i prop</w:t>
      </w:r>
      <w:r w:rsidRPr="00006DFF">
        <w:t>o</w:t>
      </w:r>
      <w:r w:rsidRPr="00006DFF">
        <w:t>sitionen, när det särskilda bidraget till folkhögskolan inom kunskapslyftet upphör. Frågan bör prövas redan i kommande budgetarbete. Mot denna ba</w:t>
      </w:r>
      <w:r w:rsidRPr="00006DFF">
        <w:t>k</w:t>
      </w:r>
      <w:r w:rsidRPr="00006DFF">
        <w:t>grund bör enligt vår mening riksdagen nu avvisa det föreslagna systemet med ett särskilt riktat bidrag till folkhögskolan under perioden 2003–2005. Utbil</w:t>
      </w:r>
      <w:r w:rsidRPr="00006DFF">
        <w:t>d</w:t>
      </w:r>
      <w:r w:rsidRPr="00006DFF">
        <w:t>ningsutskottet bör således föreslå riksdagen att med bifall till motion 2000/01:Ub32 (m) yrkande 7 och med avslag på propositionen i mo</w:t>
      </w:r>
      <w:r w:rsidRPr="00006DFF">
        <w:t>tsvarande del som sin mening tillkännage för regeringen vad vi anfört om bidraget till folkhögskolan.</w:t>
      </w:r>
    </w:p>
    <w:p w:rsidR="00963FD5" w:rsidRPr="00006DFF" w:rsidRDefault="00963FD5">
      <w:pPr>
        <w:pStyle w:val="Rubrik3"/>
        <w:rPr>
          <w:noProof w:val="0"/>
        </w:rPr>
      </w:pPr>
      <w:bookmarkStart w:id="25" w:name="_Toc511458007"/>
      <w:r w:rsidRPr="00006DFF">
        <w:rPr>
          <w:noProof w:val="0"/>
        </w:rPr>
        <w:t>6. Nytt statsbidrag</w:t>
      </w:r>
      <w:bookmarkEnd w:id="25"/>
    </w:p>
    <w:p w:rsidR="00963FD5" w:rsidRPr="00006DFF" w:rsidRDefault="00963FD5">
      <w:pPr>
        <w:pStyle w:val="Yttrandepunkt"/>
      </w:pPr>
      <w:r w:rsidRPr="00006DFF">
        <w:t>Inger Davidson och Dan Kihlström (båda kd) anser:</w:t>
      </w:r>
    </w:p>
    <w:p w:rsidR="00963FD5" w:rsidRPr="00006DFF" w:rsidRDefault="00963FD5">
      <w:r w:rsidRPr="00006DFF">
        <w:t>Vi anser att folkbildningens roll inom det livslånga lärandet inte får unde</w:t>
      </w:r>
      <w:r w:rsidRPr="00006DFF">
        <w:t>r</w:t>
      </w:r>
      <w:r w:rsidRPr="00006DFF">
        <w:t>skattas. Utbildningsformen är unik och dess alternativa pedagogik och met</w:t>
      </w:r>
      <w:r w:rsidRPr="00006DFF">
        <w:t>o</w:t>
      </w:r>
      <w:r w:rsidRPr="00006DFF">
        <w:t>dik betyder mycket för t.ex. dem som har haft det svårt i skolan. Verksamh</w:t>
      </w:r>
      <w:r w:rsidRPr="00006DFF">
        <w:t>e</w:t>
      </w:r>
      <w:r w:rsidRPr="00006DFF">
        <w:t>ten är värd ett starkt stöd.  Mot denna bakgrund bör riksdagen inte acceptera att de 10 000 platserna inom folkhögskolan, som fått särskilt bidrag inom kunskapslyftet, minskas till 7 000 platser med särskilt riktat stöd under en övergångsperiod och med ordinarie bidrag därefter. Vi anser också att riksd</w:t>
      </w:r>
      <w:r w:rsidRPr="00006DFF">
        <w:t>a</w:t>
      </w:r>
      <w:r w:rsidRPr="00006DFF">
        <w:t xml:space="preserve">gen bör uttala att den utvärdering av folkbildningen som </w:t>
      </w:r>
      <w:r w:rsidRPr="00006DFF">
        <w:t>startar inom kort inte bör anföras som skäl för att skjuta upp nödvändiga nya satsningar inom fol</w:t>
      </w:r>
      <w:r w:rsidRPr="00006DFF">
        <w:t>k</w:t>
      </w:r>
      <w:r w:rsidRPr="00006DFF">
        <w:t>bildningen.</w:t>
      </w:r>
    </w:p>
    <w:p w:rsidR="00963FD5" w:rsidRPr="00006DFF" w:rsidRDefault="00963FD5">
      <w:pPr>
        <w:pStyle w:val="Normaltindrag"/>
      </w:pPr>
      <w:r w:rsidRPr="00006DFF">
        <w:t>Utbildningsutskottet bör föreslå riksdagen att med bifall till motion 2000/01:Ub28 (kd) yrkande 3 i denna del som sin mening tillkännage för regeringen vad vi anfört i dessa frågor.</w:t>
      </w:r>
    </w:p>
    <w:p w:rsidR="00963FD5" w:rsidRPr="00006DFF" w:rsidRDefault="00963FD5">
      <w:pPr>
        <w:pStyle w:val="Rubrik3"/>
        <w:rPr>
          <w:noProof w:val="0"/>
        </w:rPr>
      </w:pPr>
      <w:bookmarkStart w:id="26" w:name="_Toc511458008"/>
      <w:r w:rsidRPr="00006DFF">
        <w:rPr>
          <w:noProof w:val="0"/>
        </w:rPr>
        <w:t>7. Nytt statsbidrag</w:t>
      </w:r>
      <w:bookmarkEnd w:id="26"/>
    </w:p>
    <w:p w:rsidR="00963FD5" w:rsidRPr="00006DFF" w:rsidRDefault="00963FD5">
      <w:pPr>
        <w:pStyle w:val="Yttrandepunkt"/>
      </w:pPr>
      <w:r w:rsidRPr="00006DFF">
        <w:t xml:space="preserve">Birgitta Sellén (c) anser: </w:t>
      </w:r>
    </w:p>
    <w:p w:rsidR="00963FD5" w:rsidRPr="00006DFF" w:rsidRDefault="00963FD5">
      <w:pPr>
        <w:rPr>
          <w:snapToGrid w:val="0"/>
          <w:lang w:eastAsia="sv-SE"/>
        </w:rPr>
      </w:pPr>
      <w:r w:rsidRPr="00006DFF">
        <w:rPr>
          <w:snapToGrid w:val="0"/>
          <w:lang w:eastAsia="sv-SE"/>
        </w:rPr>
        <w:t>Jag anser att även studieförbunden – i enlighet med vad som föreslås i motion 2000/01:Ub33 (c) – bör kunna få del av de medel som avsätts för insatser efter det att kunskapslyftet avslutats. Utbildningsutskottet bör föreslå riksd</w:t>
      </w:r>
      <w:r w:rsidRPr="00006DFF">
        <w:rPr>
          <w:snapToGrid w:val="0"/>
          <w:lang w:eastAsia="sv-SE"/>
        </w:rPr>
        <w:t>a</w:t>
      </w:r>
      <w:r w:rsidRPr="00006DFF">
        <w:rPr>
          <w:snapToGrid w:val="0"/>
          <w:lang w:eastAsia="sv-SE"/>
        </w:rPr>
        <w:t>gen att med anledning av motion 2000/01:Ub33 (c) yrkandena 8 och 9 som sin m</w:t>
      </w:r>
      <w:r w:rsidRPr="00006DFF">
        <w:rPr>
          <w:snapToGrid w:val="0"/>
          <w:lang w:eastAsia="sv-SE"/>
        </w:rPr>
        <w:t>e</w:t>
      </w:r>
      <w:r w:rsidRPr="00006DFF">
        <w:rPr>
          <w:snapToGrid w:val="0"/>
          <w:lang w:eastAsia="sv-SE"/>
        </w:rPr>
        <w:t>ning tillkännage detta för regeringen.</w:t>
      </w:r>
    </w:p>
    <w:p w:rsidR="00963FD5" w:rsidRPr="00006DFF" w:rsidRDefault="00963FD5">
      <w:pPr>
        <w:pStyle w:val="Rubrik3"/>
        <w:rPr>
          <w:noProof w:val="0"/>
        </w:rPr>
      </w:pPr>
      <w:bookmarkStart w:id="27" w:name="_Toc511458009"/>
      <w:r w:rsidRPr="00006DFF">
        <w:rPr>
          <w:noProof w:val="0"/>
        </w:rPr>
        <w:t>8. Folkbildningsanslaget</w:t>
      </w:r>
      <w:bookmarkEnd w:id="27"/>
    </w:p>
    <w:p w:rsidR="00963FD5" w:rsidRPr="00006DFF" w:rsidRDefault="00963FD5">
      <w:pPr>
        <w:pStyle w:val="Yttrandepunkt"/>
      </w:pPr>
      <w:r w:rsidRPr="00006DFF">
        <w:t>Elisabeth Fleetwood, Lennart Fridén, Jan Backman och Roy Hansson (alla m) anser:</w:t>
      </w:r>
    </w:p>
    <w:p w:rsidR="00963FD5" w:rsidRPr="00006DFF" w:rsidRDefault="00963FD5">
      <w:r w:rsidRPr="00006DFF">
        <w:t>De senaste årens utveckling har inneburit en allt tydligare skillnad mellan verksamheten inom studieförbunden och folkhögskolan. Vi anser mot denna bakgrund att regeringen bör låta utreda möjligheten att föra över statsbidraget till folkhögskolan från utgiftsområde 17 Kultur, medier, trossamfund och fritid till utgiftsområde 16 Utbildning och universitetsforskning. Detta bör utbildningsutskottet föreslå riksdagen att med bifall till motion 2000/01:Ub36 (m) yrkande 3 som sin mening tillkännage för regeringe</w:t>
      </w:r>
      <w:r w:rsidRPr="00006DFF">
        <w:t>n.</w:t>
      </w:r>
    </w:p>
    <w:p w:rsidR="00963FD5" w:rsidRPr="00006DFF" w:rsidRDefault="00963FD5">
      <w:pPr>
        <w:pStyle w:val="Normaltindrag"/>
        <w:sectPr w:rsidR="00000000" w:rsidRPr="00006DF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63FD5" w:rsidRPr="00006DFF" w:rsidRDefault="00963FD5">
      <w:pPr>
        <w:pStyle w:val="Rubrik1"/>
        <w:rPr>
          <w:noProof w:val="0"/>
        </w:rPr>
      </w:pPr>
      <w:bookmarkStart w:id="28" w:name="_Toc511458010"/>
      <w:r w:rsidRPr="00006DFF">
        <w:rPr>
          <w:noProof w:val="0"/>
        </w:rPr>
        <w:t>Särskilt yttrande</w:t>
      </w:r>
      <w:bookmarkEnd w:id="28"/>
    </w:p>
    <w:p w:rsidR="00963FD5" w:rsidRPr="00006DFF" w:rsidRDefault="00963FD5">
      <w:pPr>
        <w:pStyle w:val="Rubrik3"/>
        <w:spacing w:before="110"/>
        <w:rPr>
          <w:noProof w:val="0"/>
          <w:snapToGrid w:val="0"/>
          <w:lang w:eastAsia="sv-SE"/>
        </w:rPr>
      </w:pPr>
      <w:bookmarkStart w:id="29" w:name="_Toc511458011"/>
      <w:r w:rsidRPr="00006DFF">
        <w:rPr>
          <w:noProof w:val="0"/>
          <w:snapToGrid w:val="0"/>
          <w:lang w:eastAsia="sv-SE"/>
        </w:rPr>
        <w:t>Pedagogisk-metodisk utveckling</w:t>
      </w:r>
      <w:bookmarkEnd w:id="29"/>
      <w:r w:rsidRPr="00006DFF">
        <w:rPr>
          <w:noProof w:val="0"/>
          <w:snapToGrid w:val="0"/>
          <w:lang w:eastAsia="sv-SE"/>
        </w:rPr>
        <w:t xml:space="preserve"> </w:t>
      </w:r>
    </w:p>
    <w:p w:rsidR="00963FD5" w:rsidRPr="00006DFF" w:rsidRDefault="00963FD5">
      <w:pPr>
        <w:rPr>
          <w:snapToGrid w:val="0"/>
          <w:lang w:eastAsia="sv-SE"/>
        </w:rPr>
      </w:pPr>
      <w:r w:rsidRPr="00006DFF">
        <w:rPr>
          <w:snapToGrid w:val="0"/>
          <w:lang w:eastAsia="sv-SE"/>
        </w:rPr>
        <w:t>Ewa Larsson (mp) anför:</w:t>
      </w:r>
    </w:p>
    <w:p w:rsidR="00963FD5" w:rsidRPr="00006DFF" w:rsidRDefault="00963FD5">
      <w:pPr>
        <w:rPr>
          <w:snapToGrid w:val="0"/>
          <w:lang w:eastAsia="sv-SE"/>
        </w:rPr>
      </w:pPr>
      <w:r w:rsidRPr="00006DFF">
        <w:rPr>
          <w:snapToGrid w:val="0"/>
          <w:lang w:eastAsia="sv-SE"/>
        </w:rPr>
        <w:t>I samband med behandlingen av frågan om särskilda medel till ped</w:t>
      </w:r>
      <w:r w:rsidRPr="00006DFF">
        <w:rPr>
          <w:snapToGrid w:val="0"/>
          <w:lang w:eastAsia="sv-SE"/>
        </w:rPr>
        <w:t>a</w:t>
      </w:r>
      <w:r w:rsidRPr="00006DFF">
        <w:rPr>
          <w:snapToGrid w:val="0"/>
          <w:lang w:eastAsia="sv-SE"/>
        </w:rPr>
        <w:t>gogisk-metodisk utveckling inom vuxenutbildningen vill jag påminna om att av folkbildningsanslaget, som totalt uppgår till drygt 2,5 miljarder kronor, a</w:t>
      </w:r>
      <w:r w:rsidRPr="00006DFF">
        <w:rPr>
          <w:snapToGrid w:val="0"/>
          <w:lang w:eastAsia="sv-SE"/>
        </w:rPr>
        <w:t>v</w:t>
      </w:r>
      <w:r w:rsidRPr="00006DFF">
        <w:rPr>
          <w:snapToGrid w:val="0"/>
          <w:lang w:eastAsia="sv-SE"/>
        </w:rPr>
        <w:t>sätts en mindre del, nämligen 10 miljoner kronor, till utvecklings- och fö</w:t>
      </w:r>
      <w:r w:rsidRPr="00006DFF">
        <w:rPr>
          <w:snapToGrid w:val="0"/>
          <w:lang w:eastAsia="sv-SE"/>
        </w:rPr>
        <w:t>r</w:t>
      </w:r>
      <w:r w:rsidRPr="00006DFF">
        <w:rPr>
          <w:snapToGrid w:val="0"/>
          <w:lang w:eastAsia="sv-SE"/>
        </w:rPr>
        <w:t>söksverksamhet inom folkhögskolor och studiefö</w:t>
      </w:r>
      <w:r w:rsidRPr="00006DFF">
        <w:rPr>
          <w:snapToGrid w:val="0"/>
          <w:lang w:eastAsia="sv-SE"/>
        </w:rPr>
        <w:t>r</w:t>
      </w:r>
      <w:r w:rsidRPr="00006DFF">
        <w:rPr>
          <w:snapToGrid w:val="0"/>
          <w:lang w:eastAsia="sv-SE"/>
        </w:rPr>
        <w:t>bund.</w:t>
      </w:r>
    </w:p>
    <w:p w:rsidR="00963FD5" w:rsidRPr="00006DFF" w:rsidRDefault="00963FD5">
      <w:pPr>
        <w:pStyle w:val="Normaltindrag"/>
      </w:pPr>
    </w:p>
    <w:p w:rsidR="00963FD5" w:rsidRPr="00006DFF" w:rsidRDefault="00963FD5">
      <w:pPr>
        <w:pStyle w:val="Normaltindrag"/>
      </w:pPr>
    </w:p>
    <w:p w:rsidR="00963FD5" w:rsidRPr="00006DFF" w:rsidRDefault="00963FD5">
      <w:pPr>
        <w:pStyle w:val="Normaltindrag"/>
      </w:pPr>
    </w:p>
    <w:p w:rsidR="00963FD5" w:rsidRPr="00006DFF" w:rsidRDefault="00963FD5">
      <w:pPr>
        <w:pStyle w:val="Normaltindrag"/>
      </w:pPr>
    </w:p>
    <w:p w:rsidR="00963FD5" w:rsidRPr="00006DFF" w:rsidRDefault="00963FD5">
      <w:pPr>
        <w:pStyle w:val="Normaltindrag"/>
        <w:sectPr w:rsidR="00000000" w:rsidRPr="00006DF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63FD5" w:rsidRPr="00006DFF" w:rsidRDefault="00963FD5">
      <w:pPr>
        <w:pStyle w:val="Rubrik1"/>
        <w:rPr>
          <w:noProof w:val="0"/>
        </w:rPr>
      </w:pPr>
      <w:r w:rsidRPr="00006DFF">
        <w:rPr>
          <w:noProof w:val="0"/>
        </w:rPr>
        <w:t>Innehållsförteckning</w:t>
      </w:r>
    </w:p>
    <w:p w:rsidR="00963FD5" w:rsidRPr="00006DFF" w:rsidRDefault="00963FD5">
      <w:pPr>
        <w:pStyle w:val="Innehll1"/>
      </w:pPr>
      <w:r w:rsidRPr="00006DFF">
        <w:t>Till utbildningsutskottet</w:t>
      </w:r>
      <w:r w:rsidRPr="00006DFF">
        <w:tab/>
        <w:t>1</w:t>
      </w:r>
    </w:p>
    <w:p w:rsidR="00963FD5" w:rsidRPr="00006DFF" w:rsidRDefault="00963FD5">
      <w:pPr>
        <w:pStyle w:val="Innehll1"/>
      </w:pPr>
      <w:r w:rsidRPr="00006DFF">
        <w:t>Utskottets överväganden</w:t>
      </w:r>
      <w:r w:rsidRPr="00006DFF">
        <w:tab/>
        <w:t>2</w:t>
      </w:r>
    </w:p>
    <w:p w:rsidR="00963FD5" w:rsidRPr="00006DFF" w:rsidRDefault="00963FD5">
      <w:pPr>
        <w:pStyle w:val="Innehll2"/>
      </w:pPr>
      <w:r w:rsidRPr="00006DFF">
        <w:t>Mål och strategi för vuxnas lärande (prop. avsnitt 5)</w:t>
      </w:r>
      <w:r w:rsidRPr="00006DFF">
        <w:tab/>
        <w:t>2</w:t>
      </w:r>
    </w:p>
    <w:p w:rsidR="00963FD5" w:rsidRPr="00006DFF" w:rsidRDefault="00963FD5">
      <w:pPr>
        <w:pStyle w:val="Innehll2"/>
      </w:pPr>
      <w:r w:rsidRPr="00006DFF">
        <w:t>Pedagogisk-metodisk utveckling (prop. avsnitt 6.2)</w:t>
      </w:r>
      <w:r w:rsidRPr="00006DFF">
        <w:tab/>
        <w:t>3</w:t>
      </w:r>
    </w:p>
    <w:p w:rsidR="00963FD5" w:rsidRPr="00006DFF" w:rsidRDefault="00963FD5">
      <w:pPr>
        <w:pStyle w:val="Innehll2"/>
      </w:pPr>
      <w:r w:rsidRPr="00006DFF">
        <w:t>Folkbildningen (prop. avsnitt 11)</w:t>
      </w:r>
      <w:r w:rsidRPr="00006DFF">
        <w:tab/>
        <w:t>4</w:t>
      </w:r>
    </w:p>
    <w:p w:rsidR="00963FD5" w:rsidRPr="00006DFF" w:rsidRDefault="00963FD5">
      <w:pPr>
        <w:pStyle w:val="Innehll3"/>
      </w:pPr>
      <w:r w:rsidRPr="00006DFF">
        <w:t>Formerna för den statliga utvärderingen</w:t>
      </w:r>
      <w:r w:rsidRPr="00006DFF">
        <w:tab/>
        <w:t>5</w:t>
      </w:r>
    </w:p>
    <w:p w:rsidR="00963FD5" w:rsidRPr="00006DFF" w:rsidRDefault="00963FD5">
      <w:pPr>
        <w:pStyle w:val="Innehll3"/>
      </w:pPr>
      <w:r w:rsidRPr="00006DFF">
        <w:t>Studieförbundens roll i vuxenutbildningen</w:t>
      </w:r>
      <w:r w:rsidRPr="00006DFF">
        <w:tab/>
        <w:t>6</w:t>
      </w:r>
    </w:p>
    <w:p w:rsidR="00963FD5" w:rsidRPr="00006DFF" w:rsidRDefault="00963FD5">
      <w:pPr>
        <w:pStyle w:val="Innehll3"/>
      </w:pPr>
      <w:r w:rsidRPr="00006DFF">
        <w:t>Folkbildningsrådet</w:t>
      </w:r>
      <w:r w:rsidRPr="00006DFF">
        <w:tab/>
        <w:t>7</w:t>
      </w:r>
    </w:p>
    <w:p w:rsidR="00963FD5" w:rsidRPr="00006DFF" w:rsidRDefault="00963FD5">
      <w:pPr>
        <w:pStyle w:val="Innehll3"/>
      </w:pPr>
      <w:r w:rsidRPr="00006DFF">
        <w:t>Folkbildningen och kulturen</w:t>
      </w:r>
      <w:r w:rsidRPr="00006DFF">
        <w:tab/>
        <w:t>8</w:t>
      </w:r>
    </w:p>
    <w:p w:rsidR="00963FD5" w:rsidRPr="00006DFF" w:rsidRDefault="00963FD5">
      <w:pPr>
        <w:pStyle w:val="Innehll3"/>
      </w:pPr>
      <w:r w:rsidRPr="00006DFF">
        <w:t>Folkbildningen och dess effekter för deltagarna</w:t>
      </w:r>
      <w:r w:rsidRPr="00006DFF">
        <w:tab/>
        <w:t>9</w:t>
      </w:r>
    </w:p>
    <w:p w:rsidR="00963FD5" w:rsidRPr="00006DFF" w:rsidRDefault="00963FD5">
      <w:pPr>
        <w:pStyle w:val="Innehll3"/>
      </w:pPr>
      <w:r w:rsidRPr="00006DFF">
        <w:t>Folkbildningen och personer med funktionshinder</w:t>
      </w:r>
      <w:r w:rsidRPr="00006DFF">
        <w:tab/>
        <w:t>10</w:t>
      </w:r>
    </w:p>
    <w:p w:rsidR="00963FD5" w:rsidRPr="00006DFF" w:rsidRDefault="00963FD5">
      <w:pPr>
        <w:pStyle w:val="Innehll2"/>
      </w:pPr>
      <w:r w:rsidRPr="00006DFF">
        <w:t>Nytt statsbidrag (prop. avsnitt 14.1)</w:t>
      </w:r>
      <w:r w:rsidRPr="00006DFF">
        <w:tab/>
        <w:t>11</w:t>
      </w:r>
    </w:p>
    <w:p w:rsidR="00963FD5" w:rsidRPr="00006DFF" w:rsidRDefault="00963FD5">
      <w:pPr>
        <w:pStyle w:val="Innehll2"/>
      </w:pPr>
      <w:r w:rsidRPr="00006DFF">
        <w:t>Folkbildningsanslaget</w:t>
      </w:r>
      <w:r w:rsidRPr="00006DFF">
        <w:tab/>
        <w:t>12</w:t>
      </w:r>
    </w:p>
    <w:p w:rsidR="00963FD5" w:rsidRPr="00006DFF" w:rsidRDefault="00963FD5">
      <w:pPr>
        <w:pStyle w:val="Innehll1"/>
      </w:pPr>
      <w:r w:rsidRPr="00006DFF">
        <w:t>Avvikande meningar</w:t>
      </w:r>
      <w:r w:rsidRPr="00006DFF">
        <w:tab/>
        <w:t>13</w:t>
      </w:r>
    </w:p>
    <w:p w:rsidR="00963FD5" w:rsidRPr="00006DFF" w:rsidRDefault="00963FD5">
      <w:pPr>
        <w:pStyle w:val="Innehll3"/>
      </w:pPr>
      <w:r w:rsidRPr="00006DFF">
        <w:t>1. Pedagogisk-metodisk utveckling i fråga om kompetensutveckling för lärare, (m, kd, c, fp)</w:t>
      </w:r>
      <w:r w:rsidRPr="00006DFF">
        <w:tab/>
        <w:t>13</w:t>
      </w:r>
    </w:p>
    <w:p w:rsidR="00963FD5" w:rsidRPr="00006DFF" w:rsidRDefault="00963FD5">
      <w:pPr>
        <w:pStyle w:val="Innehll3"/>
      </w:pPr>
      <w:r w:rsidRPr="00006DFF">
        <w:t>2. Pedagogisk-metodisk utveckling och forskning med inriktning mot vuxnas lärande, (m, c)</w:t>
      </w:r>
      <w:r w:rsidRPr="00006DFF">
        <w:tab/>
        <w:t>13</w:t>
      </w:r>
    </w:p>
    <w:p w:rsidR="00963FD5" w:rsidRPr="00006DFF" w:rsidRDefault="00963FD5">
      <w:pPr>
        <w:pStyle w:val="Innehll3"/>
      </w:pPr>
      <w:r w:rsidRPr="00006DFF">
        <w:t>3 Folkbildningen och personer med funktionshinder, (kd)</w:t>
      </w:r>
      <w:r w:rsidRPr="00006DFF">
        <w:tab/>
        <w:t>13</w:t>
      </w:r>
    </w:p>
    <w:p w:rsidR="00963FD5" w:rsidRPr="00006DFF" w:rsidRDefault="00963FD5">
      <w:pPr>
        <w:pStyle w:val="Innehll3"/>
      </w:pPr>
      <w:r w:rsidRPr="00006DFF">
        <w:t>4. Folkbildningen och personer med funktionshinder, (fp)</w:t>
      </w:r>
      <w:r w:rsidRPr="00006DFF">
        <w:tab/>
        <w:t>14</w:t>
      </w:r>
    </w:p>
    <w:p w:rsidR="00963FD5" w:rsidRPr="00006DFF" w:rsidRDefault="00963FD5">
      <w:pPr>
        <w:pStyle w:val="Innehll3"/>
      </w:pPr>
      <w:r w:rsidRPr="00006DFF">
        <w:t>5. Nytt statsbidrag, (m)</w:t>
      </w:r>
      <w:r w:rsidRPr="00006DFF">
        <w:tab/>
        <w:t>14</w:t>
      </w:r>
    </w:p>
    <w:p w:rsidR="00963FD5" w:rsidRPr="00006DFF" w:rsidRDefault="00963FD5">
      <w:pPr>
        <w:pStyle w:val="Innehll3"/>
      </w:pPr>
      <w:r w:rsidRPr="00006DFF">
        <w:t>6. Nytt statsbidrag, (kd)</w:t>
      </w:r>
      <w:r w:rsidRPr="00006DFF">
        <w:tab/>
        <w:t>14</w:t>
      </w:r>
    </w:p>
    <w:p w:rsidR="00963FD5" w:rsidRPr="00006DFF" w:rsidRDefault="00963FD5">
      <w:pPr>
        <w:pStyle w:val="Innehll3"/>
      </w:pPr>
      <w:r w:rsidRPr="00006DFF">
        <w:t>7. Nytt statsbidrag, (c)</w:t>
      </w:r>
      <w:r w:rsidRPr="00006DFF">
        <w:tab/>
        <w:t>15</w:t>
      </w:r>
    </w:p>
    <w:p w:rsidR="00963FD5" w:rsidRPr="00006DFF" w:rsidRDefault="00963FD5">
      <w:pPr>
        <w:pStyle w:val="Innehll3"/>
      </w:pPr>
      <w:r w:rsidRPr="00006DFF">
        <w:t>8. Folkbildningsanslaget, (m)</w:t>
      </w:r>
      <w:r w:rsidRPr="00006DFF">
        <w:tab/>
        <w:t>15</w:t>
      </w:r>
    </w:p>
    <w:p w:rsidR="00963FD5" w:rsidRPr="00006DFF" w:rsidRDefault="00963FD5">
      <w:pPr>
        <w:pStyle w:val="Innehll1"/>
      </w:pPr>
      <w:r w:rsidRPr="00006DFF">
        <w:t>Särskilt yttrande</w:t>
      </w:r>
      <w:r w:rsidRPr="00006DFF">
        <w:tab/>
        <w:t>16</w:t>
      </w:r>
    </w:p>
    <w:p w:rsidR="00963FD5" w:rsidRPr="00006DFF" w:rsidRDefault="00963FD5">
      <w:pPr>
        <w:pStyle w:val="Innehll3"/>
      </w:pPr>
      <w:r w:rsidRPr="00006DFF">
        <w:rPr>
          <w:snapToGrid w:val="0"/>
        </w:rPr>
        <w:t>Pedagogisk-metodisk utveckling, (mp)</w:t>
      </w:r>
      <w:r w:rsidRPr="00006DFF">
        <w:tab/>
        <w:t>16</w:t>
      </w:r>
    </w:p>
    <w:p w:rsidR="00963FD5" w:rsidRPr="00006DFF" w:rsidRDefault="00963FD5">
      <w:pPr>
        <w:pStyle w:val="Innehll1"/>
      </w:pPr>
    </w:p>
    <w:p w:rsidR="00963FD5" w:rsidRPr="00006DFF" w:rsidRDefault="00963FD5">
      <w:pPr>
        <w:pStyle w:val="Normaltindrag"/>
      </w:pPr>
    </w:p>
    <w:p w:rsidR="00963FD5" w:rsidRPr="00006DFF" w:rsidRDefault="00963FD5">
      <w:pPr>
        <w:pStyle w:val="Tryckort"/>
        <w:framePr w:wrap="around"/>
      </w:pPr>
      <w:r w:rsidRPr="00006DFF">
        <w:t>Elanders Gotab, Stockholm  2001</w:t>
      </w:r>
    </w:p>
    <w:p w:rsidR="00963FD5" w:rsidRPr="00006DFF" w:rsidRDefault="00963FD5">
      <w:pPr>
        <w:pStyle w:val="Normaltindrag"/>
      </w:pPr>
    </w:p>
    <w:sectPr w:rsidR="00963FD5" w:rsidRPr="00006DF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FD5" w:rsidRPr="00006DFF" w:rsidRDefault="00963FD5">
      <w:pPr>
        <w:spacing w:before="0" w:line="240" w:lineRule="auto"/>
      </w:pPr>
      <w:r w:rsidRPr="00006DFF">
        <w:separator/>
      </w:r>
    </w:p>
  </w:endnote>
  <w:endnote w:type="continuationSeparator" w:id="0">
    <w:p w:rsidR="00963FD5" w:rsidRPr="00006DFF" w:rsidRDefault="00963FD5">
      <w:pPr>
        <w:spacing w:before="0" w:line="240" w:lineRule="auto"/>
      </w:pPr>
      <w:r w:rsidRPr="00006D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fotV"/>
      <w:framePr w:w="8732" w:h="284" w:hRule="exact" w:hSpace="0" w:vSpace="0" w:wrap="around" w:xAlign="inside" w:y="13042" w:anchorLock="0"/>
    </w:pP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t>2</w:t>
    </w:r>
    <w:r w:rsidRPr="00006DFF">
      <w:fldChar w:fldCharType="end"/>
    </w:r>
  </w:p>
  <w:p w:rsidR="00963FD5" w:rsidRPr="00006DFF" w:rsidRDefault="00963FD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fotV"/>
      <w:framePr w:w="8732" w:h="284" w:hRule="exact" w:hSpace="0" w:vSpace="0" w:wrap="around" w:xAlign="inside" w:y="13042" w:anchorLock="0"/>
    </w:pP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t>18</w:t>
    </w:r>
    <w:r w:rsidRPr="00006DFF">
      <w:fldChar w:fldCharType="end"/>
    </w:r>
  </w:p>
  <w:p w:rsidR="00963FD5" w:rsidRPr="00006DFF" w:rsidRDefault="00963FD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fotH"/>
      <w:framePr w:w="8732" w:h="284" w:hRule="exact" w:hSpace="0" w:vSpace="0" w:wrap="around" w:xAlign="inside" w:y="13042" w:anchorLock="0"/>
    </w:pP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t>17</w:t>
    </w:r>
    <w:r w:rsidRPr="00006DFF">
      <w:fldChar w:fldCharType="end"/>
    </w:r>
  </w:p>
  <w:p w:rsidR="00963FD5" w:rsidRPr="00006DFF" w:rsidRDefault="00963FD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fotV"/>
      <w:framePr w:w="8732" w:h="284" w:hRule="exact" w:hSpace="0" w:vSpace="0" w:wrap="around" w:xAlign="inside" w:y="13042" w:anchorLock="0"/>
    </w:pPr>
    <w:r w:rsidRPr="00006DFF">
      <w:fldChar w:fldCharType="begin" w:fldLock="1"/>
    </w:r>
    <w:r w:rsidRPr="00006DFF">
      <w:instrText xml:space="preserve"> if </w:instrText>
    </w:r>
    <w:r w:rsidRPr="00006DFF">
      <w:fldChar w:fldCharType="begin" w:fldLock="1"/>
    </w:r>
    <w:r w:rsidRPr="00006DFF">
      <w:instrText xml:space="preserve"> = </w:instrText>
    </w:r>
    <w:r w:rsidRPr="00006DFF">
      <w:fldChar w:fldCharType="begin" w:fldLock="1"/>
    </w:r>
    <w:r w:rsidRPr="00006DFF">
      <w:instrText xml:space="preserve"> = </w:instrText>
    </w:r>
    <w:r w:rsidRPr="00006DFF">
      <w:fldChar w:fldCharType="begin" w:fldLock="1"/>
    </w:r>
    <w:r w:rsidRPr="00006DFF">
      <w:instrText xml:space="preserve"> page</w:instrText>
    </w:r>
    <w:r w:rsidRPr="00006DFF">
      <w:fldChar w:fldCharType="separate"/>
    </w:r>
    <w:r w:rsidRPr="00006DFF">
      <w:instrText>16</w:instrText>
    </w:r>
    <w:r w:rsidRPr="00006DFF">
      <w:fldChar w:fldCharType="end"/>
    </w:r>
    <w:r w:rsidRPr="00006DFF">
      <w:instrText xml:space="preserve">/2 </w:instrText>
    </w:r>
    <w:r w:rsidRPr="00006DFF">
      <w:fldChar w:fldCharType="separate"/>
    </w:r>
    <w:r w:rsidRPr="00006DFF">
      <w:instrText>8</w:instrText>
    </w:r>
    <w:r w:rsidRPr="00006DFF">
      <w:fldChar w:fldCharType="end"/>
    </w:r>
    <w:r w:rsidRPr="00006DFF">
      <w:instrText xml:space="preserve"> - </w:instrText>
    </w:r>
    <w:r w:rsidRPr="00006DFF">
      <w:fldChar w:fldCharType="begin" w:fldLock="1"/>
    </w:r>
    <w:r w:rsidRPr="00006DFF">
      <w:instrText xml:space="preserve"> = int(</w:instrText>
    </w:r>
    <w:r w:rsidRPr="00006DFF">
      <w:fldChar w:fldCharType="begin" w:fldLock="1"/>
    </w:r>
    <w:r w:rsidRPr="00006DFF">
      <w:instrText xml:space="preserve"> page</w:instrText>
    </w:r>
    <w:r w:rsidRPr="00006DFF">
      <w:fldChar w:fldCharType="separate"/>
    </w:r>
    <w:r w:rsidRPr="00006DFF">
      <w:instrText>16</w:instrText>
    </w:r>
    <w:r w:rsidRPr="00006DFF">
      <w:fldChar w:fldCharType="end"/>
    </w:r>
    <w:r w:rsidRPr="00006DFF">
      <w:instrText xml:space="preserve">/2) </w:instrText>
    </w:r>
    <w:r w:rsidRPr="00006DFF">
      <w:fldChar w:fldCharType="separate"/>
    </w:r>
    <w:r w:rsidRPr="00006DFF">
      <w:instrText>8</w:instrText>
    </w:r>
    <w:r w:rsidRPr="00006DFF">
      <w:fldChar w:fldCharType="end"/>
    </w:r>
    <w:r w:rsidRPr="00006DFF">
      <w:fldChar w:fldCharType="separate"/>
    </w:r>
    <w:r w:rsidRPr="00006DFF">
      <w:instrText>0</w:instrText>
    </w:r>
    <w:r w:rsidRPr="00006DFF">
      <w:fldChar w:fldCharType="end"/>
    </w:r>
    <w:r w:rsidRPr="00006DFF">
      <w:instrText xml:space="preserve"> = 0 "</w:instrText>
    </w: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instrText>16</w:instrText>
    </w:r>
    <w:r w:rsidRPr="00006DFF">
      <w:fldChar w:fldCharType="end"/>
    </w:r>
  </w:p>
  <w:p w:rsidR="00963FD5" w:rsidRPr="00006DFF" w:rsidRDefault="00963FD5">
    <w:pPr>
      <w:pStyle w:val="SidfotV"/>
      <w:framePr w:w="8732" w:h="284" w:hRule="exact" w:hSpace="0" w:vSpace="0" w:wrap="around" w:xAlign="inside" w:y="13042" w:anchorLock="0"/>
    </w:pPr>
    <w:r w:rsidRPr="00006DFF">
      <w:instrText>""</w:instrText>
    </w: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instrText>17</w:instrText>
    </w:r>
    <w:r w:rsidRPr="00006DFF">
      <w:fldChar w:fldCharType="end"/>
    </w:r>
    <w:r w:rsidRPr="00006DFF">
      <w:instrText>"</w:instrText>
    </w:r>
    <w:r w:rsidRPr="00006DFF">
      <w:fldChar w:fldCharType="separate"/>
    </w: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t>16</w:t>
    </w:r>
    <w:r w:rsidRPr="00006DFF">
      <w:fldChar w:fldCharType="end"/>
    </w:r>
  </w:p>
  <w:p w:rsidR="00963FD5" w:rsidRPr="00006DFF" w:rsidRDefault="00963FD5">
    <w:pPr>
      <w:pStyle w:val="SidfotH"/>
      <w:framePr w:w="8732" w:h="284" w:hRule="exact" w:hSpace="0" w:vSpace="0" w:wrap="around" w:xAlign="inside" w:y="13042" w:anchorLock="0"/>
    </w:pPr>
    <w:r w:rsidRPr="00006DFF">
      <w:fldChar w:fldCharType="end"/>
    </w:r>
  </w:p>
  <w:p w:rsidR="00963FD5" w:rsidRPr="00006DFF" w:rsidRDefault="00963FD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fotV"/>
      <w:framePr w:w="8732" w:h="284" w:hRule="exact" w:hSpace="0" w:vSpace="0" w:wrap="around" w:xAlign="inside" w:y="13042" w:anchorLock="0"/>
    </w:pP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t>18</w:t>
    </w:r>
    <w:r w:rsidRPr="00006DFF">
      <w:fldChar w:fldCharType="end"/>
    </w:r>
  </w:p>
  <w:p w:rsidR="00963FD5" w:rsidRPr="00006DFF" w:rsidRDefault="00963FD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fotH"/>
      <w:framePr w:w="8732" w:h="284" w:hRule="exact" w:hSpace="0" w:vSpace="0" w:wrap="around" w:xAlign="inside" w:y="13042" w:anchorLock="0"/>
    </w:pP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t>19</w:t>
    </w:r>
    <w:r w:rsidRPr="00006DFF">
      <w:fldChar w:fldCharType="end"/>
    </w:r>
  </w:p>
  <w:p w:rsidR="00963FD5" w:rsidRPr="00006DFF" w:rsidRDefault="00963FD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fotV"/>
      <w:framePr w:w="8732" w:h="284" w:hRule="exact" w:hSpace="0" w:vSpace="0" w:wrap="around" w:xAlign="inside" w:y="13042" w:anchorLock="0"/>
    </w:pPr>
    <w:r w:rsidRPr="00006DFF">
      <w:fldChar w:fldCharType="begin" w:fldLock="1"/>
    </w:r>
    <w:r w:rsidRPr="00006DFF">
      <w:instrText xml:space="preserve"> if </w:instrText>
    </w:r>
    <w:r w:rsidRPr="00006DFF">
      <w:fldChar w:fldCharType="begin" w:fldLock="1"/>
    </w:r>
    <w:r w:rsidRPr="00006DFF">
      <w:instrText xml:space="preserve"> = </w:instrText>
    </w:r>
    <w:r w:rsidRPr="00006DFF">
      <w:fldChar w:fldCharType="begin" w:fldLock="1"/>
    </w:r>
    <w:r w:rsidRPr="00006DFF">
      <w:instrText xml:space="preserve"> = </w:instrText>
    </w:r>
    <w:r w:rsidRPr="00006DFF">
      <w:fldChar w:fldCharType="begin" w:fldLock="1"/>
    </w:r>
    <w:r w:rsidRPr="00006DFF">
      <w:instrText xml:space="preserve"> page</w:instrText>
    </w:r>
    <w:r w:rsidRPr="00006DFF">
      <w:fldChar w:fldCharType="separate"/>
    </w:r>
    <w:r w:rsidRPr="00006DFF">
      <w:instrText>17</w:instrText>
    </w:r>
    <w:r w:rsidRPr="00006DFF">
      <w:fldChar w:fldCharType="end"/>
    </w:r>
    <w:r w:rsidRPr="00006DFF">
      <w:instrText xml:space="preserve">/2 </w:instrText>
    </w:r>
    <w:r w:rsidRPr="00006DFF">
      <w:fldChar w:fldCharType="separate"/>
    </w:r>
    <w:r w:rsidRPr="00006DFF">
      <w:instrText>8,5</w:instrText>
    </w:r>
    <w:r w:rsidRPr="00006DFF">
      <w:fldChar w:fldCharType="end"/>
    </w:r>
    <w:r w:rsidRPr="00006DFF">
      <w:instrText xml:space="preserve"> - </w:instrText>
    </w:r>
    <w:r w:rsidRPr="00006DFF">
      <w:fldChar w:fldCharType="begin" w:fldLock="1"/>
    </w:r>
    <w:r w:rsidRPr="00006DFF">
      <w:instrText xml:space="preserve"> = int(</w:instrText>
    </w:r>
    <w:r w:rsidRPr="00006DFF">
      <w:fldChar w:fldCharType="begin" w:fldLock="1"/>
    </w:r>
    <w:r w:rsidRPr="00006DFF">
      <w:instrText xml:space="preserve"> page</w:instrText>
    </w:r>
    <w:r w:rsidRPr="00006DFF">
      <w:fldChar w:fldCharType="separate"/>
    </w:r>
    <w:r w:rsidRPr="00006DFF">
      <w:instrText>17</w:instrText>
    </w:r>
    <w:r w:rsidRPr="00006DFF">
      <w:fldChar w:fldCharType="end"/>
    </w:r>
    <w:r w:rsidRPr="00006DFF">
      <w:instrText xml:space="preserve">/2) </w:instrText>
    </w:r>
    <w:r w:rsidRPr="00006DFF">
      <w:fldChar w:fldCharType="separate"/>
    </w:r>
    <w:r w:rsidRPr="00006DFF">
      <w:instrText>8</w:instrText>
    </w:r>
    <w:r w:rsidRPr="00006DFF">
      <w:fldChar w:fldCharType="end"/>
    </w:r>
    <w:r w:rsidRPr="00006DFF">
      <w:fldChar w:fldCharType="separate"/>
    </w:r>
    <w:r w:rsidRPr="00006DFF">
      <w:instrText>0,5</w:instrText>
    </w:r>
    <w:r w:rsidRPr="00006DFF">
      <w:fldChar w:fldCharType="end"/>
    </w:r>
    <w:r w:rsidRPr="00006DFF">
      <w:instrText xml:space="preserve"> = 0 "</w:instrText>
    </w: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instrText>18</w:instrText>
    </w:r>
    <w:r w:rsidRPr="00006DFF">
      <w:fldChar w:fldCharType="end"/>
    </w:r>
  </w:p>
  <w:p w:rsidR="00963FD5" w:rsidRPr="00006DFF" w:rsidRDefault="00963FD5">
    <w:pPr>
      <w:pStyle w:val="SidfotH"/>
      <w:framePr w:w="8732" w:h="284" w:hRule="exact" w:hSpace="0" w:vSpace="0" w:wrap="around" w:xAlign="inside" w:y="13042" w:anchorLock="0"/>
    </w:pPr>
    <w:r w:rsidRPr="00006DFF">
      <w:instrText>""</w:instrText>
    </w: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instrText>17</w:instrText>
    </w:r>
    <w:r w:rsidRPr="00006DFF">
      <w:fldChar w:fldCharType="end"/>
    </w:r>
    <w:r w:rsidRPr="00006DFF">
      <w:instrText>"</w:instrText>
    </w:r>
    <w:r w:rsidRPr="00006DFF">
      <w:fldChar w:fldCharType="separate"/>
    </w:r>
    <w:r w:rsidRPr="00006DFF">
      <w:t>17</w:t>
    </w:r>
    <w:r w:rsidRPr="00006DFF">
      <w:fldChar w:fldCharType="end"/>
    </w:r>
  </w:p>
  <w:p w:rsidR="00963FD5" w:rsidRPr="00006DFF" w:rsidRDefault="00963FD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fotH"/>
      <w:framePr w:w="8732" w:h="284" w:hRule="exact" w:hSpace="0" w:vSpace="0" w:wrap="around" w:xAlign="inside" w:y="13042" w:anchorLock="0"/>
    </w:pP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t>5</w:t>
    </w:r>
    <w:r w:rsidRPr="00006DFF">
      <w:fldChar w:fldCharType="end"/>
    </w:r>
  </w:p>
  <w:p w:rsidR="00963FD5" w:rsidRPr="00006DFF" w:rsidRDefault="00963FD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fotV"/>
      <w:framePr w:w="8732" w:h="284" w:hRule="exact" w:hSpace="0" w:vSpace="0" w:wrap="around" w:xAlign="inside" w:y="13042" w:anchorLock="0"/>
    </w:pPr>
    <w:r w:rsidRPr="00006DFF">
      <w:fldChar w:fldCharType="begin" w:fldLock="1"/>
    </w:r>
    <w:r w:rsidRPr="00006DFF">
      <w:instrText xml:space="preserve"> if </w:instrText>
    </w:r>
    <w:r w:rsidRPr="00006DFF">
      <w:fldChar w:fldCharType="begin" w:fldLock="1"/>
    </w:r>
    <w:r w:rsidRPr="00006DFF">
      <w:instrText xml:space="preserve"> = </w:instrText>
    </w:r>
    <w:r w:rsidRPr="00006DFF">
      <w:fldChar w:fldCharType="begin" w:fldLock="1"/>
    </w:r>
    <w:r w:rsidRPr="00006DFF">
      <w:instrText xml:space="preserve"> = </w:instrText>
    </w:r>
    <w:r w:rsidRPr="00006DFF">
      <w:fldChar w:fldCharType="begin" w:fldLock="1"/>
    </w:r>
    <w:r w:rsidRPr="00006DFF">
      <w:instrText xml:space="preserve"> page</w:instrText>
    </w:r>
    <w:r w:rsidRPr="00006DFF">
      <w:fldChar w:fldCharType="separate"/>
    </w:r>
    <w:r w:rsidR="00006DFF">
      <w:rPr>
        <w:noProof/>
      </w:rPr>
      <w:instrText>1</w:instrText>
    </w:r>
    <w:r w:rsidRPr="00006DFF">
      <w:fldChar w:fldCharType="end"/>
    </w:r>
    <w:r w:rsidRPr="00006DFF">
      <w:instrText xml:space="preserve">/2 </w:instrText>
    </w:r>
    <w:r w:rsidRPr="00006DFF">
      <w:fldChar w:fldCharType="separate"/>
    </w:r>
    <w:r w:rsidR="00006DFF">
      <w:rPr>
        <w:noProof/>
      </w:rPr>
      <w:instrText>0,5</w:instrText>
    </w:r>
    <w:r w:rsidRPr="00006DFF">
      <w:fldChar w:fldCharType="end"/>
    </w:r>
    <w:r w:rsidRPr="00006DFF">
      <w:instrText xml:space="preserve"> - </w:instrText>
    </w:r>
    <w:r w:rsidRPr="00006DFF">
      <w:fldChar w:fldCharType="begin" w:fldLock="1"/>
    </w:r>
    <w:r w:rsidRPr="00006DFF">
      <w:instrText xml:space="preserve"> = int(</w:instrText>
    </w:r>
    <w:r w:rsidRPr="00006DFF">
      <w:fldChar w:fldCharType="begin" w:fldLock="1"/>
    </w:r>
    <w:r w:rsidRPr="00006DFF">
      <w:instrText xml:space="preserve"> page</w:instrText>
    </w:r>
    <w:r w:rsidRPr="00006DFF">
      <w:fldChar w:fldCharType="separate"/>
    </w:r>
    <w:r w:rsidR="00006DFF">
      <w:rPr>
        <w:noProof/>
      </w:rPr>
      <w:instrText>1</w:instrText>
    </w:r>
    <w:r w:rsidRPr="00006DFF">
      <w:fldChar w:fldCharType="end"/>
    </w:r>
    <w:r w:rsidRPr="00006DFF">
      <w:instrText xml:space="preserve">/2) </w:instrText>
    </w:r>
    <w:r w:rsidRPr="00006DFF">
      <w:fldChar w:fldCharType="separate"/>
    </w:r>
    <w:r w:rsidR="00006DFF">
      <w:rPr>
        <w:noProof/>
      </w:rPr>
      <w:instrText>0</w:instrText>
    </w:r>
    <w:r w:rsidRPr="00006DFF">
      <w:fldChar w:fldCharType="end"/>
    </w:r>
    <w:r w:rsidRPr="00006DFF">
      <w:fldChar w:fldCharType="separate"/>
    </w:r>
    <w:r w:rsidR="00006DFF">
      <w:rPr>
        <w:noProof/>
      </w:rPr>
      <w:instrText>0,5</w:instrText>
    </w:r>
    <w:r w:rsidRPr="00006DFF">
      <w:fldChar w:fldCharType="end"/>
    </w:r>
    <w:r w:rsidRPr="00006DFF">
      <w:instrText xml:space="preserve"> = 0 "</w:instrText>
    </w: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instrText>2</w:instrText>
    </w:r>
    <w:r w:rsidRPr="00006DFF">
      <w:fldChar w:fldCharType="end"/>
    </w:r>
  </w:p>
  <w:p w:rsidR="00963FD5" w:rsidRPr="00006DFF" w:rsidRDefault="00963FD5">
    <w:pPr>
      <w:pStyle w:val="SidfotH"/>
      <w:framePr w:w="8732" w:h="284" w:hRule="exact" w:hSpace="0" w:vSpace="0" w:wrap="around" w:xAlign="inside" w:y="13042" w:anchorLock="0"/>
    </w:pPr>
    <w:r w:rsidRPr="00006DFF">
      <w:instrText>""</w:instrText>
    </w: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00006DFF">
      <w:rPr>
        <w:noProof/>
      </w:rPr>
      <w:instrText>1</w:instrText>
    </w:r>
    <w:r w:rsidRPr="00006DFF">
      <w:fldChar w:fldCharType="end"/>
    </w:r>
    <w:r w:rsidRPr="00006DFF">
      <w:instrText>"</w:instrText>
    </w:r>
    <w:r w:rsidRPr="00006DFF">
      <w:fldChar w:fldCharType="separate"/>
    </w:r>
    <w:r w:rsidR="00006DFF">
      <w:rPr>
        <w:noProof/>
      </w:rPr>
      <w:t>1</w:t>
    </w:r>
    <w:r w:rsidRPr="00006DFF">
      <w:fldChar w:fldCharType="end"/>
    </w:r>
  </w:p>
  <w:p w:rsidR="00963FD5" w:rsidRPr="00006DFF" w:rsidRDefault="00963FD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fotV"/>
      <w:framePr w:w="8732" w:h="284" w:hRule="exact" w:hSpace="0" w:vSpace="0" w:wrap="around" w:xAlign="inside" w:y="13042" w:anchorLock="0"/>
    </w:pP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t>12</w:t>
    </w:r>
    <w:r w:rsidRPr="00006DFF">
      <w:fldChar w:fldCharType="end"/>
    </w:r>
  </w:p>
  <w:p w:rsidR="00963FD5" w:rsidRPr="00006DFF" w:rsidRDefault="00963FD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fotH"/>
      <w:framePr w:w="8732" w:h="284" w:hRule="exact" w:hSpace="0" w:vSpace="0" w:wrap="around" w:xAlign="inside" w:y="13042" w:anchorLock="0"/>
    </w:pP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t>11</w:t>
    </w:r>
    <w:r w:rsidRPr="00006DFF">
      <w:fldChar w:fldCharType="end"/>
    </w:r>
  </w:p>
  <w:p w:rsidR="00963FD5" w:rsidRPr="00006DFF" w:rsidRDefault="00963FD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fotV"/>
      <w:framePr w:w="8732" w:h="284" w:hRule="exact" w:hSpace="0" w:vSpace="0" w:wrap="around" w:xAlign="inside" w:y="13042" w:anchorLock="0"/>
    </w:pPr>
    <w:r w:rsidRPr="00006DFF">
      <w:fldChar w:fldCharType="begin" w:fldLock="1"/>
    </w:r>
    <w:r w:rsidRPr="00006DFF">
      <w:instrText xml:space="preserve"> if </w:instrText>
    </w:r>
    <w:r w:rsidRPr="00006DFF">
      <w:fldChar w:fldCharType="begin" w:fldLock="1"/>
    </w:r>
    <w:r w:rsidRPr="00006DFF">
      <w:instrText xml:space="preserve"> = </w:instrText>
    </w:r>
    <w:r w:rsidRPr="00006DFF">
      <w:fldChar w:fldCharType="begin" w:fldLock="1"/>
    </w:r>
    <w:r w:rsidRPr="00006DFF">
      <w:instrText xml:space="preserve"> = </w:instrText>
    </w:r>
    <w:r w:rsidRPr="00006DFF">
      <w:fldChar w:fldCharType="begin" w:fldLock="1"/>
    </w:r>
    <w:r w:rsidRPr="00006DFF">
      <w:instrText xml:space="preserve"> page</w:instrText>
    </w:r>
    <w:r w:rsidRPr="00006DFF">
      <w:fldChar w:fldCharType="separate"/>
    </w:r>
    <w:r w:rsidRPr="00006DFF">
      <w:instrText>2</w:instrText>
    </w:r>
    <w:r w:rsidRPr="00006DFF">
      <w:fldChar w:fldCharType="end"/>
    </w:r>
    <w:r w:rsidRPr="00006DFF">
      <w:instrText xml:space="preserve">/2 </w:instrText>
    </w:r>
    <w:r w:rsidRPr="00006DFF">
      <w:fldChar w:fldCharType="separate"/>
    </w:r>
    <w:r w:rsidRPr="00006DFF">
      <w:instrText>1</w:instrText>
    </w:r>
    <w:r w:rsidRPr="00006DFF">
      <w:fldChar w:fldCharType="end"/>
    </w:r>
    <w:r w:rsidRPr="00006DFF">
      <w:instrText xml:space="preserve"> - </w:instrText>
    </w:r>
    <w:r w:rsidRPr="00006DFF">
      <w:fldChar w:fldCharType="begin" w:fldLock="1"/>
    </w:r>
    <w:r w:rsidRPr="00006DFF">
      <w:instrText xml:space="preserve"> = int(</w:instrText>
    </w:r>
    <w:r w:rsidRPr="00006DFF">
      <w:fldChar w:fldCharType="begin" w:fldLock="1"/>
    </w:r>
    <w:r w:rsidRPr="00006DFF">
      <w:instrText xml:space="preserve"> page</w:instrText>
    </w:r>
    <w:r w:rsidRPr="00006DFF">
      <w:fldChar w:fldCharType="separate"/>
    </w:r>
    <w:r w:rsidRPr="00006DFF">
      <w:instrText>2</w:instrText>
    </w:r>
    <w:r w:rsidRPr="00006DFF">
      <w:fldChar w:fldCharType="end"/>
    </w:r>
    <w:r w:rsidRPr="00006DFF">
      <w:instrText xml:space="preserve">/2) </w:instrText>
    </w:r>
    <w:r w:rsidRPr="00006DFF">
      <w:fldChar w:fldCharType="separate"/>
    </w:r>
    <w:r w:rsidRPr="00006DFF">
      <w:instrText>1</w:instrText>
    </w:r>
    <w:r w:rsidRPr="00006DFF">
      <w:fldChar w:fldCharType="end"/>
    </w:r>
    <w:r w:rsidRPr="00006DFF">
      <w:fldChar w:fldCharType="separate"/>
    </w:r>
    <w:r w:rsidRPr="00006DFF">
      <w:instrText>0</w:instrText>
    </w:r>
    <w:r w:rsidRPr="00006DFF">
      <w:fldChar w:fldCharType="end"/>
    </w:r>
    <w:r w:rsidRPr="00006DFF">
      <w:instrText xml:space="preserve"> = 0 "</w:instrText>
    </w: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instrText>2</w:instrText>
    </w:r>
    <w:r w:rsidRPr="00006DFF">
      <w:fldChar w:fldCharType="end"/>
    </w:r>
  </w:p>
  <w:p w:rsidR="00963FD5" w:rsidRPr="00006DFF" w:rsidRDefault="00963FD5">
    <w:pPr>
      <w:pStyle w:val="SidfotV"/>
      <w:framePr w:w="8732" w:h="284" w:hRule="exact" w:hSpace="0" w:vSpace="0" w:wrap="around" w:xAlign="inside" w:y="13042" w:anchorLock="0"/>
    </w:pPr>
    <w:r w:rsidRPr="00006DFF">
      <w:instrText>""</w:instrText>
    </w: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instrText>3</w:instrText>
    </w:r>
    <w:r w:rsidRPr="00006DFF">
      <w:fldChar w:fldCharType="end"/>
    </w:r>
    <w:r w:rsidRPr="00006DFF">
      <w:instrText>"</w:instrText>
    </w:r>
    <w:r w:rsidRPr="00006DFF">
      <w:fldChar w:fldCharType="separate"/>
    </w: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t>2</w:t>
    </w:r>
    <w:r w:rsidRPr="00006DFF">
      <w:fldChar w:fldCharType="end"/>
    </w:r>
  </w:p>
  <w:p w:rsidR="00963FD5" w:rsidRPr="00006DFF" w:rsidRDefault="00963FD5">
    <w:pPr>
      <w:pStyle w:val="SidfotH"/>
      <w:framePr w:w="8732" w:h="284" w:hRule="exact" w:hSpace="0" w:vSpace="0" w:wrap="around" w:xAlign="inside" w:y="13042" w:anchorLock="0"/>
    </w:pPr>
    <w:r w:rsidRPr="00006DFF">
      <w:fldChar w:fldCharType="end"/>
    </w:r>
  </w:p>
  <w:p w:rsidR="00963FD5" w:rsidRPr="00006DFF" w:rsidRDefault="00963FD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fotV"/>
      <w:framePr w:w="8732" w:h="284" w:hRule="exact" w:hSpace="0" w:vSpace="0" w:wrap="around" w:xAlign="inside" w:y="13042" w:anchorLock="0"/>
    </w:pP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t>14</w:t>
    </w:r>
    <w:r w:rsidRPr="00006DFF">
      <w:fldChar w:fldCharType="end"/>
    </w:r>
  </w:p>
  <w:p w:rsidR="00963FD5" w:rsidRPr="00006DFF" w:rsidRDefault="00963FD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fotH"/>
      <w:framePr w:w="8732" w:h="284" w:hRule="exact" w:hSpace="0" w:vSpace="0" w:wrap="around" w:xAlign="inside" w:y="13042" w:anchorLock="0"/>
    </w:pP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t>15</w:t>
    </w:r>
    <w:r w:rsidRPr="00006DFF">
      <w:fldChar w:fldCharType="end"/>
    </w:r>
  </w:p>
  <w:p w:rsidR="00963FD5" w:rsidRPr="00006DFF" w:rsidRDefault="00963FD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fotV"/>
      <w:framePr w:w="8732" w:h="284" w:hRule="exact" w:hSpace="0" w:vSpace="0" w:wrap="around" w:xAlign="inside" w:y="13042" w:anchorLock="0"/>
    </w:pPr>
    <w:r w:rsidRPr="00006DFF">
      <w:fldChar w:fldCharType="begin" w:fldLock="1"/>
    </w:r>
    <w:r w:rsidRPr="00006DFF">
      <w:instrText xml:space="preserve"> if </w:instrText>
    </w:r>
    <w:r w:rsidRPr="00006DFF">
      <w:fldChar w:fldCharType="begin" w:fldLock="1"/>
    </w:r>
    <w:r w:rsidRPr="00006DFF">
      <w:instrText xml:space="preserve"> = </w:instrText>
    </w:r>
    <w:r w:rsidRPr="00006DFF">
      <w:fldChar w:fldCharType="begin" w:fldLock="1"/>
    </w:r>
    <w:r w:rsidRPr="00006DFF">
      <w:instrText xml:space="preserve"> = </w:instrText>
    </w:r>
    <w:r w:rsidRPr="00006DFF">
      <w:fldChar w:fldCharType="begin" w:fldLock="1"/>
    </w:r>
    <w:r w:rsidRPr="00006DFF">
      <w:instrText xml:space="preserve"> page</w:instrText>
    </w:r>
    <w:r w:rsidRPr="00006DFF">
      <w:fldChar w:fldCharType="separate"/>
    </w:r>
    <w:r w:rsidRPr="00006DFF">
      <w:instrText>13</w:instrText>
    </w:r>
    <w:r w:rsidRPr="00006DFF">
      <w:fldChar w:fldCharType="end"/>
    </w:r>
    <w:r w:rsidRPr="00006DFF">
      <w:instrText xml:space="preserve">/2 </w:instrText>
    </w:r>
    <w:r w:rsidRPr="00006DFF">
      <w:fldChar w:fldCharType="separate"/>
    </w:r>
    <w:r w:rsidRPr="00006DFF">
      <w:instrText>6,5</w:instrText>
    </w:r>
    <w:r w:rsidRPr="00006DFF">
      <w:fldChar w:fldCharType="end"/>
    </w:r>
    <w:r w:rsidRPr="00006DFF">
      <w:instrText xml:space="preserve"> - </w:instrText>
    </w:r>
    <w:r w:rsidRPr="00006DFF">
      <w:fldChar w:fldCharType="begin" w:fldLock="1"/>
    </w:r>
    <w:r w:rsidRPr="00006DFF">
      <w:instrText xml:space="preserve"> = int(</w:instrText>
    </w:r>
    <w:r w:rsidRPr="00006DFF">
      <w:fldChar w:fldCharType="begin" w:fldLock="1"/>
    </w:r>
    <w:r w:rsidRPr="00006DFF">
      <w:instrText xml:space="preserve"> page</w:instrText>
    </w:r>
    <w:r w:rsidRPr="00006DFF">
      <w:fldChar w:fldCharType="separate"/>
    </w:r>
    <w:r w:rsidRPr="00006DFF">
      <w:instrText>13</w:instrText>
    </w:r>
    <w:r w:rsidRPr="00006DFF">
      <w:fldChar w:fldCharType="end"/>
    </w:r>
    <w:r w:rsidRPr="00006DFF">
      <w:instrText xml:space="preserve">/2) </w:instrText>
    </w:r>
    <w:r w:rsidRPr="00006DFF">
      <w:fldChar w:fldCharType="separate"/>
    </w:r>
    <w:r w:rsidRPr="00006DFF">
      <w:instrText>6</w:instrText>
    </w:r>
    <w:r w:rsidRPr="00006DFF">
      <w:fldChar w:fldCharType="end"/>
    </w:r>
    <w:r w:rsidRPr="00006DFF">
      <w:fldChar w:fldCharType="separate"/>
    </w:r>
    <w:r w:rsidRPr="00006DFF">
      <w:instrText>0,5</w:instrText>
    </w:r>
    <w:r w:rsidRPr="00006DFF">
      <w:fldChar w:fldCharType="end"/>
    </w:r>
    <w:r w:rsidRPr="00006DFF">
      <w:instrText xml:space="preserve"> = 0 "</w:instrText>
    </w: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instrText>14</w:instrText>
    </w:r>
    <w:r w:rsidRPr="00006DFF">
      <w:fldChar w:fldCharType="end"/>
    </w:r>
  </w:p>
  <w:p w:rsidR="00963FD5" w:rsidRPr="00006DFF" w:rsidRDefault="00963FD5">
    <w:pPr>
      <w:pStyle w:val="SidfotH"/>
      <w:framePr w:w="8732" w:h="284" w:hRule="exact" w:hSpace="0" w:vSpace="0" w:wrap="around" w:xAlign="inside" w:y="13042" w:anchorLock="0"/>
    </w:pPr>
    <w:r w:rsidRPr="00006DFF">
      <w:instrText>""</w:instrText>
    </w:r>
    <w:r w:rsidRPr="00006DFF">
      <w:fldChar w:fldCharType="begin" w:fldLock="1"/>
    </w:r>
    <w:r w:rsidRPr="00006DFF">
      <w:instrText xml:space="preserve"> P</w:instrText>
    </w:r>
    <w:r w:rsidRPr="00006DFF">
      <w:instrText>A</w:instrText>
    </w:r>
    <w:r w:rsidRPr="00006DFF">
      <w:instrText xml:space="preserve">GE </w:instrText>
    </w:r>
    <w:r w:rsidRPr="00006DFF">
      <w:fldChar w:fldCharType="separate"/>
    </w:r>
    <w:r w:rsidRPr="00006DFF">
      <w:instrText>13</w:instrText>
    </w:r>
    <w:r w:rsidRPr="00006DFF">
      <w:fldChar w:fldCharType="end"/>
    </w:r>
    <w:r w:rsidRPr="00006DFF">
      <w:instrText>"</w:instrText>
    </w:r>
    <w:r w:rsidRPr="00006DFF">
      <w:fldChar w:fldCharType="separate"/>
    </w:r>
    <w:r w:rsidRPr="00006DFF">
      <w:t>13</w:t>
    </w:r>
    <w:r w:rsidRPr="00006DFF">
      <w:fldChar w:fldCharType="end"/>
    </w:r>
  </w:p>
  <w:p w:rsidR="00963FD5" w:rsidRPr="00006DFF" w:rsidRDefault="00963F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FD5" w:rsidRPr="00006DFF" w:rsidRDefault="00963FD5">
      <w:pPr>
        <w:pStyle w:val="Sidfot"/>
      </w:pPr>
    </w:p>
  </w:footnote>
  <w:footnote w:type="continuationSeparator" w:id="0">
    <w:p w:rsidR="00963FD5" w:rsidRPr="00006DFF" w:rsidRDefault="00963FD5">
      <w:pPr>
        <w:spacing w:before="0" w:line="240" w:lineRule="auto"/>
      </w:pPr>
      <w:r w:rsidRPr="00006D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huvudKantJmn"/>
      <w:framePr w:w="8732" w:h="567" w:hRule="exact" w:vSpace="0" w:wrap="around" w:vAnchor="page" w:y="341" w:anchorLock="0"/>
    </w:pPr>
    <w:r w:rsidRPr="00006DFF">
      <w:rPr>
        <w:rStyle w:val="SidhuvudUtskott"/>
      </w:rPr>
      <w:fldChar w:fldCharType="begin" w:fldLock="1"/>
    </w:r>
    <w:r w:rsidRPr="00006DFF">
      <w:rPr>
        <w:rStyle w:val="SidhuvudUtskott"/>
      </w:rPr>
      <w:instrText xml:space="preserve"> DOCPROPERTY BetänkandeÅr</w:instrText>
    </w:r>
    <w:r w:rsidRPr="00006DFF">
      <w:rPr>
        <w:rStyle w:val="SidhuvudUtskott"/>
      </w:rPr>
      <w:fldChar w:fldCharType="separate"/>
    </w:r>
    <w:r w:rsidRPr="00006DFF">
      <w:rPr>
        <w:rStyle w:val="SidhuvudUtskott"/>
      </w:rPr>
      <w:t>2000/01</w:t>
    </w:r>
    <w:r w:rsidRPr="00006DFF">
      <w:rPr>
        <w:rStyle w:val="SidhuvudUtskott"/>
      </w:rPr>
      <w:fldChar w:fldCharType="end"/>
    </w:r>
    <w:r w:rsidRPr="00006DFF">
      <w:rPr>
        <w:rStyle w:val="SidhuvudUtskott"/>
      </w:rPr>
      <w:t>:</w:t>
    </w:r>
    <w:r w:rsidRPr="00006DFF">
      <w:rPr>
        <w:rStyle w:val="SidhuvudUtskott"/>
      </w:rPr>
      <w:fldChar w:fldCharType="begin" w:fldLock="1"/>
    </w:r>
    <w:r w:rsidRPr="00006DFF">
      <w:rPr>
        <w:rStyle w:val="SidhuvudUtskott"/>
      </w:rPr>
      <w:instrText xml:space="preserve"> DOCPROPERTY Utskott</w:instrText>
    </w:r>
    <w:r w:rsidRPr="00006DFF">
      <w:rPr>
        <w:rStyle w:val="SidhuvudUtskott"/>
      </w:rPr>
      <w:fldChar w:fldCharType="separate"/>
    </w:r>
    <w:r w:rsidRPr="00006DFF">
      <w:rPr>
        <w:rStyle w:val="SidhuvudUtskott"/>
      </w:rPr>
      <w:t>KrU</w:t>
    </w:r>
    <w:r w:rsidRPr="00006DFF">
      <w:rPr>
        <w:rStyle w:val="SidhuvudUtskott"/>
      </w:rPr>
      <w:fldChar w:fldCharType="end"/>
    </w:r>
    <w:r w:rsidRPr="00006DFF">
      <w:rPr>
        <w:rStyle w:val="SidhuvudUtskott"/>
      </w:rPr>
      <w:fldChar w:fldCharType="begin" w:fldLock="1"/>
    </w:r>
    <w:r w:rsidRPr="00006DFF">
      <w:rPr>
        <w:rStyle w:val="SidhuvudUtskott"/>
      </w:rPr>
      <w:instrText xml:space="preserve"> DOCPROPERTY BetänkandeNr</w:instrText>
    </w:r>
    <w:r w:rsidRPr="00006DFF">
      <w:rPr>
        <w:rStyle w:val="SidhuvudUtskott"/>
      </w:rPr>
      <w:fldChar w:fldCharType="separate"/>
    </w:r>
    <w:r w:rsidRPr="00006DFF">
      <w:rPr>
        <w:rStyle w:val="SidhuvudUtskott"/>
      </w:rPr>
      <w:t>3y</w:t>
    </w:r>
    <w:r w:rsidRPr="00006DFF">
      <w:rPr>
        <w:rStyle w:val="SidhuvudUtskott"/>
      </w:rPr>
      <w:fldChar w:fldCharType="end"/>
    </w:r>
    <w:r w:rsidRPr="00006DFF">
      <w:t xml:space="preserve"> </w:t>
    </w:r>
    <w:r w:rsidRPr="00006DFF">
      <w:rPr>
        <w:rStyle w:val="SidhuvudRubrikReferens"/>
      </w:rPr>
      <w:fldChar w:fldCharType="begin" w:fldLock="1"/>
    </w:r>
    <w:r w:rsidRPr="00006DFF">
      <w:rPr>
        <w:rStyle w:val="SidhuvudRubrikReferens"/>
      </w:rPr>
      <w:instrText xml:space="preserve"> StyleREF "Rubrik 1" </w:instrText>
    </w:r>
    <w:r w:rsidRPr="00006DFF">
      <w:rPr>
        <w:rStyle w:val="SidhuvudRubrikReferens"/>
      </w:rPr>
      <w:fldChar w:fldCharType="separate"/>
    </w:r>
    <w:r w:rsidRPr="00006DFF">
      <w:rPr>
        <w:rStyle w:val="SidhuvudRubrikReferens"/>
      </w:rPr>
      <w:t>Till utbildningsutskottet</w:t>
    </w:r>
    <w:r w:rsidRPr="00006DFF">
      <w:rPr>
        <w:rStyle w:val="SidhuvudRubrikReferens"/>
      </w:rPr>
      <w:fldChar w:fldCharType="end"/>
    </w:r>
  </w:p>
  <w:p w:rsidR="00963FD5" w:rsidRPr="00006DFF" w:rsidRDefault="00963FD5">
    <w:pPr>
      <w:pStyle w:val="SidhuvudKantJmn"/>
      <w:framePr w:w="8732" w:h="567" w:hRule="exact" w:vSpace="0" w:wrap="around" w:vAnchor="page" w:y="341" w:anchorLock="0"/>
    </w:pPr>
    <w:r w:rsidRPr="00006DFF">
      <w:rPr>
        <w:rStyle w:val="SidhuvudUtskott"/>
      </w:rPr>
      <w:fldChar w:fldCharType="begin" w:fldLock="1"/>
    </w:r>
    <w:r w:rsidRPr="00006DFF">
      <w:rPr>
        <w:rStyle w:val="SidhuvudUtskott"/>
      </w:rPr>
      <w:instrText xml:space="preserve"> DOCPROPERTY Status</w:instrText>
    </w:r>
    <w:r w:rsidRPr="00006DFF">
      <w:rPr>
        <w:rStyle w:val="SidhuvudUtskott"/>
      </w:rPr>
      <w:fldChar w:fldCharType="end"/>
    </w:r>
    <w:r w:rsidRPr="00006DFF">
      <w:rPr>
        <w:rStyle w:val="SidhuvudUtskott"/>
      </w:rPr>
      <w:fldChar w:fldCharType="begin" w:fldLock="1"/>
    </w:r>
    <w:r w:rsidRPr="00006DFF">
      <w:rPr>
        <w:rStyle w:val="SidhuvudUtskott"/>
      </w:rPr>
      <w:instrText xml:space="preserve"> if </w:instrText>
    </w:r>
    <w:r w:rsidRPr="00006DFF">
      <w:rPr>
        <w:rStyle w:val="SidhuvudUtskott"/>
      </w:rPr>
      <w:fldChar w:fldCharType="begin" w:fldLock="1"/>
    </w:r>
    <w:r w:rsidRPr="00006DFF">
      <w:rPr>
        <w:rStyle w:val="SidhuvudUtskott"/>
      </w:rPr>
      <w:instrText xml:space="preserve"> DOCPROPERTY "UtkastDatum"</w:instrText>
    </w:r>
    <w:r w:rsidRPr="00006DFF">
      <w:rPr>
        <w:rStyle w:val="SidhuvudUtskott"/>
      </w:rPr>
      <w:fldChar w:fldCharType="separate"/>
    </w:r>
    <w:r w:rsidRPr="00006DFF">
      <w:rPr>
        <w:rStyle w:val="SidhuvudUtskott"/>
      </w:rPr>
      <w:instrText>Nej</w:instrText>
    </w:r>
    <w:r w:rsidRPr="00006DFF">
      <w:rPr>
        <w:rStyle w:val="SidhuvudUtskott"/>
      </w:rPr>
      <w:fldChar w:fldCharType="end"/>
    </w:r>
    <w:r w:rsidRPr="00006DFF">
      <w:rPr>
        <w:rStyle w:val="SidhuvudUtskott"/>
      </w:rPr>
      <w:instrText xml:space="preserve"> = "Ja" "    </w:instrText>
    </w:r>
    <w:r w:rsidRPr="00006DFF">
      <w:rPr>
        <w:rStyle w:val="SidhuvudUtskott"/>
      </w:rPr>
      <w:fldChar w:fldCharType="begin" w:fldLock="1"/>
    </w:r>
    <w:r w:rsidRPr="00006DFF">
      <w:rPr>
        <w:rStyle w:val="SidhuvudUtskott"/>
      </w:rPr>
      <w:instrText xml:space="preserve"> PRINTDATE \@ "yyyy-MM-dd HH.mm" </w:instrText>
    </w:r>
    <w:r w:rsidRPr="00006DFF">
      <w:rPr>
        <w:rStyle w:val="SidhuvudUtskott"/>
      </w:rPr>
      <w:fldChar w:fldCharType="separate"/>
    </w:r>
    <w:r w:rsidRPr="00006DFF">
      <w:rPr>
        <w:rStyle w:val="SidhuvudUtskott"/>
      </w:rPr>
      <w:instrText>2001-03-23 08.25</w:instrText>
    </w:r>
    <w:r w:rsidRPr="00006DFF">
      <w:rPr>
        <w:rStyle w:val="SidhuvudUtskott"/>
      </w:rPr>
      <w:fldChar w:fldCharType="end"/>
    </w:r>
    <w:r w:rsidRPr="00006DFF">
      <w:rPr>
        <w:rStyle w:val="SidhuvudUtskott"/>
      </w:rPr>
      <w:instrText xml:space="preserve">" </w:instrText>
    </w:r>
    <w:r w:rsidRPr="00006DFF">
      <w:rPr>
        <w:rStyle w:val="SidhuvudUtskott"/>
      </w:rPr>
      <w:fldChar w:fldCharType="end"/>
    </w:r>
  </w:p>
  <w:p w:rsidR="00963FD5" w:rsidRPr="00006DFF" w:rsidRDefault="00963FD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huvudKantJmn"/>
      <w:framePr w:w="8732" w:h="567" w:hRule="exact" w:vSpace="0" w:wrap="around" w:vAnchor="page" w:y="341" w:anchorLock="0"/>
    </w:pPr>
    <w:r w:rsidRPr="00006DFF">
      <w:rPr>
        <w:rStyle w:val="SidhuvudUtskott"/>
      </w:rPr>
      <w:fldChar w:fldCharType="begin" w:fldLock="1"/>
    </w:r>
    <w:r w:rsidRPr="00006DFF">
      <w:rPr>
        <w:rStyle w:val="SidhuvudUtskott"/>
      </w:rPr>
      <w:instrText xml:space="preserve"> DOCPROPERTY BetänkandeÅr</w:instrText>
    </w:r>
    <w:r w:rsidRPr="00006DFF">
      <w:rPr>
        <w:rStyle w:val="SidhuvudUtskott"/>
      </w:rPr>
      <w:fldChar w:fldCharType="separate"/>
    </w:r>
    <w:r w:rsidRPr="00006DFF">
      <w:rPr>
        <w:rStyle w:val="SidhuvudUtskott"/>
      </w:rPr>
      <w:t>2000/01</w:t>
    </w:r>
    <w:r w:rsidRPr="00006DFF">
      <w:rPr>
        <w:rStyle w:val="SidhuvudUtskott"/>
      </w:rPr>
      <w:fldChar w:fldCharType="end"/>
    </w:r>
    <w:r w:rsidRPr="00006DFF">
      <w:rPr>
        <w:rStyle w:val="SidhuvudUtskott"/>
      </w:rPr>
      <w:t>:</w:t>
    </w:r>
    <w:r w:rsidRPr="00006DFF">
      <w:rPr>
        <w:rStyle w:val="SidhuvudUtskott"/>
      </w:rPr>
      <w:fldChar w:fldCharType="begin" w:fldLock="1"/>
    </w:r>
    <w:r w:rsidRPr="00006DFF">
      <w:rPr>
        <w:rStyle w:val="SidhuvudUtskott"/>
      </w:rPr>
      <w:instrText xml:space="preserve"> DOCPROPERTY Utskott</w:instrText>
    </w:r>
    <w:r w:rsidRPr="00006DFF">
      <w:rPr>
        <w:rStyle w:val="SidhuvudUtskott"/>
      </w:rPr>
      <w:fldChar w:fldCharType="separate"/>
    </w:r>
    <w:r w:rsidRPr="00006DFF">
      <w:rPr>
        <w:rStyle w:val="SidhuvudUtskott"/>
      </w:rPr>
      <w:t>KrU</w:t>
    </w:r>
    <w:r w:rsidRPr="00006DFF">
      <w:rPr>
        <w:rStyle w:val="SidhuvudUtskott"/>
      </w:rPr>
      <w:fldChar w:fldCharType="end"/>
    </w:r>
    <w:r w:rsidRPr="00006DFF">
      <w:rPr>
        <w:rStyle w:val="SidhuvudUtskott"/>
      </w:rPr>
      <w:fldChar w:fldCharType="begin" w:fldLock="1"/>
    </w:r>
    <w:r w:rsidRPr="00006DFF">
      <w:rPr>
        <w:rStyle w:val="SidhuvudUtskott"/>
      </w:rPr>
      <w:instrText xml:space="preserve"> DOCPROPERTY BetänkandeNr</w:instrText>
    </w:r>
    <w:r w:rsidRPr="00006DFF">
      <w:rPr>
        <w:rStyle w:val="SidhuvudUtskott"/>
      </w:rPr>
      <w:fldChar w:fldCharType="separate"/>
    </w:r>
    <w:r w:rsidRPr="00006DFF">
      <w:rPr>
        <w:rStyle w:val="SidhuvudUtskott"/>
      </w:rPr>
      <w:t>3y</w:t>
    </w:r>
    <w:r w:rsidRPr="00006DFF">
      <w:rPr>
        <w:rStyle w:val="SidhuvudUtskott"/>
      </w:rPr>
      <w:fldChar w:fldCharType="end"/>
    </w:r>
    <w:r w:rsidRPr="00006DFF">
      <w:t xml:space="preserve">     </w:t>
    </w:r>
    <w:r w:rsidRPr="00006DFF">
      <w:rPr>
        <w:rStyle w:val="SidhuvudBilaga"/>
      </w:rPr>
      <w:t xml:space="preserve"> </w:t>
    </w:r>
    <w:r w:rsidRPr="00006DFF">
      <w:rPr>
        <w:rStyle w:val="SidhuvudRubrikReferens"/>
      </w:rPr>
      <w:fldChar w:fldCharType="begin" w:fldLock="1"/>
    </w:r>
    <w:r w:rsidRPr="00006DFF">
      <w:rPr>
        <w:rStyle w:val="SidhuvudRubrikReferens"/>
      </w:rPr>
      <w:instrText xml:space="preserve"> StyleREF "Rubrik 1" </w:instrText>
    </w:r>
    <w:r w:rsidRPr="00006DFF">
      <w:rPr>
        <w:rStyle w:val="SidhuvudRubrikReferens"/>
      </w:rPr>
      <w:fldChar w:fldCharType="separate"/>
    </w:r>
    <w:r w:rsidRPr="00006DFF">
      <w:rPr>
        <w:rStyle w:val="SidhuvudRubrikReferens"/>
      </w:rPr>
      <w:t>Avvikande meningar</w:t>
    </w:r>
    <w:r w:rsidRPr="00006DFF">
      <w:rPr>
        <w:rStyle w:val="SidhuvudRubrikReferens"/>
      </w:rPr>
      <w:fldChar w:fldCharType="end"/>
    </w:r>
  </w:p>
  <w:p w:rsidR="00963FD5" w:rsidRPr="00006DFF" w:rsidRDefault="00963FD5">
    <w:pPr>
      <w:pStyle w:val="SidhuvudKantJmn"/>
      <w:framePr w:w="8732" w:h="567" w:hRule="exact" w:vSpace="0" w:wrap="around" w:vAnchor="page" w:y="341" w:anchorLock="0"/>
    </w:pPr>
    <w:r w:rsidRPr="00006DFF">
      <w:rPr>
        <w:rStyle w:val="SidhuvudUtskott"/>
      </w:rPr>
      <w:fldChar w:fldCharType="begin" w:fldLock="1"/>
    </w:r>
    <w:r w:rsidRPr="00006DFF">
      <w:rPr>
        <w:rStyle w:val="SidhuvudUtskott"/>
      </w:rPr>
      <w:instrText xml:space="preserve"> DOCPROPERTY Status</w:instrText>
    </w:r>
    <w:r w:rsidRPr="00006DFF">
      <w:rPr>
        <w:rStyle w:val="SidhuvudUtskott"/>
      </w:rPr>
      <w:fldChar w:fldCharType="end"/>
    </w:r>
    <w:r w:rsidRPr="00006DFF">
      <w:rPr>
        <w:rStyle w:val="SidhuvudUtskott"/>
      </w:rPr>
      <w:fldChar w:fldCharType="begin" w:fldLock="1"/>
    </w:r>
    <w:r w:rsidRPr="00006DFF">
      <w:rPr>
        <w:rStyle w:val="SidhuvudUtskott"/>
      </w:rPr>
      <w:instrText xml:space="preserve"> if </w:instrText>
    </w:r>
    <w:r w:rsidRPr="00006DFF">
      <w:rPr>
        <w:rStyle w:val="SidhuvudUtskott"/>
      </w:rPr>
      <w:fldChar w:fldCharType="begin" w:fldLock="1"/>
    </w:r>
    <w:r w:rsidRPr="00006DFF">
      <w:rPr>
        <w:rStyle w:val="SidhuvudUtskott"/>
      </w:rPr>
      <w:instrText xml:space="preserve"> DOCPROPERTY "UtkastDatum"</w:instrText>
    </w:r>
    <w:r w:rsidRPr="00006DFF">
      <w:rPr>
        <w:rStyle w:val="SidhuvudUtskott"/>
      </w:rPr>
      <w:fldChar w:fldCharType="separate"/>
    </w:r>
    <w:r w:rsidRPr="00006DFF">
      <w:rPr>
        <w:rStyle w:val="SidhuvudUtskott"/>
      </w:rPr>
      <w:instrText>Nej</w:instrText>
    </w:r>
    <w:r w:rsidRPr="00006DFF">
      <w:rPr>
        <w:rStyle w:val="SidhuvudUtskott"/>
      </w:rPr>
      <w:fldChar w:fldCharType="end"/>
    </w:r>
    <w:r w:rsidRPr="00006DFF">
      <w:rPr>
        <w:rStyle w:val="SidhuvudUtskott"/>
      </w:rPr>
      <w:instrText xml:space="preserve"> = "Ja" "    </w:instrText>
    </w:r>
    <w:r w:rsidRPr="00006DFF">
      <w:rPr>
        <w:rStyle w:val="SidhuvudUtskott"/>
      </w:rPr>
      <w:fldChar w:fldCharType="begin" w:fldLock="1"/>
    </w:r>
    <w:r w:rsidRPr="00006DFF">
      <w:rPr>
        <w:rStyle w:val="SidhuvudUtskott"/>
      </w:rPr>
      <w:instrText xml:space="preserve"> PRINTDATE \@ "yyyy-MM-dd HH.mm" </w:instrText>
    </w:r>
    <w:r w:rsidRPr="00006DFF">
      <w:rPr>
        <w:rStyle w:val="SidhuvudUtskott"/>
      </w:rPr>
      <w:fldChar w:fldCharType="separate"/>
    </w:r>
    <w:r w:rsidRPr="00006DFF">
      <w:rPr>
        <w:rStyle w:val="SidhuvudUtskott"/>
      </w:rPr>
      <w:instrText>2001-03-23 08.25</w:instrText>
    </w:r>
    <w:r w:rsidRPr="00006DFF">
      <w:rPr>
        <w:rStyle w:val="SidhuvudUtskott"/>
      </w:rPr>
      <w:fldChar w:fldCharType="end"/>
    </w:r>
    <w:r w:rsidRPr="00006DFF">
      <w:rPr>
        <w:rStyle w:val="SidhuvudUtskott"/>
      </w:rPr>
      <w:instrText xml:space="preserve">" </w:instrText>
    </w:r>
    <w:r w:rsidRPr="00006DFF">
      <w:rPr>
        <w:rStyle w:val="SidhuvudUtskott"/>
      </w:rPr>
      <w:fldChar w:fldCharType="end"/>
    </w:r>
  </w:p>
  <w:p w:rsidR="00963FD5" w:rsidRPr="00006DFF" w:rsidRDefault="00963FD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huvudKantUdda"/>
      <w:framePr w:w="8732" w:h="567" w:hRule="exact" w:vSpace="0" w:wrap="around" w:vAnchor="page" w:y="341" w:anchorLock="0"/>
    </w:pPr>
    <w:r w:rsidRPr="00006DFF">
      <w:rPr>
        <w:rStyle w:val="SidhuvudRubrikReferens"/>
      </w:rPr>
      <w:fldChar w:fldCharType="begin" w:fldLock="1"/>
    </w:r>
    <w:r w:rsidRPr="00006DFF">
      <w:rPr>
        <w:rStyle w:val="SidhuvudRubrikReferens"/>
      </w:rPr>
      <w:instrText xml:space="preserve"> StyleREF "Rubrik 1" </w:instrText>
    </w:r>
    <w:r w:rsidRPr="00006DFF">
      <w:rPr>
        <w:rStyle w:val="SidhuvudRubrikReferens"/>
      </w:rPr>
      <w:fldChar w:fldCharType="separate"/>
    </w:r>
    <w:r w:rsidRPr="00006DFF">
      <w:rPr>
        <w:rStyle w:val="SidhuvudRubrikReferens"/>
      </w:rPr>
      <w:t>Avvikande meningar</w:t>
    </w:r>
    <w:r w:rsidRPr="00006DFF">
      <w:rPr>
        <w:rStyle w:val="SidhuvudRubrikReferens"/>
      </w:rPr>
      <w:fldChar w:fldCharType="end"/>
    </w:r>
    <w:r w:rsidRPr="00006DFF">
      <w:rPr>
        <w:rStyle w:val="SidhuvudBilaga"/>
      </w:rPr>
      <w:t xml:space="preserve"> </w:t>
    </w:r>
    <w:r w:rsidRPr="00006DFF">
      <w:t xml:space="preserve">     </w:t>
    </w:r>
    <w:r w:rsidRPr="00006DFF">
      <w:rPr>
        <w:rStyle w:val="SidhuvudUtskott"/>
      </w:rPr>
      <w:fldChar w:fldCharType="begin" w:fldLock="1"/>
    </w:r>
    <w:r w:rsidRPr="00006DFF">
      <w:rPr>
        <w:rStyle w:val="SidhuvudUtskott"/>
      </w:rPr>
      <w:instrText xml:space="preserve"> DOCPROPERTY BetänkandeÅr</w:instrText>
    </w:r>
    <w:r w:rsidRPr="00006DFF">
      <w:rPr>
        <w:rStyle w:val="SidhuvudUtskott"/>
      </w:rPr>
      <w:fldChar w:fldCharType="separate"/>
    </w:r>
    <w:r w:rsidRPr="00006DFF">
      <w:rPr>
        <w:rStyle w:val="SidhuvudUtskott"/>
      </w:rPr>
      <w:t>2000/01</w:t>
    </w:r>
    <w:r w:rsidRPr="00006DFF">
      <w:rPr>
        <w:rStyle w:val="SidhuvudUtskott"/>
      </w:rPr>
      <w:fldChar w:fldCharType="end"/>
    </w:r>
    <w:r w:rsidRPr="00006DFF">
      <w:rPr>
        <w:rStyle w:val="SidhuvudUtskott"/>
      </w:rPr>
      <w:t>:</w:t>
    </w:r>
    <w:r w:rsidRPr="00006DFF">
      <w:rPr>
        <w:rStyle w:val="SidhuvudUtskott"/>
      </w:rPr>
      <w:fldChar w:fldCharType="begin" w:fldLock="1"/>
    </w:r>
    <w:r w:rsidRPr="00006DFF">
      <w:rPr>
        <w:rStyle w:val="SidhuvudUtskott"/>
      </w:rPr>
      <w:instrText xml:space="preserve"> DOCPROPERTY</w:instrText>
    </w:r>
    <w:r w:rsidRPr="00006DFF">
      <w:instrText xml:space="preserve"> </w:instrText>
    </w:r>
    <w:r w:rsidRPr="00006DFF">
      <w:rPr>
        <w:rStyle w:val="SidhuvudUtskott"/>
      </w:rPr>
      <w:instrText>Utskott</w:instrText>
    </w:r>
    <w:r w:rsidRPr="00006DFF">
      <w:rPr>
        <w:rStyle w:val="SidhuvudUtskott"/>
      </w:rPr>
      <w:fldChar w:fldCharType="separate"/>
    </w:r>
    <w:r w:rsidRPr="00006DFF">
      <w:rPr>
        <w:rStyle w:val="SidhuvudUtskott"/>
      </w:rPr>
      <w:t>KrU</w:t>
    </w:r>
    <w:r w:rsidRPr="00006DFF">
      <w:rPr>
        <w:rStyle w:val="SidhuvudUtskott"/>
      </w:rPr>
      <w:fldChar w:fldCharType="end"/>
    </w:r>
    <w:r w:rsidRPr="00006DFF">
      <w:rPr>
        <w:rStyle w:val="SidhuvudUtskott"/>
      </w:rPr>
      <w:fldChar w:fldCharType="begin" w:fldLock="1"/>
    </w:r>
    <w:r w:rsidRPr="00006DFF">
      <w:rPr>
        <w:rStyle w:val="SidhuvudUtskott"/>
      </w:rPr>
      <w:instrText xml:space="preserve"> DOCPROPERTY Betä</w:instrText>
    </w:r>
    <w:r w:rsidRPr="00006DFF">
      <w:rPr>
        <w:rStyle w:val="SidhuvudUtskott"/>
      </w:rPr>
      <w:instrText>n</w:instrText>
    </w:r>
    <w:r w:rsidRPr="00006DFF">
      <w:rPr>
        <w:rStyle w:val="SidhuvudUtskott"/>
      </w:rPr>
      <w:instrText>kandeNr</w:instrText>
    </w:r>
    <w:r w:rsidRPr="00006DFF">
      <w:rPr>
        <w:rStyle w:val="SidhuvudUtskott"/>
      </w:rPr>
      <w:fldChar w:fldCharType="separate"/>
    </w:r>
    <w:r w:rsidRPr="00006DFF">
      <w:rPr>
        <w:rStyle w:val="SidhuvudUtskott"/>
      </w:rPr>
      <w:t>3y</w:t>
    </w:r>
    <w:r w:rsidRPr="00006DFF">
      <w:rPr>
        <w:rStyle w:val="SidhuvudUtskott"/>
      </w:rPr>
      <w:fldChar w:fldCharType="end"/>
    </w:r>
  </w:p>
  <w:p w:rsidR="00963FD5" w:rsidRPr="00006DFF" w:rsidRDefault="00963FD5">
    <w:pPr>
      <w:pStyle w:val="SidhuvudKantUdda"/>
      <w:framePr w:w="8732" w:h="567" w:hRule="exact" w:vSpace="0" w:wrap="around" w:vAnchor="page" w:y="341" w:anchorLock="0"/>
    </w:pPr>
    <w:r w:rsidRPr="00006DFF">
      <w:rPr>
        <w:rStyle w:val="SidhuvudUtskott"/>
      </w:rPr>
      <w:fldChar w:fldCharType="begin" w:fldLock="1"/>
    </w:r>
    <w:r w:rsidRPr="00006DFF">
      <w:rPr>
        <w:rStyle w:val="SidhuvudUtskott"/>
      </w:rPr>
      <w:instrText xml:space="preserve"> if </w:instrText>
    </w:r>
    <w:r w:rsidRPr="00006DFF">
      <w:rPr>
        <w:rStyle w:val="SidhuvudUtskott"/>
      </w:rPr>
      <w:fldChar w:fldCharType="begin" w:fldLock="1"/>
    </w:r>
    <w:r w:rsidRPr="00006DFF">
      <w:rPr>
        <w:rStyle w:val="SidhuvudUtskott"/>
      </w:rPr>
      <w:instrText xml:space="preserve"> DOCPROPERTY "UtkastDatum"</w:instrText>
    </w:r>
    <w:r w:rsidRPr="00006DFF">
      <w:rPr>
        <w:rStyle w:val="SidhuvudUtskott"/>
      </w:rPr>
      <w:fldChar w:fldCharType="separate"/>
    </w:r>
    <w:r w:rsidRPr="00006DFF">
      <w:rPr>
        <w:rStyle w:val="SidhuvudUtskott"/>
      </w:rPr>
      <w:instrText>Nej</w:instrText>
    </w:r>
    <w:r w:rsidRPr="00006DFF">
      <w:rPr>
        <w:rStyle w:val="SidhuvudUtskott"/>
      </w:rPr>
      <w:fldChar w:fldCharType="end"/>
    </w:r>
    <w:r w:rsidRPr="00006DFF">
      <w:rPr>
        <w:rStyle w:val="SidhuvudUtskott"/>
      </w:rPr>
      <w:instrText xml:space="preserve"> = "Ja" "</w:instrText>
    </w:r>
    <w:r w:rsidRPr="00006DFF">
      <w:rPr>
        <w:rStyle w:val="SidhuvudUtskott"/>
      </w:rPr>
      <w:fldChar w:fldCharType="begin" w:fldLock="1"/>
    </w:r>
    <w:r w:rsidRPr="00006DFF">
      <w:rPr>
        <w:rStyle w:val="SidhuvudUtskott"/>
      </w:rPr>
      <w:instrText xml:space="preserve"> PRINTDATE \@ "yyyy-MM-dd HH.mm    " </w:instrText>
    </w:r>
    <w:r w:rsidRPr="00006DFF">
      <w:rPr>
        <w:rStyle w:val="SidhuvudUtskott"/>
      </w:rPr>
      <w:fldChar w:fldCharType="separate"/>
    </w:r>
    <w:r w:rsidRPr="00006DFF">
      <w:rPr>
        <w:rStyle w:val="SidhuvudUtskott"/>
      </w:rPr>
      <w:instrText xml:space="preserve">2001-03-23 08.25    </w:instrText>
    </w:r>
    <w:r w:rsidRPr="00006DFF">
      <w:rPr>
        <w:rStyle w:val="SidhuvudUtskott"/>
      </w:rPr>
      <w:fldChar w:fldCharType="end"/>
    </w:r>
    <w:r w:rsidRPr="00006DFF">
      <w:rPr>
        <w:rStyle w:val="SidhuvudUtskott"/>
      </w:rPr>
      <w:instrText xml:space="preserve">" </w:instrText>
    </w:r>
    <w:r w:rsidRPr="00006DFF">
      <w:rPr>
        <w:rStyle w:val="SidhuvudUtskott"/>
      </w:rPr>
      <w:fldChar w:fldCharType="end"/>
    </w:r>
    <w:r w:rsidRPr="00006DFF">
      <w:rPr>
        <w:rStyle w:val="SidhuvudUtskott"/>
      </w:rPr>
      <w:fldChar w:fldCharType="begin" w:fldLock="1"/>
    </w:r>
    <w:r w:rsidRPr="00006DFF">
      <w:rPr>
        <w:rStyle w:val="SidhuvudUtskott"/>
      </w:rPr>
      <w:instrText xml:space="preserve"> DOCPR</w:instrText>
    </w:r>
    <w:r w:rsidRPr="00006DFF">
      <w:rPr>
        <w:rStyle w:val="SidhuvudUtskott"/>
      </w:rPr>
      <w:instrText>O</w:instrText>
    </w:r>
    <w:r w:rsidRPr="00006DFF">
      <w:rPr>
        <w:rStyle w:val="SidhuvudUtskott"/>
      </w:rPr>
      <w:instrText>PERTY Status</w:instrText>
    </w:r>
    <w:r w:rsidRPr="00006DFF">
      <w:rPr>
        <w:rStyle w:val="SidhuvudUtskott"/>
      </w:rPr>
      <w:fldChar w:fldCharType="end"/>
    </w:r>
  </w:p>
  <w:p w:rsidR="00963FD5" w:rsidRPr="00006DFF" w:rsidRDefault="00963FD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huvudKantJmn"/>
      <w:framePr w:w="8732" w:h="567" w:hRule="exact" w:vSpace="0" w:wrap="around" w:vAnchor="page" w:y="341" w:anchorLock="0"/>
    </w:pPr>
    <w:r w:rsidRPr="00006DFF">
      <w:rPr>
        <w:rStyle w:val="SidhuvudUtskott"/>
      </w:rPr>
      <w:t>2000/01:KrU3y</w:t>
    </w:r>
    <w:r w:rsidRPr="00006DFF">
      <w:t xml:space="preserve">    </w:t>
    </w:r>
  </w:p>
  <w:p w:rsidR="00963FD5" w:rsidRPr="00006DFF" w:rsidRDefault="00963FD5">
    <w:pPr>
      <w:pStyle w:val="SidhuvudKantJmn"/>
      <w:framePr w:w="8732" w:h="567" w:hRule="exact" w:vSpace="0" w:wrap="around" w:vAnchor="page" w:y="341" w:anchorLock="0"/>
    </w:pPr>
  </w:p>
  <w:p w:rsidR="00963FD5" w:rsidRPr="00006DFF" w:rsidRDefault="00963FD5">
    <w:pPr>
      <w:pStyle w:val="SidhuvudKantUdda"/>
      <w:framePr w:w="8732" w:h="567" w:hRule="exact" w:vSpace="0" w:wrap="around" w:vAnchor="page" w:y="341" w:anchorLock="0"/>
    </w:pPr>
    <w:r w:rsidRPr="00006DFF">
      <w:rPr>
        <w:rStyle w:val="SidhuvudRubrikReferens"/>
        <w:smallCaps w:val="0"/>
        <w:spacing w:val="0"/>
        <w:sz w:val="19"/>
      </w:rPr>
      <w:t xml:space="preserve"> </w:t>
    </w:r>
  </w:p>
  <w:p w:rsidR="00963FD5" w:rsidRPr="00006DFF" w:rsidRDefault="00963FD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huvudKantJmn"/>
      <w:framePr w:w="8732" w:h="567" w:hRule="exact" w:vSpace="0" w:wrap="around" w:vAnchor="page" w:y="341" w:anchorLock="0"/>
    </w:pPr>
    <w:r w:rsidRPr="00006DFF">
      <w:rPr>
        <w:rStyle w:val="SidhuvudUtskott"/>
      </w:rPr>
      <w:fldChar w:fldCharType="begin" w:fldLock="1"/>
    </w:r>
    <w:r w:rsidRPr="00006DFF">
      <w:rPr>
        <w:rStyle w:val="SidhuvudUtskott"/>
      </w:rPr>
      <w:instrText xml:space="preserve"> DOCPROPERTY BetänkandeÅr</w:instrText>
    </w:r>
    <w:r w:rsidRPr="00006DFF">
      <w:rPr>
        <w:rStyle w:val="SidhuvudUtskott"/>
      </w:rPr>
      <w:fldChar w:fldCharType="separate"/>
    </w:r>
    <w:r w:rsidRPr="00006DFF">
      <w:rPr>
        <w:rStyle w:val="SidhuvudUtskott"/>
      </w:rPr>
      <w:t>2000/01</w:t>
    </w:r>
    <w:r w:rsidRPr="00006DFF">
      <w:rPr>
        <w:rStyle w:val="SidhuvudUtskott"/>
      </w:rPr>
      <w:fldChar w:fldCharType="end"/>
    </w:r>
    <w:r w:rsidRPr="00006DFF">
      <w:rPr>
        <w:rStyle w:val="SidhuvudUtskott"/>
      </w:rPr>
      <w:t>:</w:t>
    </w:r>
    <w:r w:rsidRPr="00006DFF">
      <w:rPr>
        <w:rStyle w:val="SidhuvudUtskott"/>
      </w:rPr>
      <w:fldChar w:fldCharType="begin" w:fldLock="1"/>
    </w:r>
    <w:r w:rsidRPr="00006DFF">
      <w:rPr>
        <w:rStyle w:val="SidhuvudUtskott"/>
      </w:rPr>
      <w:instrText xml:space="preserve"> DOCPROPERTY Utskott</w:instrText>
    </w:r>
    <w:r w:rsidRPr="00006DFF">
      <w:rPr>
        <w:rStyle w:val="SidhuvudUtskott"/>
      </w:rPr>
      <w:fldChar w:fldCharType="separate"/>
    </w:r>
    <w:r w:rsidRPr="00006DFF">
      <w:rPr>
        <w:rStyle w:val="SidhuvudUtskott"/>
      </w:rPr>
      <w:t>KrU</w:t>
    </w:r>
    <w:r w:rsidRPr="00006DFF">
      <w:rPr>
        <w:rStyle w:val="SidhuvudUtskott"/>
      </w:rPr>
      <w:fldChar w:fldCharType="end"/>
    </w:r>
    <w:r w:rsidRPr="00006DFF">
      <w:rPr>
        <w:rStyle w:val="SidhuvudUtskott"/>
      </w:rPr>
      <w:fldChar w:fldCharType="begin" w:fldLock="1"/>
    </w:r>
    <w:r w:rsidRPr="00006DFF">
      <w:rPr>
        <w:rStyle w:val="SidhuvudUtskott"/>
      </w:rPr>
      <w:instrText xml:space="preserve"> DOCPROPERTY BetänkandeNr</w:instrText>
    </w:r>
    <w:r w:rsidRPr="00006DFF">
      <w:rPr>
        <w:rStyle w:val="SidhuvudUtskott"/>
      </w:rPr>
      <w:fldChar w:fldCharType="separate"/>
    </w:r>
    <w:r w:rsidRPr="00006DFF">
      <w:rPr>
        <w:rStyle w:val="SidhuvudUtskott"/>
      </w:rPr>
      <w:t>3y</w:t>
    </w:r>
    <w:r w:rsidRPr="00006DFF">
      <w:rPr>
        <w:rStyle w:val="SidhuvudUtskott"/>
      </w:rPr>
      <w:fldChar w:fldCharType="end"/>
    </w:r>
    <w:r w:rsidRPr="00006DFF">
      <w:t xml:space="preserve">     </w:t>
    </w:r>
    <w:r w:rsidRPr="00006DFF">
      <w:rPr>
        <w:rStyle w:val="SidhuvudBilaga"/>
      </w:rPr>
      <w:t xml:space="preserve"> </w:t>
    </w:r>
    <w:r w:rsidRPr="00006DFF">
      <w:rPr>
        <w:rStyle w:val="SidhuvudRubrikReferens"/>
      </w:rPr>
      <w:fldChar w:fldCharType="begin" w:fldLock="1"/>
    </w:r>
    <w:r w:rsidRPr="00006DFF">
      <w:rPr>
        <w:rStyle w:val="SidhuvudRubrikReferens"/>
      </w:rPr>
      <w:instrText xml:space="preserve"> StyleREF "Rubrik 1" </w:instrText>
    </w:r>
    <w:r w:rsidRPr="00006DFF">
      <w:rPr>
        <w:rStyle w:val="SidhuvudRubrikReferens"/>
      </w:rPr>
      <w:fldChar w:fldCharType="separate"/>
    </w:r>
    <w:r w:rsidRPr="00006DFF">
      <w:rPr>
        <w:rStyle w:val="SidhuvudRubrikReferens"/>
      </w:rPr>
      <w:t>Särskilt yttrande</w:t>
    </w:r>
    <w:r w:rsidRPr="00006DFF">
      <w:rPr>
        <w:rStyle w:val="SidhuvudRubrikReferens"/>
      </w:rPr>
      <w:fldChar w:fldCharType="end"/>
    </w:r>
  </w:p>
  <w:p w:rsidR="00963FD5" w:rsidRPr="00006DFF" w:rsidRDefault="00963FD5">
    <w:pPr>
      <w:pStyle w:val="SidhuvudKantJmn"/>
      <w:framePr w:w="8732" w:h="567" w:hRule="exact" w:vSpace="0" w:wrap="around" w:vAnchor="page" w:y="341" w:anchorLock="0"/>
    </w:pPr>
    <w:r w:rsidRPr="00006DFF">
      <w:rPr>
        <w:rStyle w:val="SidhuvudUtskott"/>
      </w:rPr>
      <w:fldChar w:fldCharType="begin" w:fldLock="1"/>
    </w:r>
    <w:r w:rsidRPr="00006DFF">
      <w:rPr>
        <w:rStyle w:val="SidhuvudUtskott"/>
      </w:rPr>
      <w:instrText xml:space="preserve"> DOCPROPERTY Status</w:instrText>
    </w:r>
    <w:r w:rsidRPr="00006DFF">
      <w:rPr>
        <w:rStyle w:val="SidhuvudUtskott"/>
      </w:rPr>
      <w:fldChar w:fldCharType="end"/>
    </w:r>
    <w:r w:rsidRPr="00006DFF">
      <w:rPr>
        <w:rStyle w:val="SidhuvudUtskott"/>
      </w:rPr>
      <w:fldChar w:fldCharType="begin" w:fldLock="1"/>
    </w:r>
    <w:r w:rsidRPr="00006DFF">
      <w:rPr>
        <w:rStyle w:val="SidhuvudUtskott"/>
      </w:rPr>
      <w:instrText xml:space="preserve"> if </w:instrText>
    </w:r>
    <w:r w:rsidRPr="00006DFF">
      <w:rPr>
        <w:rStyle w:val="SidhuvudUtskott"/>
      </w:rPr>
      <w:fldChar w:fldCharType="begin" w:fldLock="1"/>
    </w:r>
    <w:r w:rsidRPr="00006DFF">
      <w:rPr>
        <w:rStyle w:val="SidhuvudUtskott"/>
      </w:rPr>
      <w:instrText xml:space="preserve"> DOCPROPERTY "UtkastDatum"</w:instrText>
    </w:r>
    <w:r w:rsidRPr="00006DFF">
      <w:rPr>
        <w:rStyle w:val="SidhuvudUtskott"/>
      </w:rPr>
      <w:fldChar w:fldCharType="separate"/>
    </w:r>
    <w:r w:rsidRPr="00006DFF">
      <w:rPr>
        <w:rStyle w:val="SidhuvudUtskott"/>
      </w:rPr>
      <w:instrText>Nej</w:instrText>
    </w:r>
    <w:r w:rsidRPr="00006DFF">
      <w:rPr>
        <w:rStyle w:val="SidhuvudUtskott"/>
      </w:rPr>
      <w:fldChar w:fldCharType="end"/>
    </w:r>
    <w:r w:rsidRPr="00006DFF">
      <w:rPr>
        <w:rStyle w:val="SidhuvudUtskott"/>
      </w:rPr>
      <w:instrText xml:space="preserve"> = "Ja" "    </w:instrText>
    </w:r>
    <w:r w:rsidRPr="00006DFF">
      <w:rPr>
        <w:rStyle w:val="SidhuvudUtskott"/>
      </w:rPr>
      <w:fldChar w:fldCharType="begin" w:fldLock="1"/>
    </w:r>
    <w:r w:rsidRPr="00006DFF">
      <w:rPr>
        <w:rStyle w:val="SidhuvudUtskott"/>
      </w:rPr>
      <w:instrText xml:space="preserve"> PRINTDATE \@ "yyyy-MM-dd HH.mm" </w:instrText>
    </w:r>
    <w:r w:rsidRPr="00006DFF">
      <w:rPr>
        <w:rStyle w:val="SidhuvudUtskott"/>
      </w:rPr>
      <w:fldChar w:fldCharType="separate"/>
    </w:r>
    <w:r w:rsidRPr="00006DFF">
      <w:rPr>
        <w:rStyle w:val="SidhuvudUtskott"/>
      </w:rPr>
      <w:instrText>2001-03-23 08.25</w:instrText>
    </w:r>
    <w:r w:rsidRPr="00006DFF">
      <w:rPr>
        <w:rStyle w:val="SidhuvudUtskott"/>
      </w:rPr>
      <w:fldChar w:fldCharType="end"/>
    </w:r>
    <w:r w:rsidRPr="00006DFF">
      <w:rPr>
        <w:rStyle w:val="SidhuvudUtskott"/>
      </w:rPr>
      <w:instrText xml:space="preserve">" </w:instrText>
    </w:r>
    <w:r w:rsidRPr="00006DFF">
      <w:rPr>
        <w:rStyle w:val="SidhuvudUtskott"/>
      </w:rPr>
      <w:fldChar w:fldCharType="end"/>
    </w:r>
  </w:p>
  <w:p w:rsidR="00963FD5" w:rsidRPr="00006DFF" w:rsidRDefault="00963FD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huvudKantUdda"/>
      <w:framePr w:w="8732" w:h="567" w:hRule="exact" w:vSpace="0" w:wrap="around" w:vAnchor="page" w:y="341" w:anchorLock="0"/>
    </w:pPr>
    <w:r w:rsidRPr="00006DFF">
      <w:rPr>
        <w:rStyle w:val="SidhuvudRubrikReferens"/>
      </w:rPr>
      <w:fldChar w:fldCharType="begin" w:fldLock="1"/>
    </w:r>
    <w:r w:rsidRPr="00006DFF">
      <w:rPr>
        <w:rStyle w:val="SidhuvudRubrikReferens"/>
      </w:rPr>
      <w:instrText xml:space="preserve"> StyleREF "Rubrik 1" </w:instrText>
    </w:r>
    <w:r w:rsidRPr="00006DFF">
      <w:rPr>
        <w:rStyle w:val="SidhuvudRubrikReferens"/>
      </w:rPr>
      <w:fldChar w:fldCharType="separate"/>
    </w:r>
    <w:r w:rsidRPr="00006DFF">
      <w:rPr>
        <w:rStyle w:val="SidhuvudRubrikReferens"/>
      </w:rPr>
      <w:t>Särskilt yttrande</w:t>
    </w:r>
    <w:r w:rsidRPr="00006DFF">
      <w:rPr>
        <w:rStyle w:val="SidhuvudRubrikReferens"/>
      </w:rPr>
      <w:fldChar w:fldCharType="end"/>
    </w:r>
    <w:r w:rsidRPr="00006DFF">
      <w:rPr>
        <w:rStyle w:val="SidhuvudBilaga"/>
      </w:rPr>
      <w:t xml:space="preserve"> </w:t>
    </w:r>
    <w:r w:rsidRPr="00006DFF">
      <w:t xml:space="preserve">     </w:t>
    </w:r>
    <w:r w:rsidRPr="00006DFF">
      <w:rPr>
        <w:rStyle w:val="SidhuvudUtskott"/>
      </w:rPr>
      <w:fldChar w:fldCharType="begin" w:fldLock="1"/>
    </w:r>
    <w:r w:rsidRPr="00006DFF">
      <w:rPr>
        <w:rStyle w:val="SidhuvudUtskott"/>
      </w:rPr>
      <w:instrText xml:space="preserve"> DOCPROPERTY BetänkandeÅr</w:instrText>
    </w:r>
    <w:r w:rsidRPr="00006DFF">
      <w:rPr>
        <w:rStyle w:val="SidhuvudUtskott"/>
      </w:rPr>
      <w:fldChar w:fldCharType="separate"/>
    </w:r>
    <w:r w:rsidRPr="00006DFF">
      <w:rPr>
        <w:rStyle w:val="SidhuvudUtskott"/>
      </w:rPr>
      <w:t>2000/01</w:t>
    </w:r>
    <w:r w:rsidRPr="00006DFF">
      <w:rPr>
        <w:rStyle w:val="SidhuvudUtskott"/>
      </w:rPr>
      <w:fldChar w:fldCharType="end"/>
    </w:r>
    <w:r w:rsidRPr="00006DFF">
      <w:rPr>
        <w:rStyle w:val="SidhuvudUtskott"/>
      </w:rPr>
      <w:t>:</w:t>
    </w:r>
    <w:r w:rsidRPr="00006DFF">
      <w:rPr>
        <w:rStyle w:val="SidhuvudUtskott"/>
      </w:rPr>
      <w:fldChar w:fldCharType="begin" w:fldLock="1"/>
    </w:r>
    <w:r w:rsidRPr="00006DFF">
      <w:rPr>
        <w:rStyle w:val="SidhuvudUtskott"/>
      </w:rPr>
      <w:instrText xml:space="preserve"> DOCPROPERTY</w:instrText>
    </w:r>
    <w:r w:rsidRPr="00006DFF">
      <w:instrText xml:space="preserve"> </w:instrText>
    </w:r>
    <w:r w:rsidRPr="00006DFF">
      <w:rPr>
        <w:rStyle w:val="SidhuvudUtskott"/>
      </w:rPr>
      <w:instrText>Utskott</w:instrText>
    </w:r>
    <w:r w:rsidRPr="00006DFF">
      <w:rPr>
        <w:rStyle w:val="SidhuvudUtskott"/>
      </w:rPr>
      <w:fldChar w:fldCharType="separate"/>
    </w:r>
    <w:r w:rsidRPr="00006DFF">
      <w:rPr>
        <w:rStyle w:val="SidhuvudUtskott"/>
      </w:rPr>
      <w:t>KrU</w:t>
    </w:r>
    <w:r w:rsidRPr="00006DFF">
      <w:rPr>
        <w:rStyle w:val="SidhuvudUtskott"/>
      </w:rPr>
      <w:fldChar w:fldCharType="end"/>
    </w:r>
    <w:r w:rsidRPr="00006DFF">
      <w:rPr>
        <w:rStyle w:val="SidhuvudUtskott"/>
      </w:rPr>
      <w:fldChar w:fldCharType="begin" w:fldLock="1"/>
    </w:r>
    <w:r w:rsidRPr="00006DFF">
      <w:rPr>
        <w:rStyle w:val="SidhuvudUtskott"/>
      </w:rPr>
      <w:instrText xml:space="preserve"> DOCPROPERTY Betä</w:instrText>
    </w:r>
    <w:r w:rsidRPr="00006DFF">
      <w:rPr>
        <w:rStyle w:val="SidhuvudUtskott"/>
      </w:rPr>
      <w:instrText>n</w:instrText>
    </w:r>
    <w:r w:rsidRPr="00006DFF">
      <w:rPr>
        <w:rStyle w:val="SidhuvudUtskott"/>
      </w:rPr>
      <w:instrText>kandeNr</w:instrText>
    </w:r>
    <w:r w:rsidRPr="00006DFF">
      <w:rPr>
        <w:rStyle w:val="SidhuvudUtskott"/>
      </w:rPr>
      <w:fldChar w:fldCharType="separate"/>
    </w:r>
    <w:r w:rsidRPr="00006DFF">
      <w:rPr>
        <w:rStyle w:val="SidhuvudUtskott"/>
      </w:rPr>
      <w:t>3y</w:t>
    </w:r>
    <w:r w:rsidRPr="00006DFF">
      <w:rPr>
        <w:rStyle w:val="SidhuvudUtskott"/>
      </w:rPr>
      <w:fldChar w:fldCharType="end"/>
    </w:r>
  </w:p>
  <w:p w:rsidR="00963FD5" w:rsidRPr="00006DFF" w:rsidRDefault="00963FD5">
    <w:pPr>
      <w:pStyle w:val="SidhuvudKantUdda"/>
      <w:framePr w:w="8732" w:h="567" w:hRule="exact" w:vSpace="0" w:wrap="around" w:vAnchor="page" w:y="341" w:anchorLock="0"/>
    </w:pPr>
    <w:r w:rsidRPr="00006DFF">
      <w:rPr>
        <w:rStyle w:val="SidhuvudUtskott"/>
      </w:rPr>
      <w:fldChar w:fldCharType="begin" w:fldLock="1"/>
    </w:r>
    <w:r w:rsidRPr="00006DFF">
      <w:rPr>
        <w:rStyle w:val="SidhuvudUtskott"/>
      </w:rPr>
      <w:instrText xml:space="preserve"> if </w:instrText>
    </w:r>
    <w:r w:rsidRPr="00006DFF">
      <w:rPr>
        <w:rStyle w:val="SidhuvudUtskott"/>
      </w:rPr>
      <w:fldChar w:fldCharType="begin" w:fldLock="1"/>
    </w:r>
    <w:r w:rsidRPr="00006DFF">
      <w:rPr>
        <w:rStyle w:val="SidhuvudUtskott"/>
      </w:rPr>
      <w:instrText xml:space="preserve"> DOCPROPERTY "UtkastDatum"</w:instrText>
    </w:r>
    <w:r w:rsidRPr="00006DFF">
      <w:rPr>
        <w:rStyle w:val="SidhuvudUtskott"/>
      </w:rPr>
      <w:fldChar w:fldCharType="separate"/>
    </w:r>
    <w:r w:rsidRPr="00006DFF">
      <w:rPr>
        <w:rStyle w:val="SidhuvudUtskott"/>
      </w:rPr>
      <w:instrText>Nej</w:instrText>
    </w:r>
    <w:r w:rsidRPr="00006DFF">
      <w:rPr>
        <w:rStyle w:val="SidhuvudUtskott"/>
      </w:rPr>
      <w:fldChar w:fldCharType="end"/>
    </w:r>
    <w:r w:rsidRPr="00006DFF">
      <w:rPr>
        <w:rStyle w:val="SidhuvudUtskott"/>
      </w:rPr>
      <w:instrText xml:space="preserve"> = "Ja" "</w:instrText>
    </w:r>
    <w:r w:rsidRPr="00006DFF">
      <w:rPr>
        <w:rStyle w:val="SidhuvudUtskott"/>
      </w:rPr>
      <w:fldChar w:fldCharType="begin" w:fldLock="1"/>
    </w:r>
    <w:r w:rsidRPr="00006DFF">
      <w:rPr>
        <w:rStyle w:val="SidhuvudUtskott"/>
      </w:rPr>
      <w:instrText xml:space="preserve"> PRINTDATE \@ "yyyy-MM-dd HH.mm    " </w:instrText>
    </w:r>
    <w:r w:rsidRPr="00006DFF">
      <w:rPr>
        <w:rStyle w:val="SidhuvudUtskott"/>
      </w:rPr>
      <w:fldChar w:fldCharType="separate"/>
    </w:r>
    <w:r w:rsidRPr="00006DFF">
      <w:rPr>
        <w:rStyle w:val="SidhuvudUtskott"/>
      </w:rPr>
      <w:instrText xml:space="preserve">2001-03-23 08.25    </w:instrText>
    </w:r>
    <w:r w:rsidRPr="00006DFF">
      <w:rPr>
        <w:rStyle w:val="SidhuvudUtskott"/>
      </w:rPr>
      <w:fldChar w:fldCharType="end"/>
    </w:r>
    <w:r w:rsidRPr="00006DFF">
      <w:rPr>
        <w:rStyle w:val="SidhuvudUtskott"/>
      </w:rPr>
      <w:instrText xml:space="preserve">" </w:instrText>
    </w:r>
    <w:r w:rsidRPr="00006DFF">
      <w:rPr>
        <w:rStyle w:val="SidhuvudUtskott"/>
      </w:rPr>
      <w:fldChar w:fldCharType="end"/>
    </w:r>
    <w:r w:rsidRPr="00006DFF">
      <w:rPr>
        <w:rStyle w:val="SidhuvudUtskott"/>
      </w:rPr>
      <w:fldChar w:fldCharType="begin" w:fldLock="1"/>
    </w:r>
    <w:r w:rsidRPr="00006DFF">
      <w:rPr>
        <w:rStyle w:val="SidhuvudUtskott"/>
      </w:rPr>
      <w:instrText xml:space="preserve"> DOCPR</w:instrText>
    </w:r>
    <w:r w:rsidRPr="00006DFF">
      <w:rPr>
        <w:rStyle w:val="SidhuvudUtskott"/>
      </w:rPr>
      <w:instrText>O</w:instrText>
    </w:r>
    <w:r w:rsidRPr="00006DFF">
      <w:rPr>
        <w:rStyle w:val="SidhuvudUtskott"/>
      </w:rPr>
      <w:instrText>PERTY Status</w:instrText>
    </w:r>
    <w:r w:rsidRPr="00006DFF">
      <w:rPr>
        <w:rStyle w:val="SidhuvudUtskott"/>
      </w:rPr>
      <w:fldChar w:fldCharType="end"/>
    </w:r>
  </w:p>
  <w:p w:rsidR="00963FD5" w:rsidRPr="00006DFF" w:rsidRDefault="00963FD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huvudKantUdda"/>
      <w:framePr w:w="8732" w:h="567" w:hRule="exact" w:vSpace="0" w:wrap="around" w:vAnchor="page" w:y="341" w:anchorLock="0"/>
    </w:pPr>
    <w:r w:rsidRPr="00006DFF">
      <w:t xml:space="preserve">  </w:t>
    </w:r>
    <w:r w:rsidRPr="00006DFF">
      <w:rPr>
        <w:rStyle w:val="SidhuvudUtskott"/>
      </w:rPr>
      <w:t>2000/01:KrU3y</w:t>
    </w:r>
  </w:p>
  <w:p w:rsidR="00963FD5" w:rsidRPr="00006DFF" w:rsidRDefault="00963FD5">
    <w:pPr>
      <w:pStyle w:val="SidhuvudKantUdda"/>
      <w:framePr w:w="8732" w:h="567" w:hRule="exact" w:vSpace="0" w:wrap="around" w:vAnchor="page" w:y="341" w:anchorLock="0"/>
    </w:pPr>
  </w:p>
  <w:p w:rsidR="00963FD5" w:rsidRPr="00006DFF" w:rsidRDefault="00963FD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huvudKantUdda"/>
      <w:framePr w:w="8732" w:h="567" w:hRule="exact" w:vSpace="0" w:wrap="around" w:vAnchor="page" w:y="341" w:anchorLock="0"/>
    </w:pPr>
    <w:r w:rsidRPr="00006DFF">
      <w:rPr>
        <w:rStyle w:val="SidhuvudRubrikReferens"/>
      </w:rPr>
      <w:fldChar w:fldCharType="begin" w:fldLock="1"/>
    </w:r>
    <w:r w:rsidRPr="00006DFF">
      <w:rPr>
        <w:rStyle w:val="SidhuvudRubrikReferens"/>
      </w:rPr>
      <w:instrText xml:space="preserve"> StyleREF "Rubrik 1" </w:instrText>
    </w:r>
    <w:r w:rsidRPr="00006DFF">
      <w:rPr>
        <w:rStyle w:val="SidhuvudRubrikReferens"/>
      </w:rPr>
      <w:fldChar w:fldCharType="separate"/>
    </w:r>
    <w:r w:rsidRPr="00006DFF">
      <w:rPr>
        <w:rStyle w:val="SidhuvudRubrikReferens"/>
      </w:rPr>
      <w:t>Till utbildningsutskottet</w:t>
    </w:r>
    <w:r w:rsidRPr="00006DFF">
      <w:rPr>
        <w:rStyle w:val="SidhuvudRubrikReferens"/>
      </w:rPr>
      <w:fldChar w:fldCharType="end"/>
    </w:r>
    <w:r w:rsidRPr="00006DFF">
      <w:rPr>
        <w:rStyle w:val="SidhuvudRubrikReferens"/>
      </w:rPr>
      <w:t xml:space="preserve"> </w:t>
    </w:r>
    <w:r w:rsidRPr="00006DFF">
      <w:rPr>
        <w:rStyle w:val="SidhuvudUtskott"/>
      </w:rPr>
      <w:fldChar w:fldCharType="begin" w:fldLock="1"/>
    </w:r>
    <w:r w:rsidRPr="00006DFF">
      <w:rPr>
        <w:rStyle w:val="SidhuvudUtskott"/>
      </w:rPr>
      <w:instrText xml:space="preserve"> DOCPROPERTY BetänkandeÅr</w:instrText>
    </w:r>
    <w:r w:rsidRPr="00006DFF">
      <w:rPr>
        <w:rStyle w:val="SidhuvudUtskott"/>
      </w:rPr>
      <w:fldChar w:fldCharType="separate"/>
    </w:r>
    <w:r w:rsidRPr="00006DFF">
      <w:rPr>
        <w:rStyle w:val="SidhuvudUtskott"/>
      </w:rPr>
      <w:t>2000/01</w:t>
    </w:r>
    <w:r w:rsidRPr="00006DFF">
      <w:rPr>
        <w:rStyle w:val="SidhuvudUtskott"/>
      </w:rPr>
      <w:fldChar w:fldCharType="end"/>
    </w:r>
    <w:r w:rsidRPr="00006DFF">
      <w:rPr>
        <w:rStyle w:val="SidhuvudUtskott"/>
      </w:rPr>
      <w:t>:</w:t>
    </w:r>
    <w:r w:rsidRPr="00006DFF">
      <w:rPr>
        <w:rStyle w:val="SidhuvudUtskott"/>
      </w:rPr>
      <w:fldChar w:fldCharType="begin" w:fldLock="1"/>
    </w:r>
    <w:r w:rsidRPr="00006DFF">
      <w:rPr>
        <w:rStyle w:val="SidhuvudUtskott"/>
      </w:rPr>
      <w:instrText xml:space="preserve"> DOCPROPERTY</w:instrText>
    </w:r>
    <w:r w:rsidRPr="00006DFF">
      <w:instrText xml:space="preserve"> </w:instrText>
    </w:r>
    <w:r w:rsidRPr="00006DFF">
      <w:rPr>
        <w:rStyle w:val="SidhuvudUtskott"/>
      </w:rPr>
      <w:instrText>Utskott</w:instrText>
    </w:r>
    <w:r w:rsidRPr="00006DFF">
      <w:rPr>
        <w:rStyle w:val="SidhuvudUtskott"/>
      </w:rPr>
      <w:fldChar w:fldCharType="separate"/>
    </w:r>
    <w:r w:rsidRPr="00006DFF">
      <w:rPr>
        <w:rStyle w:val="SidhuvudUtskott"/>
      </w:rPr>
      <w:t>KrU</w:t>
    </w:r>
    <w:r w:rsidRPr="00006DFF">
      <w:rPr>
        <w:rStyle w:val="SidhuvudUtskott"/>
      </w:rPr>
      <w:fldChar w:fldCharType="end"/>
    </w:r>
    <w:r w:rsidRPr="00006DFF">
      <w:rPr>
        <w:rStyle w:val="SidhuvudUtskott"/>
      </w:rPr>
      <w:fldChar w:fldCharType="begin" w:fldLock="1"/>
    </w:r>
    <w:r w:rsidRPr="00006DFF">
      <w:rPr>
        <w:rStyle w:val="SidhuvudUtskott"/>
      </w:rPr>
      <w:instrText xml:space="preserve"> DOCPROPERTY Betä</w:instrText>
    </w:r>
    <w:r w:rsidRPr="00006DFF">
      <w:rPr>
        <w:rStyle w:val="SidhuvudUtskott"/>
      </w:rPr>
      <w:instrText>n</w:instrText>
    </w:r>
    <w:r w:rsidRPr="00006DFF">
      <w:rPr>
        <w:rStyle w:val="SidhuvudUtskott"/>
      </w:rPr>
      <w:instrText>kandeNr</w:instrText>
    </w:r>
    <w:r w:rsidRPr="00006DFF">
      <w:rPr>
        <w:rStyle w:val="SidhuvudUtskott"/>
      </w:rPr>
      <w:fldChar w:fldCharType="separate"/>
    </w:r>
    <w:r w:rsidRPr="00006DFF">
      <w:rPr>
        <w:rStyle w:val="SidhuvudUtskott"/>
      </w:rPr>
      <w:t>3y</w:t>
    </w:r>
    <w:r w:rsidRPr="00006DFF">
      <w:rPr>
        <w:rStyle w:val="SidhuvudUtskott"/>
      </w:rPr>
      <w:fldChar w:fldCharType="end"/>
    </w:r>
  </w:p>
  <w:p w:rsidR="00963FD5" w:rsidRPr="00006DFF" w:rsidRDefault="00963FD5">
    <w:pPr>
      <w:pStyle w:val="SidhuvudKantUdda"/>
      <w:framePr w:w="8732" w:h="567" w:hRule="exact" w:vSpace="0" w:wrap="around" w:vAnchor="page" w:y="341" w:anchorLock="0"/>
    </w:pPr>
    <w:r w:rsidRPr="00006DFF">
      <w:rPr>
        <w:rStyle w:val="SidhuvudUtskott"/>
      </w:rPr>
      <w:fldChar w:fldCharType="begin" w:fldLock="1"/>
    </w:r>
    <w:r w:rsidRPr="00006DFF">
      <w:rPr>
        <w:rStyle w:val="SidhuvudUtskott"/>
      </w:rPr>
      <w:instrText xml:space="preserve"> if </w:instrText>
    </w:r>
    <w:r w:rsidRPr="00006DFF">
      <w:rPr>
        <w:rStyle w:val="SidhuvudUtskott"/>
      </w:rPr>
      <w:fldChar w:fldCharType="begin" w:fldLock="1"/>
    </w:r>
    <w:r w:rsidRPr="00006DFF">
      <w:rPr>
        <w:rStyle w:val="SidhuvudUtskott"/>
      </w:rPr>
      <w:instrText xml:space="preserve"> DOCPROPERTY "UtkastDatum"</w:instrText>
    </w:r>
    <w:r w:rsidRPr="00006DFF">
      <w:rPr>
        <w:rStyle w:val="SidhuvudUtskott"/>
      </w:rPr>
      <w:fldChar w:fldCharType="separate"/>
    </w:r>
    <w:r w:rsidRPr="00006DFF">
      <w:rPr>
        <w:rStyle w:val="SidhuvudUtskott"/>
      </w:rPr>
      <w:instrText>Nej</w:instrText>
    </w:r>
    <w:r w:rsidRPr="00006DFF">
      <w:rPr>
        <w:rStyle w:val="SidhuvudUtskott"/>
      </w:rPr>
      <w:fldChar w:fldCharType="end"/>
    </w:r>
    <w:r w:rsidRPr="00006DFF">
      <w:rPr>
        <w:rStyle w:val="SidhuvudUtskott"/>
      </w:rPr>
      <w:instrText xml:space="preserve"> = "Ja" "</w:instrText>
    </w:r>
    <w:r w:rsidRPr="00006DFF">
      <w:rPr>
        <w:rStyle w:val="SidhuvudUtskott"/>
      </w:rPr>
      <w:fldChar w:fldCharType="begin" w:fldLock="1"/>
    </w:r>
    <w:r w:rsidRPr="00006DFF">
      <w:rPr>
        <w:rStyle w:val="SidhuvudUtskott"/>
      </w:rPr>
      <w:instrText xml:space="preserve"> PRINTDATE \@ "yyyy-MM-dd HH.mm    " </w:instrText>
    </w:r>
    <w:r w:rsidRPr="00006DFF">
      <w:rPr>
        <w:rStyle w:val="SidhuvudUtskott"/>
      </w:rPr>
      <w:fldChar w:fldCharType="separate"/>
    </w:r>
    <w:r w:rsidRPr="00006DFF">
      <w:rPr>
        <w:rStyle w:val="SidhuvudUtskott"/>
      </w:rPr>
      <w:instrText xml:space="preserve">2001-03-23 08.25    </w:instrText>
    </w:r>
    <w:r w:rsidRPr="00006DFF">
      <w:rPr>
        <w:rStyle w:val="SidhuvudUtskott"/>
      </w:rPr>
      <w:fldChar w:fldCharType="end"/>
    </w:r>
    <w:r w:rsidRPr="00006DFF">
      <w:rPr>
        <w:rStyle w:val="SidhuvudUtskott"/>
      </w:rPr>
      <w:instrText xml:space="preserve">" </w:instrText>
    </w:r>
    <w:r w:rsidRPr="00006DFF">
      <w:rPr>
        <w:rStyle w:val="SidhuvudUtskott"/>
      </w:rPr>
      <w:fldChar w:fldCharType="end"/>
    </w:r>
    <w:r w:rsidRPr="00006DFF">
      <w:rPr>
        <w:rStyle w:val="SidhuvudUtskott"/>
      </w:rPr>
      <w:fldChar w:fldCharType="begin" w:fldLock="1"/>
    </w:r>
    <w:r w:rsidRPr="00006DFF">
      <w:rPr>
        <w:rStyle w:val="SidhuvudUtskott"/>
      </w:rPr>
      <w:instrText xml:space="preserve"> DOCPR</w:instrText>
    </w:r>
    <w:r w:rsidRPr="00006DFF">
      <w:rPr>
        <w:rStyle w:val="SidhuvudUtskott"/>
      </w:rPr>
      <w:instrText>O</w:instrText>
    </w:r>
    <w:r w:rsidRPr="00006DFF">
      <w:rPr>
        <w:rStyle w:val="SidhuvudUtskott"/>
      </w:rPr>
      <w:instrText>PERTY Status</w:instrText>
    </w:r>
    <w:r w:rsidRPr="00006DFF">
      <w:rPr>
        <w:rStyle w:val="SidhuvudUtskott"/>
      </w:rPr>
      <w:fldChar w:fldCharType="end"/>
    </w:r>
  </w:p>
  <w:p w:rsidR="00963FD5" w:rsidRPr="00006DFF" w:rsidRDefault="00963FD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huvudKantUdda"/>
      <w:framePr w:w="8732" w:h="567" w:hRule="exact" w:vSpace="0" w:wrap="around" w:vAnchor="page" w:y="341" w:anchorLock="0"/>
    </w:pPr>
    <w:r w:rsidRPr="00006DFF">
      <w:t xml:space="preserve"> </w:t>
    </w:r>
  </w:p>
  <w:p w:rsidR="00963FD5" w:rsidRPr="00006DFF" w:rsidRDefault="00963FD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huvudKantJmn"/>
      <w:framePr w:w="8732" w:h="567" w:hRule="exact" w:vSpace="0" w:wrap="around" w:vAnchor="page" w:y="341" w:anchorLock="0"/>
    </w:pPr>
    <w:r w:rsidRPr="00006DFF">
      <w:rPr>
        <w:rStyle w:val="SidhuvudUtskott"/>
      </w:rPr>
      <w:t>2000/01:KrU3y</w:t>
    </w:r>
    <w:r w:rsidRPr="00006DFF">
      <w:t xml:space="preserve"> </w:t>
    </w:r>
    <w:r w:rsidRPr="00006DFF">
      <w:rPr>
        <w:rStyle w:val="SidhuvudRubrikReferens"/>
      </w:rPr>
      <w:t>Utskottets överväganden</w:t>
    </w:r>
  </w:p>
  <w:p w:rsidR="00963FD5" w:rsidRPr="00006DFF" w:rsidRDefault="00963FD5">
    <w:pPr>
      <w:pStyle w:val="SidhuvudKantJmn"/>
      <w:framePr w:w="8732" w:h="567" w:hRule="exact" w:vSpace="0" w:wrap="around" w:vAnchor="page" w:y="341" w:anchorLock="0"/>
    </w:pPr>
  </w:p>
  <w:p w:rsidR="00963FD5" w:rsidRPr="00006DFF" w:rsidRDefault="00963FD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huvudKantUdda"/>
      <w:framePr w:w="8732" w:h="567" w:hRule="exact" w:vSpace="0" w:wrap="around" w:vAnchor="page" w:y="341" w:anchorLock="0"/>
    </w:pPr>
    <w:r w:rsidRPr="00006DFF">
      <w:rPr>
        <w:rStyle w:val="SidhuvudRubrikReferens"/>
      </w:rPr>
      <w:t>Utskottets överväganden</w:t>
    </w:r>
    <w:r w:rsidRPr="00006DFF">
      <w:rPr>
        <w:rStyle w:val="SidhuvudRubrikReferens"/>
      </w:rPr>
      <w:t xml:space="preserve"> </w:t>
    </w:r>
    <w:r w:rsidRPr="00006DFF">
      <w:rPr>
        <w:rStyle w:val="SidhuvudUtskott"/>
      </w:rPr>
      <w:t>2000/01:KrU3y</w:t>
    </w:r>
  </w:p>
  <w:p w:rsidR="00963FD5" w:rsidRPr="00006DFF" w:rsidRDefault="00963FD5">
    <w:pPr>
      <w:pStyle w:val="SidhuvudKantUdda"/>
      <w:framePr w:w="8732" w:h="567" w:hRule="exact" w:vSpace="0" w:wrap="around" w:vAnchor="page" w:y="341" w:anchorLock="0"/>
    </w:pPr>
  </w:p>
  <w:p w:rsidR="00963FD5" w:rsidRPr="00006DFF" w:rsidRDefault="00963FD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huvudKantJmn"/>
      <w:framePr w:w="8732" w:h="567" w:hRule="exact" w:vSpace="0" w:wrap="around" w:vAnchor="page" w:y="341" w:anchorLock="0"/>
    </w:pPr>
    <w:r w:rsidRPr="00006DFF">
      <w:rPr>
        <w:rStyle w:val="SidhuvudUtskott"/>
      </w:rPr>
      <w:t>2000/01:KrU3y</w:t>
    </w:r>
    <w:r w:rsidRPr="00006DFF">
      <w:t xml:space="preserve">    </w:t>
    </w:r>
  </w:p>
  <w:p w:rsidR="00963FD5" w:rsidRPr="00006DFF" w:rsidRDefault="00963FD5">
    <w:pPr>
      <w:pStyle w:val="SidhuvudKantJmn"/>
      <w:framePr w:w="8732" w:h="567" w:hRule="exact" w:vSpace="0" w:wrap="around" w:vAnchor="page" w:y="341" w:anchorLock="0"/>
    </w:pPr>
  </w:p>
  <w:p w:rsidR="00963FD5" w:rsidRPr="00006DFF" w:rsidRDefault="00963FD5">
    <w:pPr>
      <w:pStyle w:val="SidhuvudKantUdda"/>
      <w:framePr w:w="8732" w:h="567" w:hRule="exact" w:vSpace="0" w:wrap="around" w:vAnchor="page" w:y="341" w:anchorLock="0"/>
    </w:pPr>
    <w:r w:rsidRPr="00006DFF">
      <w:rPr>
        <w:rStyle w:val="SidhuvudRubrikReferens"/>
        <w:smallCaps w:val="0"/>
        <w:spacing w:val="0"/>
        <w:sz w:val="19"/>
      </w:rPr>
      <w:t xml:space="preserve"> </w:t>
    </w:r>
  </w:p>
  <w:p w:rsidR="00963FD5" w:rsidRPr="00006DFF" w:rsidRDefault="00963FD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huvudKantJmn"/>
      <w:framePr w:w="8732" w:h="567" w:hRule="exact" w:vSpace="0" w:wrap="around" w:vAnchor="page" w:y="341" w:anchorLock="0"/>
    </w:pPr>
    <w:r w:rsidRPr="00006DFF">
      <w:rPr>
        <w:rStyle w:val="SidhuvudUtskott"/>
      </w:rPr>
      <w:t>2000/01:KrU3y</w:t>
    </w:r>
    <w:r w:rsidRPr="00006DFF">
      <w:t xml:space="preserve"> </w:t>
    </w:r>
    <w:r w:rsidRPr="00006DFF">
      <w:rPr>
        <w:rStyle w:val="SidhuvudRubrikReferens"/>
      </w:rPr>
      <w:t>Avvikande meningar</w:t>
    </w:r>
    <w:r w:rsidRPr="00006DFF">
      <w:rPr>
        <w:rStyle w:val="SidhuvudBilaga"/>
      </w:rPr>
      <w:t xml:space="preserve"> </w:t>
    </w:r>
  </w:p>
  <w:p w:rsidR="00963FD5" w:rsidRPr="00006DFF" w:rsidRDefault="00963FD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huvudKantUdda"/>
      <w:framePr w:w="8732" w:h="567" w:hRule="exact" w:vSpace="0" w:wrap="around" w:vAnchor="page" w:y="341" w:anchorLock="0"/>
    </w:pPr>
    <w:r w:rsidRPr="00006DFF">
      <w:rPr>
        <w:rStyle w:val="SidhuvudRubrikReferens"/>
      </w:rPr>
      <w:t>Avvikande meningar</w:t>
    </w:r>
    <w:r w:rsidRPr="00006DFF">
      <w:rPr>
        <w:rStyle w:val="SidhuvudBilaga"/>
      </w:rPr>
      <w:t xml:space="preserve"> </w:t>
    </w:r>
    <w:r w:rsidRPr="00006DFF">
      <w:t xml:space="preserve">     </w:t>
    </w:r>
    <w:r w:rsidRPr="00006DFF">
      <w:rPr>
        <w:rStyle w:val="SidhuvudUtskott"/>
      </w:rPr>
      <w:t>2000/01:KrU3y</w:t>
    </w:r>
  </w:p>
  <w:p w:rsidR="00963FD5" w:rsidRPr="00006DFF" w:rsidRDefault="00963FD5">
    <w:pPr>
      <w:pStyle w:val="SidhuvudKantUdda"/>
      <w:framePr w:w="8732" w:h="567" w:hRule="exact" w:vSpace="0" w:wrap="around" w:vAnchor="page" w:y="341" w:anchorLock="0"/>
    </w:pPr>
  </w:p>
  <w:p w:rsidR="00963FD5" w:rsidRPr="00006DFF" w:rsidRDefault="00963FD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D5" w:rsidRPr="00006DFF" w:rsidRDefault="00963FD5">
    <w:pPr>
      <w:pStyle w:val="SidhuvudKantUdda"/>
      <w:framePr w:w="8732" w:h="567" w:hRule="exact" w:vSpace="0" w:wrap="around" w:vAnchor="page" w:y="341" w:anchorLock="0"/>
    </w:pPr>
    <w:r w:rsidRPr="00006DFF">
      <w:t xml:space="preserve">  </w:t>
    </w:r>
    <w:r w:rsidRPr="00006DFF">
      <w:rPr>
        <w:rStyle w:val="SidhuvudUtskott"/>
      </w:rPr>
      <w:t>2000/01:KrU3y</w:t>
    </w:r>
  </w:p>
  <w:p w:rsidR="00963FD5" w:rsidRPr="00006DFF" w:rsidRDefault="00963FD5">
    <w:pPr>
      <w:pStyle w:val="SidhuvudKantUdda"/>
      <w:framePr w:w="8732" w:h="567" w:hRule="exact" w:vSpace="0" w:wrap="around" w:vAnchor="page" w:y="341" w:anchorLock="0"/>
    </w:pPr>
  </w:p>
  <w:p w:rsidR="00963FD5" w:rsidRPr="00006DFF" w:rsidRDefault="00963FD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335042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001"/>
  </w:docVars>
  <w:rsids>
    <w:rsidRoot w:val="004C0401"/>
    <w:rsid w:val="00006DFF"/>
    <w:rsid w:val="004C0401"/>
    <w:rsid w:val="00963F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76684AB-4865-4E15-81EC-59640521F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semiHidden/>
    <w:pPr>
      <w:widowControl w:val="0"/>
      <w:spacing w:before="0" w:line="240" w:lineRule="auto"/>
      <w:jc w:val="left"/>
    </w:pPr>
    <w:rPr>
      <w:sz w:val="20"/>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Yttrandepunkt">
    <w:name w:val="Yttrandepunkt"/>
    <w:basedOn w:val="Normal"/>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4914</Words>
  <Characters>31992</Characters>
  <Application>Microsoft Office Word</Application>
  <DocSecurity>4</DocSecurity>
  <Lines>615</Lines>
  <Paragraphs>208</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Kulturutskottets yttrande</vt:lpstr>
      <vt:lpstr>Till utbildningsutskottet</vt:lpstr>
      <vt:lpstr/>
      <vt:lpstr>Utskottets överväganden</vt:lpstr>
      <vt:lpstr>    Mål och strategi för vuxnas lärande (prop. avsnitt 5)</vt:lpstr>
      <vt:lpstr>    Pedagogisk-metodisk utveckling (prop. avsnitt 6.2)</vt:lpstr>
      <vt:lpstr>    Folkbildningen (prop. avsnitt 11)</vt:lpstr>
      <vt:lpstr>        Formerna för den statliga utvärderingen</vt:lpstr>
      <vt:lpstr>        Studieförbundens roll i vuxenutbildningen</vt:lpstr>
      <vt:lpstr>        Folkbildningsrådet</vt:lpstr>
      <vt:lpstr>        Folkbildningen och kulturen</vt:lpstr>
      <vt:lpstr>        Folkbildningen och dess effekter för deltagarna</vt:lpstr>
      <vt:lpstr>        Folkbildningen och personer med funktionshinder</vt:lpstr>
      <vt:lpstr>    Nytt statsbidrag (prop. avsnitt 14.1)</vt:lpstr>
      <vt:lpstr>    Folkbildningsanslaget</vt:lpstr>
      <vt:lpstr>Avvikande meningar</vt:lpstr>
      <vt:lpstr>        1. Pedagogisk-metodisk utveckling i fråga om kompetensutveckling för lärare</vt:lpstr>
      <vt:lpstr>        2. Pedagogisk-metodisk utveckling och forskning med inriktning mot vuxnas lärand</vt:lpstr>
      <vt:lpstr>        3. Folkbildningen och personer med funktionshinder</vt:lpstr>
      <vt:lpstr>        4. Folkbildningen och personer med funktionshinder</vt:lpstr>
      <vt:lpstr>        5. Nytt statsbidrag</vt:lpstr>
      <vt:lpstr>        6. Nytt statsbidrag</vt:lpstr>
      <vt:lpstr>        7. Nytt statsbidrag</vt:lpstr>
      <vt:lpstr>        8. Folkbildningsanslaget</vt:lpstr>
      <vt:lpstr>Särskilt yttrande</vt:lpstr>
      <vt:lpstr>        Pedagogisk-metodisk utveckling </vt:lpstr>
      <vt:lpstr>Innehållsförteckning</vt:lpstr>
    </vt:vector>
  </TitlesOfParts>
  <Company>Riksdagen</Company>
  <LinksUpToDate>false</LinksUpToDate>
  <CharactersWithSpaces>36698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yttrande</dc:title>
  <dc:subject>Kulturutskottets yttrande</dc:subject>
  <dc:creator>Riksdagen</dc:creator>
  <cp:keywords>Riksdagen</cp:keywords>
  <cp:lastModifiedBy>Lars Brink</cp:lastModifiedBy>
  <cp:revision>2</cp:revision>
  <cp:lastPrinted>2001-04-20T14:03:00Z</cp:lastPrinted>
  <dcterms:created xsi:type="dcterms:W3CDTF">2025-12-15T23:57:00Z</dcterms:created>
  <dcterms:modified xsi:type="dcterms:W3CDTF">2025-12-15T23:57:00Z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3y</vt:lpwstr>
  </property>
  <property fmtid="{D5CDD505-2E9C-101B-9397-08002B2CF9AE}" pid="3" name="Utskott">
    <vt:lpwstr>KrU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