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369D" w:rsidRPr="00FF369D" w:rsidRDefault="00FF369D">
      <w:pPr>
        <w:pStyle w:val="Frslagsrubrik"/>
      </w:pPr>
      <w:r w:rsidRPr="00FF369D">
        <w:t>Förslag till riksdagsbeslut</w:t>
      </w:r>
    </w:p>
    <w:p w:rsidR="00FF369D" w:rsidRPr="00FF369D" w:rsidRDefault="00FF369D">
      <w:pPr>
        <w:pStyle w:val="Hemstlatt"/>
        <w:numPr>
          <w:ilvl w:val="0"/>
          <w:numId w:val="1"/>
        </w:numPr>
      </w:pPr>
      <w:r w:rsidRPr="00FF369D">
        <w:t>Riksdagen tillkännager för regeringen som sin mening vad som anförs i motionen om att skärpa påföljden för tra</w:t>
      </w:r>
      <w:r w:rsidRPr="00FF369D">
        <w:t>f</w:t>
      </w:r>
      <w:r w:rsidRPr="00FF369D">
        <w:t>ficking.</w:t>
      </w:r>
    </w:p>
    <w:p w:rsidR="00FF369D" w:rsidRPr="00FF369D" w:rsidRDefault="00FF369D">
      <w:pPr>
        <w:pStyle w:val="Hemstlatt"/>
        <w:numPr>
          <w:ilvl w:val="0"/>
          <w:numId w:val="1"/>
        </w:numPr>
      </w:pPr>
      <w:r w:rsidRPr="00FF369D">
        <w:t>Riksdagen tillkännager för regeringen som sin mening vad som anförs i motionen om att skärpa påföljden för köp av sexuell tjänst.</w:t>
      </w:r>
    </w:p>
    <w:p w:rsidR="00FF369D" w:rsidRPr="00FF369D" w:rsidRDefault="00FF369D">
      <w:pPr>
        <w:pStyle w:val="Hemstlatt"/>
        <w:numPr>
          <w:ilvl w:val="0"/>
          <w:numId w:val="1"/>
        </w:numPr>
      </w:pPr>
      <w:r w:rsidRPr="00FF369D">
        <w:t>Riksdagen tillkännager för regeringen som sin mening vad som anförs i motionen om att kriminalisera köp av sexuell tjänst u</w:t>
      </w:r>
      <w:r w:rsidRPr="00FF369D">
        <w:t>t</w:t>
      </w:r>
      <w:r w:rsidRPr="00FF369D">
        <w:t>omlands för svenska medborgare.</w:t>
      </w:r>
    </w:p>
    <w:p w:rsidR="00FF369D" w:rsidRPr="00FF369D" w:rsidRDefault="00FF369D">
      <w:pPr>
        <w:pStyle w:val="Hemstlatt"/>
        <w:numPr>
          <w:ilvl w:val="0"/>
          <w:numId w:val="1"/>
        </w:numPr>
      </w:pPr>
      <w:r w:rsidRPr="00FF369D">
        <w:t>Riksdagen tillkännager för regeringen som sin mening vad som anförs i motionen om att alla offer för sexköp ska ha rätt till brottsofferersättning.</w:t>
      </w:r>
    </w:p>
    <w:p w:rsidR="00FF369D" w:rsidRPr="00FF369D" w:rsidRDefault="00FF369D">
      <w:pPr>
        <w:pStyle w:val="Rubrik1"/>
      </w:pPr>
      <w:r w:rsidRPr="00FF369D">
        <w:t>Motivering</w:t>
      </w:r>
    </w:p>
    <w:p w:rsidR="00FF369D" w:rsidRPr="00FF369D" w:rsidRDefault="00FF369D">
      <w:r w:rsidRPr="00FF369D">
        <w:t>Första kapitlet i regeringsformen föreskriver att det ”allmänna skall verka för att alla människor skall kunna uppnå delaktighet och jämlikhet i samhället”. FN-konventionens artikel sex anger också att allt slags diskriminering mot kvinnor ska avskaffas, och uttrycker att ”konventionsstaterna skall vidta alla lämpliga åtgärder, inklusive lagstiftning, för att bekämpa alla former av ha</w:t>
      </w:r>
      <w:r w:rsidRPr="00FF369D">
        <w:t>n</w:t>
      </w:r>
      <w:r w:rsidRPr="00FF369D">
        <w:t>del med kvinnor och utnyttjande av kvinnoprostitution”. Sveriges lag om förbud mot köp av sexuell tjänst (sexköpslagen 1999, 2005) bygger på dessa utgångspunkter. Genom att synliggöra det ojämlika förhållandet mellan köp</w:t>
      </w:r>
      <w:r w:rsidRPr="00FF369D">
        <w:t>a</w:t>
      </w:r>
      <w:r w:rsidRPr="00FF369D">
        <w:t>ren och den som köps, och göra köparen straffrättsligt ansvarig, har vi i Sv</w:t>
      </w:r>
      <w:r w:rsidRPr="00FF369D">
        <w:t>e</w:t>
      </w:r>
      <w:r w:rsidRPr="00FF369D">
        <w:t>rige gått från ord till handling. I förarbetena reflekteras synsättet att lagen vilar på uppfattningen att köp av sexuell tjänst utgör ett övergrepp mot pe</w:t>
      </w:r>
      <w:r w:rsidRPr="00FF369D">
        <w:t>r</w:t>
      </w:r>
      <w:r w:rsidRPr="00FF369D">
        <w:t>son, vilket kodifierats genom dess placering sedan 2005 i</w:t>
      </w:r>
      <w:r w:rsidRPr="00FF369D">
        <w:t xml:space="preserve"> brottsbalken.  L</w:t>
      </w:r>
      <w:r w:rsidRPr="00FF369D">
        <w:t>a</w:t>
      </w:r>
      <w:r w:rsidRPr="00FF369D">
        <w:t xml:space="preserve">gens normgivande effekt är betydelsefull. Samhället skickar en signal om att köp av sexuella tjänster är ett övergrepp och att det är köparens handling som </w:t>
      </w:r>
      <w:r w:rsidRPr="00FF369D">
        <w:lastRenderedPageBreak/>
        <w:t xml:space="preserve">är straffvärd och den säljande parten som är skyddsvärd. En logisk följd vore därför att även ge alla offer för sexköp rätt till brottsofferersättning.  </w:t>
      </w:r>
    </w:p>
    <w:p w:rsidR="00FF369D" w:rsidRPr="00FF369D" w:rsidRDefault="00FF369D">
      <w:pPr>
        <w:pStyle w:val="Normaltindrag"/>
      </w:pPr>
      <w:r w:rsidRPr="00FF369D">
        <w:t>Sexköpslagen har varit föremål för en översyn genom den särskilda utred</w:t>
      </w:r>
      <w:r w:rsidRPr="00FF369D">
        <w:t>a</w:t>
      </w:r>
      <w:r w:rsidRPr="00FF369D">
        <w:t>ren Anna Skarhed. Översynen genomfördes enligt uppdrag för Ju 2008:09 – Utredningen om utvärdering av förbudet mot köp av sexuell tjänst. Mot ba</w:t>
      </w:r>
      <w:r w:rsidRPr="00FF369D">
        <w:t>k</w:t>
      </w:r>
      <w:r w:rsidRPr="00FF369D">
        <w:t>grund av frågans betydelse, hade det varit angeläget att översynen genomförts som en bred parlamentarisk utredning. Men utredningens betänkande var ändå välkommet. Det är allmänt känt att det finns ett stort intresse utanför Sverige för såväl lagstiftningen som utvärderingen. Det är angeläget att up</w:t>
      </w:r>
      <w:r w:rsidRPr="00FF369D">
        <w:t>p</w:t>
      </w:r>
      <w:r w:rsidRPr="00FF369D">
        <w:t>rätthålla en bred samsyn, förstärka nuvarande sexköpslag samt bem</w:t>
      </w:r>
      <w:r w:rsidRPr="00FF369D">
        <w:t xml:space="preserve">öta de röster som ifrågasätter kvinnors mänskliga rättigheter. Sverige som var känt i världen för sitt arbete för jämställdhet halkar nu ned på listan. </w:t>
      </w:r>
    </w:p>
    <w:p w:rsidR="00FF369D" w:rsidRPr="00FF369D" w:rsidRDefault="00FF369D">
      <w:pPr>
        <w:pStyle w:val="Normaltindrag"/>
      </w:pPr>
      <w:r w:rsidRPr="00FF369D">
        <w:t>Trafficking, dvs. människohandel, omsätter tillsammans med narkotika och vapen mest pengar i världen. Många tror att människohandel knappt för</w:t>
      </w:r>
      <w:r w:rsidRPr="00FF369D">
        <w:t>e</w:t>
      </w:r>
      <w:r w:rsidRPr="00FF369D">
        <w:t>kommer i Sverige, och sedan sexköp blev straffbelagt 1999 har sexköpen och prostitutionen i landet mycket riktigt minskat. Trots detta omsätter prostit</w:t>
      </w:r>
      <w:r w:rsidRPr="00FF369D">
        <w:t>u</w:t>
      </w:r>
      <w:r w:rsidRPr="00FF369D">
        <w:t>tion i Sverige nästan 600 miljoner kronor, enligt en undersökning från Stati</w:t>
      </w:r>
      <w:r w:rsidRPr="00FF369D">
        <w:t>s</w:t>
      </w:r>
      <w:r w:rsidRPr="00FF369D">
        <w:t>tiska centralbyrån från 2005. Många av de prostituerade kvinnorna och flic</w:t>
      </w:r>
      <w:r w:rsidRPr="00FF369D">
        <w:t>k</w:t>
      </w:r>
      <w:r w:rsidRPr="00FF369D">
        <w:t>orna kan varken svenska språket eller svensk lagstiftning och är därför helt utlämnade till sina hallickar, vilka ofta låter dem leva under slavlika förhå</w:t>
      </w:r>
      <w:r w:rsidRPr="00FF369D">
        <w:t>l</w:t>
      </w:r>
      <w:r w:rsidRPr="00FF369D">
        <w:t xml:space="preserve">landen. Rikskriminalpolisen har konstaterat att det </w:t>
      </w:r>
      <w:r w:rsidRPr="00FF369D">
        <w:t>finns tecken på att förb</w:t>
      </w:r>
      <w:r w:rsidRPr="00FF369D">
        <w:t>u</w:t>
      </w:r>
      <w:r w:rsidRPr="00FF369D">
        <w:t>det mot köp av sexuell tjänst underlättat arbetet mot människohandel. Därför måste straffet för sexköp och människohandel skärpas.</w:t>
      </w:r>
    </w:p>
    <w:p w:rsidR="00FF369D" w:rsidRPr="00FF369D" w:rsidRDefault="00FF369D">
      <w:pPr>
        <w:pStyle w:val="Normaltindrag"/>
      </w:pPr>
      <w:r w:rsidRPr="00FF369D">
        <w:t xml:space="preserve">I dagsläget innebär brott mot sexköpslagen i första hand böter och vid grövre brott fängelse i upp till 6 månader. Lagstiftningen är dock utformad så att höga krav på bevisning krävs för fällande dom. Kraven är så pass höga att polisen i princip måste vittna till parternas mellanhavande. Många sexköpare fälls därför endast för försök till köp av sexuell </w:t>
      </w:r>
      <w:r w:rsidRPr="00FF369D">
        <w:t>tjänst, och inte för ett fullbo</w:t>
      </w:r>
      <w:r w:rsidRPr="00FF369D">
        <w:t>r</w:t>
      </w:r>
      <w:r w:rsidRPr="00FF369D">
        <w:t>dat brott. Straffsatsen bör därför förändras så att förövaren i första hand ges fängelsestraff och böter endast om mycket mildrande omständigheter skulle förekomma. Hårdare straff för sexköpsbrott kan göra att attityden till sexköp förändras – att man inser att sexköp är ett verkligt grovt brott. Om inte annat avskräcker hårdare straff fler konsumenter.</w:t>
      </w:r>
    </w:p>
    <w:p w:rsidR="00FF369D" w:rsidRPr="00FF369D" w:rsidRDefault="00FF369D">
      <w:pPr>
        <w:pStyle w:val="Normaltindrag"/>
      </w:pPr>
      <w:r w:rsidRPr="00FF369D">
        <w:t>Svenska soldater på utlandstjänst ska representera Sverige och verka för att demokratiska och mänskliga rättigheter också sk</w:t>
      </w:r>
      <w:r w:rsidRPr="00FF369D">
        <w:t>a gälla i utlandet. Men up</w:t>
      </w:r>
      <w:r w:rsidRPr="00FF369D">
        <w:t>p</w:t>
      </w:r>
      <w:r w:rsidRPr="00FF369D">
        <w:t>gifter om att svenska soldater besökt bordell och köpt sexuella tjänster uto</w:t>
      </w:r>
      <w:r w:rsidRPr="00FF369D">
        <w:t>m</w:t>
      </w:r>
      <w:r w:rsidRPr="00FF369D">
        <w:t>lands förekommer. Men enligt försvarets jurister kan soldaterna inte bli straffbelagda enligt svensk sexköpslag och inte heller genom försvarets sta</w:t>
      </w:r>
      <w:r w:rsidRPr="00FF369D">
        <w:t>d</w:t>
      </w:r>
      <w:r w:rsidRPr="00FF369D">
        <w:t>gar. Soldaternas handlande får alltså inga konsekvenser och soldaterna kan fortsätta sina jobb och att företräda Sverige. Utifrån detta behövs en översyn av Försvarsmaktens anställningskontrakt för tjänsteresa som betalas av sven</w:t>
      </w:r>
      <w:r w:rsidRPr="00FF369D">
        <w:t>s</w:t>
      </w:r>
      <w:r w:rsidRPr="00FF369D">
        <w:t>ka staten. Det ska inte gå at</w:t>
      </w:r>
      <w:r w:rsidRPr="00FF369D">
        <w:t>t besöka bordeller och köpa sexuella tjänster utan att det bryter mot anställningskontraktet.</w:t>
      </w:r>
    </w:p>
    <w:p w:rsidR="00FF369D" w:rsidRPr="00FF369D" w:rsidRDefault="00FF369D">
      <w:pPr>
        <w:pStyle w:val="Normaltindrag"/>
      </w:pPr>
      <w:r w:rsidRPr="00FF369D">
        <w:t>Frågan om regler och förhållningssätt kan vidgas till fler myndigheter än bara Försvarsmakten. Redan 2003 formades ett nätverk för utveckling av etiska regler och uppförandekoder för personal i internationella insatser. I nätverket fanns ett antal myndigheter och organisationer representerade. Istä</w:t>
      </w:r>
      <w:r w:rsidRPr="00FF369D">
        <w:t>l</w:t>
      </w:r>
      <w:r w:rsidRPr="00FF369D">
        <w:t>let för att gå vidare och utveckla detta arbete har dock regeringen valt att vara passiv. Utvecklingspartnerskapet Genderforce hade exempelvis kunnat for</w:t>
      </w:r>
      <w:r w:rsidRPr="00FF369D">
        <w:t>t</w:t>
      </w:r>
      <w:r w:rsidRPr="00FF369D">
        <w:t>sätta. Myndigheterna måste nu gå före och vara goda föredömen för både näringsliv och privatpersoner. Det behövs en utvidgad och stärkt lagstiftning</w:t>
      </w:r>
    </w:p>
    <w:p w:rsidR="00FF369D" w:rsidRPr="00FF369D" w:rsidRDefault="00FF369D">
      <w:pPr>
        <w:pStyle w:val="Normaltindrag"/>
      </w:pPr>
      <w:r w:rsidRPr="00FF369D">
        <w:t>För att kunna dömas för brott mot svensk sexköpslag krävs dubbel straf</w:t>
      </w:r>
      <w:r w:rsidRPr="00FF369D">
        <w:t>f</w:t>
      </w:r>
      <w:r w:rsidRPr="00FF369D">
        <w:t>barhet, dvs. att brottet ska vara straffbart både i Sverige och i det land brottet begås. Idag är det endast Norge och Island samt Storbritannien genom sin Policing and Crime Act där det skulle kunna vara juridiskt möjligt. Skarheds utredning angående sexköpslagen borde därför ha fått ett tilläggsdirektiv av regeringen om att utröna möjligheterna för att utvidga den svenska lagstif</w:t>
      </w:r>
      <w:r w:rsidRPr="00FF369D">
        <w:t>t</w:t>
      </w:r>
      <w:r w:rsidRPr="00FF369D">
        <w:t>ningen så att den även gäller för svenskar som köper sexuella tjänster i tredj</w:t>
      </w:r>
      <w:r w:rsidRPr="00FF369D">
        <w:t>e</w:t>
      </w:r>
      <w:r w:rsidRPr="00FF369D">
        <w:t xml:space="preserve">land. Våra grannländer Norge och Island har en </w:t>
      </w:r>
      <w:r w:rsidRPr="00FF369D">
        <w:t>sådan lagstiftning. Dessutom är det så att redan dagens lagstiftning innebär att köp att sexuella tjänster från minderårig är straffbart i Sverige – även om det sker i ett land där det är la</w:t>
      </w:r>
      <w:r w:rsidRPr="00FF369D">
        <w:t>g</w:t>
      </w:r>
      <w:r w:rsidRPr="00FF369D">
        <w:t>ligt. Att utvidga lagen vore därför inget stort steg lagtekniskt sett, men ett stort kliv framåt i arbetet för demokrati och mänskliga rättigheter. Lagstif</w:t>
      </w:r>
      <w:r w:rsidRPr="00FF369D">
        <w:t>t</w:t>
      </w:r>
      <w:r w:rsidRPr="00FF369D">
        <w:t xml:space="preserve">ningen måste vara utformad så att ingen svensk ostraffat kan kränka kvinnors rättigheter utomlands.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369D">
        <w:trPr>
          <w:cantSplit/>
        </w:trPr>
        <w:tc>
          <w:tcPr>
            <w:tcW w:w="3046" w:type="dxa"/>
          </w:tcPr>
          <w:p w:rsidR="00FF369D" w:rsidRPr="00FF369D" w:rsidRDefault="00FF369D">
            <w:pPr>
              <w:pStyle w:val="UnderskriftDatum"/>
              <w:spacing w:before="240"/>
            </w:pPr>
            <w:r w:rsidRPr="00FF369D">
              <w:t>Stockholm den 26 oktober 2010</w:t>
            </w:r>
          </w:p>
        </w:tc>
        <w:tc>
          <w:tcPr>
            <w:tcW w:w="3047" w:type="dxa"/>
          </w:tcPr>
          <w:p w:rsidR="00FF369D" w:rsidRPr="00FF369D" w:rsidRDefault="00FF369D">
            <w:pPr>
              <w:pStyle w:val="Underskrifter"/>
              <w:spacing w:before="240"/>
            </w:pPr>
          </w:p>
        </w:tc>
      </w:tr>
      <w:tr w:rsidR="00000000" w:rsidRPr="00FF369D">
        <w:trPr>
          <w:cantSplit/>
        </w:trPr>
        <w:tc>
          <w:tcPr>
            <w:tcW w:w="3046" w:type="dxa"/>
          </w:tcPr>
          <w:p w:rsidR="00FF369D" w:rsidRPr="00FF369D" w:rsidRDefault="00FF369D">
            <w:pPr>
              <w:pStyle w:val="Underskrifter"/>
            </w:pPr>
            <w:r w:rsidRPr="00FF369D">
              <w:t>Carina Hägg (S)</w:t>
            </w:r>
          </w:p>
        </w:tc>
        <w:tc>
          <w:tcPr>
            <w:tcW w:w="3046" w:type="dxa"/>
          </w:tcPr>
          <w:p w:rsidR="00FF369D" w:rsidRPr="00FF369D" w:rsidRDefault="00FF369D">
            <w:pPr>
              <w:pStyle w:val="Underskrifter"/>
            </w:pPr>
          </w:p>
        </w:tc>
      </w:tr>
      <w:tr w:rsidR="00000000" w:rsidRPr="00FF369D">
        <w:trPr>
          <w:cantSplit/>
        </w:trPr>
        <w:tc>
          <w:tcPr>
            <w:tcW w:w="3046" w:type="dxa"/>
          </w:tcPr>
          <w:p w:rsidR="00FF369D" w:rsidRPr="00FF369D" w:rsidRDefault="00FF369D">
            <w:pPr>
              <w:pStyle w:val="Underskrifter"/>
            </w:pPr>
            <w:r w:rsidRPr="00FF369D">
              <w:t>Carina Adolfsson Elgestam (S)</w:t>
            </w:r>
          </w:p>
        </w:tc>
        <w:tc>
          <w:tcPr>
            <w:tcW w:w="3046" w:type="dxa"/>
          </w:tcPr>
          <w:p w:rsidR="00FF369D" w:rsidRPr="00FF369D" w:rsidRDefault="00FF369D">
            <w:pPr>
              <w:pStyle w:val="Underskrifter"/>
            </w:pPr>
            <w:r w:rsidRPr="00FF369D">
              <w:t>Carina Ohlsson (S)</w:t>
            </w:r>
          </w:p>
        </w:tc>
      </w:tr>
      <w:tr w:rsidR="00000000" w:rsidRPr="00FF369D">
        <w:trPr>
          <w:cantSplit/>
        </w:trPr>
        <w:tc>
          <w:tcPr>
            <w:tcW w:w="3046" w:type="dxa"/>
          </w:tcPr>
          <w:p w:rsidR="00FF369D" w:rsidRPr="00FF369D" w:rsidRDefault="00FF369D">
            <w:pPr>
              <w:pStyle w:val="Underskrifter"/>
            </w:pPr>
            <w:r w:rsidRPr="00FF369D">
              <w:t>Hillevi Larsson (S)</w:t>
            </w:r>
          </w:p>
        </w:tc>
        <w:tc>
          <w:tcPr>
            <w:tcW w:w="3046" w:type="dxa"/>
          </w:tcPr>
          <w:p w:rsidR="00FF369D" w:rsidRPr="00FF369D" w:rsidRDefault="00FF369D">
            <w:pPr>
              <w:pStyle w:val="Underskrifter"/>
            </w:pPr>
          </w:p>
        </w:tc>
      </w:tr>
    </w:tbl>
    <w:p w:rsidR="00FF369D" w:rsidRPr="00FF369D" w:rsidRDefault="00FF369D">
      <w:pPr>
        <w:pStyle w:val="Normaltindrag"/>
      </w:pPr>
    </w:p>
    <w:sectPr w:rsidR="00000000" w:rsidRPr="00FF36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369D" w:rsidRPr="00FF369D" w:rsidRDefault="00FF369D">
      <w:r w:rsidRPr="00FF369D">
        <w:separator/>
      </w:r>
    </w:p>
  </w:endnote>
  <w:endnote w:type="continuationSeparator" w:id="0">
    <w:p w:rsidR="00FF369D" w:rsidRPr="00FF369D" w:rsidRDefault="00FF369D">
      <w:r w:rsidRPr="00FF36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69D" w:rsidRPr="00FF369D" w:rsidRDefault="00FF369D">
    <w:pPr>
      <w:pStyle w:val="Sidfot"/>
    </w:pPr>
    <w:r w:rsidRPr="00FF36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49998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69D" w:rsidRDefault="00FF36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369D" w:rsidRDefault="00FF36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69D" w:rsidRPr="00FF369D" w:rsidRDefault="00FF369D">
    <w:pPr>
      <w:pStyle w:val="Sidfot"/>
    </w:pPr>
    <w:r w:rsidRPr="00FF36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62534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69D" w:rsidRDefault="00FF369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369D" w:rsidRDefault="00FF369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69D" w:rsidRPr="00FF369D" w:rsidRDefault="00FF369D">
    <w:pPr>
      <w:pStyle w:val="Sidfot"/>
    </w:pPr>
    <w:r w:rsidRPr="00FF36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77092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69D" w:rsidRDefault="00FF36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369D" w:rsidRDefault="00FF36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369D" w:rsidRPr="00FF369D" w:rsidRDefault="00FF369D">
      <w:r w:rsidRPr="00FF369D">
        <w:separator/>
      </w:r>
    </w:p>
  </w:footnote>
  <w:footnote w:type="continuationSeparator" w:id="0">
    <w:p w:rsidR="00FF369D" w:rsidRPr="00FF369D" w:rsidRDefault="00FF369D">
      <w:r w:rsidRPr="00FF36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69D" w:rsidRPr="00FF369D" w:rsidRDefault="00FF369D">
    <w:pPr>
      <w:pStyle w:val="Sidhuvud"/>
    </w:pPr>
    <w:r w:rsidRPr="00FF36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8765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69D" w:rsidRDefault="00FF369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369D" w:rsidRDefault="00FF369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69D" w:rsidRPr="00FF369D" w:rsidRDefault="00FF369D">
    <w:pPr>
      <w:pStyle w:val="Sidhuvud"/>
    </w:pPr>
    <w:r w:rsidRPr="00FF36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8870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69D" w:rsidRDefault="00FF369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369D" w:rsidRDefault="00FF369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69D" w:rsidRPr="00FF369D" w:rsidRDefault="00FF369D">
    <w:pPr>
      <w:pStyle w:val="FSHNormal"/>
      <w:tabs>
        <w:tab w:val="right" w:pos="5840"/>
      </w:tabs>
    </w:pPr>
    <w:r w:rsidRPr="00FF369D">
      <w:br/>
    </w:r>
    <w:r w:rsidRPr="00FF369D">
      <w:fldChar w:fldCharType="begin" w:fldLock="1"/>
    </w:r>
    <w:r w:rsidRPr="00FF369D">
      <w:instrText xml:space="preserve"> DOCPROPERTY</w:instrText>
    </w:r>
    <w:r w:rsidRPr="00FF369D">
      <w:rPr>
        <w:sz w:val="18"/>
      </w:rPr>
      <w:instrText xml:space="preserve"> "YearUser" *\charformat </w:instrText>
    </w:r>
    <w:r w:rsidRPr="00FF369D">
      <w:fldChar w:fldCharType="separate"/>
    </w:r>
    <w:r w:rsidRPr="00FF369D">
      <w:t>2010/11</w:t>
    </w:r>
    <w:r w:rsidRPr="00FF369D">
      <w:fldChar w:fldCharType="end"/>
    </w:r>
    <w:r w:rsidRPr="00FF369D">
      <w:t xml:space="preserve"> </w:t>
    </w:r>
    <w:r w:rsidRPr="00FF369D">
      <w:tab/>
      <w:t xml:space="preserve">mnr: </w:t>
    </w:r>
    <w:r w:rsidRPr="00FF369D">
      <w:fldChar w:fldCharType="begin" w:fldLock="1"/>
    </w:r>
    <w:r w:rsidRPr="00FF369D">
      <w:instrText xml:space="preserve"> DOCPROPERTY</w:instrText>
    </w:r>
    <w:r w:rsidRPr="00FF369D">
      <w:rPr>
        <w:sz w:val="18"/>
      </w:rPr>
      <w:instrText xml:space="preserve"> "Motionsnummer" *\charformat </w:instrText>
    </w:r>
    <w:r w:rsidRPr="00FF369D">
      <w:fldChar w:fldCharType="separate"/>
    </w:r>
    <w:r w:rsidRPr="00FF369D">
      <w:t>Ju323</w:t>
    </w:r>
    <w:r w:rsidRPr="00FF369D">
      <w:fldChar w:fldCharType="end"/>
    </w:r>
    <w:r w:rsidRPr="00FF369D">
      <w:br/>
    </w:r>
    <w:r w:rsidRPr="00FF369D">
      <w:fldChar w:fldCharType="begin" w:fldLock="1"/>
    </w:r>
    <w:r w:rsidRPr="00FF369D">
      <w:instrText xml:space="preserve"> DOCPROPERTY</w:instrText>
    </w:r>
    <w:r w:rsidRPr="00FF369D">
      <w:rPr>
        <w:sz w:val="18"/>
      </w:rPr>
      <w:instrText xml:space="preserve"> "Samling" *\charformat </w:instrText>
    </w:r>
    <w:r w:rsidRPr="00FF369D">
      <w:fldChar w:fldCharType="end"/>
    </w:r>
    <w:r w:rsidRPr="00FF369D">
      <w:tab/>
      <w:t xml:space="preserve">pnr: </w:t>
    </w:r>
    <w:r w:rsidRPr="00FF369D">
      <w:fldChar w:fldCharType="begin" w:fldLock="1"/>
    </w:r>
    <w:r w:rsidRPr="00FF369D">
      <w:instrText xml:space="preserve"> DOCPROPERTY</w:instrText>
    </w:r>
    <w:r w:rsidRPr="00FF369D">
      <w:rPr>
        <w:sz w:val="18"/>
      </w:rPr>
      <w:instrText xml:space="preserve"> "Partinummer" *\charformat </w:instrText>
    </w:r>
    <w:r w:rsidRPr="00FF369D">
      <w:fldChar w:fldCharType="separate"/>
    </w:r>
    <w:r w:rsidRPr="00FF369D">
      <w:t>S78021</w:t>
    </w:r>
    <w:r w:rsidRPr="00FF369D">
      <w:fldChar w:fldCharType="end"/>
    </w:r>
  </w:p>
  <w:p w:rsidR="00FF369D" w:rsidRPr="00FF369D" w:rsidRDefault="00FF369D">
    <w:pPr>
      <w:pStyle w:val="FSHRub1"/>
    </w:pPr>
    <w:r w:rsidRPr="00FF369D">
      <w:t>Motion till riksdagen</w:t>
    </w:r>
    <w:r w:rsidRPr="00FF369D">
      <w:br/>
    </w:r>
    <w:r w:rsidRPr="00FF369D">
      <w:fldChar w:fldCharType="begin" w:fldLock="1"/>
    </w:r>
    <w:r w:rsidRPr="00FF369D">
      <w:instrText xml:space="preserve"> DOCPROPERTY "YearUser" *\charformat </w:instrText>
    </w:r>
    <w:r w:rsidRPr="00FF369D">
      <w:fldChar w:fldCharType="separate"/>
    </w:r>
    <w:r w:rsidRPr="00FF369D">
      <w:t>2010/11</w:t>
    </w:r>
    <w:r w:rsidRPr="00FF369D">
      <w:fldChar w:fldCharType="end"/>
    </w:r>
    <w:r w:rsidRPr="00FF369D">
      <w:t>:</w:t>
    </w:r>
    <w:r w:rsidRPr="00FF369D">
      <w:fldChar w:fldCharType="begin" w:fldLock="1"/>
    </w:r>
    <w:r w:rsidRPr="00FF369D">
      <w:instrText xml:space="preserve"> DOCPROPERTY "Motionsnummer" *\charformat </w:instrText>
    </w:r>
    <w:r w:rsidRPr="00FF369D">
      <w:fldChar w:fldCharType="separate"/>
    </w:r>
    <w:r w:rsidRPr="00FF369D">
      <w:t>Ju323</w:t>
    </w:r>
    <w:r w:rsidRPr="00FF369D">
      <w:fldChar w:fldCharType="end"/>
    </w:r>
  </w:p>
  <w:p w:rsidR="00FF369D" w:rsidRPr="00FF369D" w:rsidRDefault="00FF369D">
    <w:pPr>
      <w:pStyle w:val="FSHNormalS5"/>
    </w:pPr>
    <w:r w:rsidRPr="00FF369D">
      <w:fldChar w:fldCharType="begin" w:fldLock="1"/>
    </w:r>
    <w:r w:rsidRPr="00FF369D">
      <w:instrText xml:space="preserve"> DOCPROPERTY "MotionarText" *\charformat </w:instrText>
    </w:r>
    <w:r w:rsidRPr="00FF369D">
      <w:fldChar w:fldCharType="separate"/>
    </w:r>
    <w:r w:rsidRPr="00FF369D">
      <w:t>av Carina Hägg m.fl. (S)</w:t>
    </w:r>
    <w:r w:rsidRPr="00FF369D">
      <w:fldChar w:fldCharType="end"/>
    </w:r>
    <w:r w:rsidRPr="00FF369D">
      <w:br/>
    </w:r>
    <w:r w:rsidRPr="00FF369D">
      <w:fldChar w:fldCharType="begin" w:fldLock="1"/>
    </w:r>
    <w:r w:rsidRPr="00FF369D">
      <w:instrText xml:space="preserve"> DOCPROPERTY "SvarFrasKort" *\charformat </w:instrText>
    </w:r>
    <w:r w:rsidRPr="00FF369D">
      <w:fldChar w:fldCharType="end"/>
    </w:r>
  </w:p>
  <w:p w:rsidR="00FF369D" w:rsidRPr="00FF369D" w:rsidRDefault="00FF369D">
    <w:pPr>
      <w:pStyle w:val="FSHTitel"/>
    </w:pPr>
    <w:r w:rsidRPr="00FF369D">
      <w:fldChar w:fldCharType="begin" w:fldLock="1"/>
    </w:r>
    <w:r w:rsidRPr="00FF369D">
      <w:instrText xml:space="preserve"> DOCPROPERTY</w:instrText>
    </w:r>
    <w:r w:rsidRPr="00FF369D">
      <w:rPr>
        <w:sz w:val="18"/>
      </w:rPr>
      <w:instrText xml:space="preserve"> "RubrikSvar" *\charformat </w:instrText>
    </w:r>
    <w:r w:rsidRPr="00FF369D">
      <w:fldChar w:fldCharType="separate"/>
    </w:r>
    <w:r w:rsidRPr="00FF369D">
      <w:t>Lagarna om köp av sexuell tjänst och människohandel</w:t>
    </w:r>
    <w:r w:rsidRPr="00FF369D">
      <w:fldChar w:fldCharType="end"/>
    </w:r>
  </w:p>
  <w:p w:rsidR="00FF369D" w:rsidRPr="00FF369D" w:rsidRDefault="00FF369D">
    <w:pPr>
      <w:pStyle w:val="Normal00"/>
    </w:pPr>
  </w:p>
  <w:p w:rsidR="00FF369D" w:rsidRPr="00FF369D" w:rsidRDefault="00FF36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F7B5F98"/>
    <w:multiLevelType w:val="hybridMultilevel"/>
    <w:tmpl w:val="B2E0F1EE"/>
    <w:lvl w:ilvl="0" w:tplc="C3AE743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93296813">
    <w:abstractNumId w:val="3"/>
  </w:num>
  <w:num w:numId="2" w16cid:durableId="1254704090">
    <w:abstractNumId w:val="2"/>
  </w:num>
  <w:num w:numId="3" w16cid:durableId="1112626825">
    <w:abstractNumId w:val="1"/>
  </w:num>
  <w:num w:numId="4" w16cid:durableId="162205239">
    <w:abstractNumId w:val="0"/>
  </w:num>
  <w:num w:numId="5" w16cid:durableId="35784526">
    <w:abstractNumId w:val="7"/>
  </w:num>
  <w:num w:numId="6" w16cid:durableId="1661888572">
    <w:abstractNumId w:val="6"/>
  </w:num>
  <w:num w:numId="7" w16cid:durableId="314574398">
    <w:abstractNumId w:val="5"/>
  </w:num>
  <w:num w:numId="8" w16cid:durableId="915942695">
    <w:abstractNumId w:val="4"/>
  </w:num>
  <w:num w:numId="9" w16cid:durableId="1871066639">
    <w:abstractNumId w:val="8"/>
  </w:num>
  <w:num w:numId="10" w16cid:durableId="764106706">
    <w:abstractNumId w:val="9"/>
  </w:num>
  <w:num w:numId="11" w16cid:durableId="1347099359">
    <w:abstractNumId w:val="10"/>
  </w:num>
  <w:num w:numId="12" w16cid:durableId="501436861">
    <w:abstractNumId w:val="13"/>
  </w:num>
  <w:num w:numId="13" w16cid:durableId="1969432101">
    <w:abstractNumId w:val="15"/>
  </w:num>
  <w:num w:numId="14" w16cid:durableId="415367258">
    <w:abstractNumId w:val="17"/>
  </w:num>
  <w:num w:numId="15" w16cid:durableId="569266354">
    <w:abstractNumId w:val="11"/>
  </w:num>
  <w:num w:numId="16" w16cid:durableId="3015916">
    <w:abstractNumId w:val="19"/>
  </w:num>
  <w:num w:numId="17" w16cid:durableId="2015063156">
    <w:abstractNumId w:val="18"/>
  </w:num>
  <w:num w:numId="18" w16cid:durableId="1560020213">
    <w:abstractNumId w:val="14"/>
  </w:num>
  <w:num w:numId="19" w16cid:durableId="1620842266">
    <w:abstractNumId w:val="12"/>
  </w:num>
  <w:num w:numId="20" w16cid:durableId="20177319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1"/>
    <w:docVar w:name="PersonGUIDs" w:val="{39D62049-33A8-4B42-A320-9C90309F2B1C},{D5C07C81-85A2-4A77-9EA7-95BF2E6091CD},{0B4B3970-BBD9-4A71-B6C2-8655225545FF},{CFFF80BD-BBB8-47EC-A839-C0631728A435}"/>
  </w:docVars>
  <w:rsids>
    <w:rsidRoot w:val="00271FFE"/>
    <w:rsid w:val="00271FFE"/>
    <w:rsid w:val="00FF36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A337509-92EF-4FD0-88CB-215A53D47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965</Words>
  <Characters>5631</Characters>
  <Application>Microsoft Office Word</Application>
  <DocSecurity>4</DocSecurity>
  <Lines>100</Lines>
  <Paragraphs>21</Paragraphs>
  <ScaleCrop>false</ScaleCrop>
  <HeadingPairs>
    <vt:vector size="2" baseType="variant">
      <vt:variant>
        <vt:lpstr>Rubrik</vt:lpstr>
      </vt:variant>
      <vt:variant>
        <vt:i4>1</vt:i4>
      </vt:variant>
    </vt:vector>
  </HeadingPairs>
  <TitlesOfParts>
    <vt:vector size="1" baseType="lpstr">
      <vt:lpstr>s78021</vt:lpstr>
    </vt:vector>
  </TitlesOfParts>
  <Company>Riksdagen</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s78021</dc:title>
  <dc:subject>s78021</dc:subject>
  <dc:creator>Riksdagen</dc:creator>
  <cp:keywords>Riksdagen</cp:keywords>
  <dc:description>Versal/gemen i partibeteckning. Gemen i tryck för 0910, versal för 1011 och nyare</dc:description>
  <cp:lastModifiedBy>Lars Brink</cp:lastModifiedBy>
  <cp:revision>2</cp:revision>
  <cp:lastPrinted>2010-12-11T08:15:00Z</cp:lastPrinted>
  <dcterms:created xsi:type="dcterms:W3CDTF">2025-12-18T00:54:00Z</dcterms:created>
  <dcterms:modified xsi:type="dcterms:W3CDTF">2025-12-18T00:54:00Z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mot2000_530_2010-12-11</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Lagarna om köp av sexuell tjänst och människohandel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Lagarna om köp av sexuell tjänst och människohandel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Carina Hägg m.fl. (S)</vt:lpwstr>
  </property>
  <property fmtid="{D5CDD505-2E9C-101B-9397-08002B2CF9AE}" pid="26" name="MotionarLista">
    <vt:lpwstr>Hägg, Carina (S)\Adolfsson Elgestam, Carina (S)\Ohlsson, Carina (S)\Larsson,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 Carina Adolfsson Elgestam (S), Carina Ohlsson (S), 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Ju323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magdalena.emreus@riksdagen.se</vt:lpwstr>
  </property>
  <property fmtid="{D5CDD505-2E9C-101B-9397-08002B2CF9AE}" pid="45" name="ReservUID">
    <vt:lpwstr>ma0417aa</vt:lpwstr>
  </property>
  <property fmtid="{D5CDD505-2E9C-101B-9397-08002B2CF9AE}" pid="46" name="MotionID">
    <vt:lpwstr>20102011000000000115000780210069</vt:lpwstr>
  </property>
  <property fmtid="{D5CDD505-2E9C-101B-9397-08002B2CF9AE}" pid="47" name="datum">
    <vt:lpwstr>101026</vt:lpwstr>
  </property>
  <property fmtid="{D5CDD505-2E9C-101B-9397-08002B2CF9AE}" pid="48" name="avsändar-e-post">
    <vt:lpwstr>magdalena.emreus@riksdagen.se</vt:lpwstr>
  </property>
  <property fmtid="{D5CDD505-2E9C-101B-9397-08002B2CF9AE}" pid="49" name="id">
    <vt:lpwstr>20102011000000000115000780210069</vt:lpwstr>
  </property>
  <property fmtid="{D5CDD505-2E9C-101B-9397-08002B2CF9AE}" pid="50" name="nummer">
    <vt:lpwstr>323</vt:lpwstr>
  </property>
  <property fmtid="{D5CDD505-2E9C-101B-9397-08002B2CF9AE}" pid="51" name="utskottsbeteckning">
    <vt:lpwstr>Ju</vt:lpwstr>
  </property>
  <property fmtid="{D5CDD505-2E9C-101B-9397-08002B2CF9AE}" pid="52" name="GlobalUID">
    <vt:lpwstr>{4698A53C-4B2F-473A-83A8-497B469E35A3}</vt:lpwstr>
  </property>
  <property fmtid="{D5CDD505-2E9C-101B-9397-08002B2CF9AE}" pid="53" name="Överföringar">
    <vt:i4>0</vt:i4>
  </property>
  <property fmtid="{D5CDD505-2E9C-101B-9397-08002B2CF9AE}" pid="54" name="Checksum">
    <vt:lpwstr>*0009788630805*</vt:lpwstr>
  </property>
  <property fmtid="{D5CDD505-2E9C-101B-9397-08002B2CF9AE}" pid="55" name="skuggnummer">
    <vt:lpwstr>1927</vt:lpwstr>
  </property>
  <property fmtid="{D5CDD505-2E9C-101B-9397-08002B2CF9AE}" pid="56" name="urixVersion">
    <vt:lpwstr>4.1.1.7</vt:lpwstr>
  </property>
  <property fmtid="{D5CDD505-2E9C-101B-9397-08002B2CF9AE}" pid="57" name="urixOrigin">
    <vt:lpwstr>101211 09:15:29.102</vt:lpwstr>
  </property>
  <property fmtid="{D5CDD505-2E9C-101B-9397-08002B2CF9AE}" pid="58" name="urixGuid">
    <vt:lpwstr>{27B7C169-97B6-4EC5-902C-807DCD561ACC}</vt:lpwstr>
  </property>
</Properties>
</file>