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4A0" w:rsidRPr="00E534A0" w:rsidRDefault="00E534A0">
      <w:pPr>
        <w:pStyle w:val="Frslagsrubrik"/>
      </w:pPr>
      <w:r w:rsidRPr="00E534A0">
        <w:t>Förslag till riksdagsbeslut</w:t>
      </w:r>
    </w:p>
    <w:p w:rsidR="00E534A0" w:rsidRPr="00E534A0" w:rsidRDefault="00E534A0">
      <w:pPr>
        <w:pStyle w:val="Hemstlatt"/>
        <w:ind w:left="0"/>
      </w:pPr>
      <w:r w:rsidRPr="00E534A0">
        <w:t>Riksdagen tillkännager för regeringen som sin mening vad som anförs i motionen om kvinnors rätt till likvärdig vård.</w:t>
      </w:r>
    </w:p>
    <w:p w:rsidR="00E534A0" w:rsidRPr="00E534A0" w:rsidRDefault="00E534A0">
      <w:pPr>
        <w:pStyle w:val="Rubrik1"/>
      </w:pPr>
      <w:r w:rsidRPr="00E534A0">
        <w:t>Motivering</w:t>
      </w:r>
    </w:p>
    <w:p w:rsidR="00E534A0" w:rsidRPr="00E534A0" w:rsidRDefault="00E534A0">
      <w:r w:rsidRPr="00E534A0">
        <w:rPr>
          <w:spacing w:val="-2"/>
        </w:rPr>
        <w:t>Det är upprörande för mig som kvinna att vår skattefinansierade vård i Sveri</w:t>
      </w:r>
      <w:r w:rsidRPr="00E534A0">
        <w:t>ge inte är jämställd. Fortfarande utgör mannen normen för vård och medicinsk forskning – detta trots att hälften av Sveriges befolkning är kvinnor! Denna ojämställdhet innebär en stor risk för kvinnor som är i behov av hälso- och sjukvård.</w:t>
      </w:r>
    </w:p>
    <w:p w:rsidR="00E534A0" w:rsidRPr="00E534A0" w:rsidRDefault="00E534A0">
      <w:pPr>
        <w:pStyle w:val="Normaltindrag"/>
      </w:pPr>
      <w:r w:rsidRPr="00E534A0">
        <w:t>I medicinska uppslagsverk och liknande står att läsa att ett ringformat u</w:t>
      </w:r>
      <w:r w:rsidRPr="00E534A0">
        <w:t>t</w:t>
      </w:r>
      <w:r w:rsidRPr="00E534A0">
        <w:t>slag runt ett fästingbett är ett klassiskt tecken på borrelia. Det som är mindre känt är att utslaget hos en fästingbiten kvinna sällan är ringformat. I själva verket är det jämnrött med en mörkare del i mitten. Detta är ett exempel på den otillräckliga kunskap som finns om kvinnors besvär och symptom. Til</w:t>
      </w:r>
      <w:r w:rsidRPr="00E534A0">
        <w:t>l</w:t>
      </w:r>
      <w:r w:rsidRPr="00E534A0">
        <w:t>gången till utredning och behandling av ett flertal olika sjukdomar är sämre för kvinnor än för män. Kvinnor får dessutom vänta längre än män för att få tid hos allmänläkaren, både vid akuta och icke aku</w:t>
      </w:r>
      <w:r w:rsidRPr="00E534A0">
        <w:t>ta besvär. Chansen är mindre för kvinnor än män att få nyare, bättre och dyrare läkemedel. Detta är endast några av de skillnader som framkommer i den genusmedicinska ku</w:t>
      </w:r>
      <w:r w:rsidRPr="00E534A0">
        <w:t>n</w:t>
      </w:r>
      <w:r w:rsidRPr="00E534A0">
        <w:t>skapsöversikt som Sveriges Kommuner och Landsting presenterat.</w:t>
      </w:r>
    </w:p>
    <w:p w:rsidR="00E534A0" w:rsidRPr="00E534A0" w:rsidRDefault="00E534A0">
      <w:pPr>
        <w:pStyle w:val="Normaltindrag"/>
      </w:pPr>
      <w:r w:rsidRPr="00E534A0">
        <w:t>Enligt hälso- och sjukvårdslagens 2 § är målet för hälso- och sjukvården ”en god hälsa och en vård på lika villkor för hela befolkningen. – – – Lag (1997:142).” Det kan konstateras att det finns allvarliga brister när det gäller måluppfyllelsen av lagen. Kvinnor får inte vård på</w:t>
      </w:r>
      <w:r w:rsidRPr="00E534A0">
        <w:t xml:space="preserve"> lika villkor som män.</w:t>
      </w:r>
    </w:p>
    <w:p w:rsidR="00E534A0" w:rsidRPr="00E534A0" w:rsidRDefault="00E534A0">
      <w:pPr>
        <w:pStyle w:val="Normaltindrag"/>
      </w:pPr>
      <w:r w:rsidRPr="00E534A0">
        <w:t>Som förvaltare av skattebetalarnas pengar och som medborgar</w:t>
      </w:r>
      <w:r w:rsidRPr="00E534A0">
        <w:softHyphen/>
        <w:t xml:space="preserve">företrädare är det politikernas ansvar att se till att vården ges på lika villkor. Detta ansvar </w:t>
      </w:r>
      <w:r w:rsidRPr="00E534A0">
        <w:lastRenderedPageBreak/>
        <w:t>har landstingen misslyckats med enligt denna kunskapsöversikt och det kan inte accepteras.</w:t>
      </w:r>
    </w:p>
    <w:p w:rsidR="00E534A0" w:rsidRPr="00E534A0" w:rsidRDefault="00E534A0">
      <w:pPr>
        <w:pStyle w:val="Normaltindrag"/>
      </w:pPr>
      <w:r w:rsidRPr="00E534A0">
        <w:t>Idag har patienterna makt att själva välja vård, antingen i Sverige eller u</w:t>
      </w:r>
      <w:r w:rsidRPr="00E534A0">
        <w:t>t</w:t>
      </w:r>
      <w:r w:rsidRPr="00E534A0">
        <w:t>omlands. Det är en bra möjlighet för patienterna, men vi kan inte godta att kvinnor tvingas till vård i andra länder på grund av landstingens tillkort</w:t>
      </w:r>
      <w:r w:rsidRPr="00E534A0">
        <w:t>a</w:t>
      </w:r>
      <w:r w:rsidRPr="00E534A0">
        <w:t>kommanden. God skattefinansierad vård för alla, oavsett kön, ingår i den svenska välfärden. Den ska vi vara rädda om.</w:t>
      </w:r>
    </w:p>
    <w:p w:rsidR="00E534A0" w:rsidRPr="00E534A0" w:rsidRDefault="00E534A0">
      <w:pPr>
        <w:pStyle w:val="Normaltindrag"/>
      </w:pPr>
      <w:r w:rsidRPr="00E534A0">
        <w:t>Från regeringens sida har man satsat på forskning som rör kvinnors hälsa. Regeringen arbetar också för införandet av öppna kvalitetsredovisningar och jämförande av vårdens prestationer. Det är viktigt att kön blir ett av kvalitet</w:t>
      </w:r>
      <w:r w:rsidRPr="00E534A0">
        <w:t>s</w:t>
      </w:r>
      <w:r w:rsidRPr="00E534A0">
        <w:t>områdena i redovisningarna. På så sätt kan kvalitetsredovisningarna bli ett viktigt redskap för en jämställd hälso- och sjukvård.</w:t>
      </w:r>
    </w:p>
    <w:p w:rsidR="00E534A0" w:rsidRPr="00E534A0" w:rsidRDefault="00E534A0">
      <w:pPr>
        <w:pStyle w:val="Normaltindrag"/>
      </w:pPr>
      <w:r w:rsidRPr="00E534A0">
        <w:t>Med öppna kvalitetsredovisningar finns möjligheter för patienter, landsting och uppdragsgivare att jämföra vården inom ett län och mellan olika län. Då får patienten makt att välja den vård som är bäst utifrån patientens behov. För kvinnor borde detta motsvara en jämställd vård. Kvalitetsredovisningarna ger också landstingen en morot att bedriva en mer jämställd vård och medveta</w:t>
      </w:r>
      <w:r w:rsidRPr="00E534A0">
        <w:t>n</w:t>
      </w:r>
      <w:r w:rsidRPr="00E534A0">
        <w:t>degöra sin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34A0">
        <w:trPr>
          <w:cantSplit/>
        </w:trPr>
        <w:tc>
          <w:tcPr>
            <w:tcW w:w="3046" w:type="dxa"/>
          </w:tcPr>
          <w:p w:rsidR="00E534A0" w:rsidRPr="00E534A0" w:rsidRDefault="00E534A0">
            <w:pPr>
              <w:pStyle w:val="UnderskriftDatum"/>
              <w:spacing w:before="240"/>
            </w:pPr>
            <w:r w:rsidRPr="00E534A0">
              <w:t>Stockholm den 5 oktober 2009</w:t>
            </w:r>
          </w:p>
        </w:tc>
        <w:tc>
          <w:tcPr>
            <w:tcW w:w="3047" w:type="dxa"/>
          </w:tcPr>
          <w:p w:rsidR="00E534A0" w:rsidRPr="00E534A0" w:rsidRDefault="00E534A0">
            <w:pPr>
              <w:pStyle w:val="Underskrifter"/>
              <w:spacing w:before="240"/>
            </w:pPr>
          </w:p>
        </w:tc>
      </w:tr>
      <w:tr w:rsidR="00000000" w:rsidRPr="00E534A0">
        <w:trPr>
          <w:cantSplit/>
        </w:trPr>
        <w:tc>
          <w:tcPr>
            <w:tcW w:w="3046" w:type="dxa"/>
          </w:tcPr>
          <w:p w:rsidR="00E534A0" w:rsidRPr="00E534A0" w:rsidRDefault="00E534A0">
            <w:pPr>
              <w:pStyle w:val="Underskrifter"/>
            </w:pPr>
            <w:r w:rsidRPr="00E534A0">
              <w:t>Anne Marie Brodén (m)</w:t>
            </w:r>
          </w:p>
        </w:tc>
        <w:tc>
          <w:tcPr>
            <w:tcW w:w="3046" w:type="dxa"/>
          </w:tcPr>
          <w:p w:rsidR="00E534A0" w:rsidRPr="00E534A0" w:rsidRDefault="00E534A0">
            <w:pPr>
              <w:pStyle w:val="Underskrifter"/>
            </w:pPr>
          </w:p>
        </w:tc>
      </w:tr>
    </w:tbl>
    <w:p w:rsidR="00E534A0" w:rsidRPr="00E534A0" w:rsidRDefault="00E534A0">
      <w:pPr>
        <w:pStyle w:val="Normaltindrag"/>
      </w:pPr>
    </w:p>
    <w:sectPr w:rsidR="00000000" w:rsidRPr="00E53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4A0" w:rsidRPr="00E534A0" w:rsidRDefault="00E534A0">
      <w:r w:rsidRPr="00E534A0">
        <w:separator/>
      </w:r>
    </w:p>
  </w:endnote>
  <w:endnote w:type="continuationSeparator" w:id="0">
    <w:p w:rsidR="00E534A0" w:rsidRPr="00E534A0" w:rsidRDefault="00E534A0">
      <w:r w:rsidRPr="00E53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221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34A0" w:rsidRDefault="00E534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890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34A0" w:rsidRDefault="00E534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749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34A0" w:rsidRDefault="00E53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4A0" w:rsidRPr="00E534A0" w:rsidRDefault="00E534A0">
      <w:r w:rsidRPr="00E534A0">
        <w:separator/>
      </w:r>
    </w:p>
  </w:footnote>
  <w:footnote w:type="continuationSeparator" w:id="0">
    <w:p w:rsidR="00E534A0" w:rsidRPr="00E534A0" w:rsidRDefault="00E534A0">
      <w:r w:rsidRPr="00E53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huvud"/>
    </w:pPr>
    <w:r w:rsidRPr="00E53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1630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34A0" w:rsidRDefault="00E534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huvud"/>
    </w:pPr>
    <w:r w:rsidRPr="00E53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710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34A0" w:rsidRDefault="00E534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FSHNormal"/>
      <w:tabs>
        <w:tab w:val="right" w:pos="5840"/>
      </w:tabs>
    </w:pPr>
    <w:r w:rsidRPr="00E534A0">
      <w:br/>
    </w:r>
    <w:r w:rsidRPr="00E534A0">
      <w:fldChar w:fldCharType="begin" w:fldLock="1"/>
    </w:r>
    <w:r w:rsidRPr="00E534A0">
      <w:instrText xml:space="preserve"> DOCPROPERTY</w:instrText>
    </w:r>
    <w:r w:rsidRPr="00E534A0">
      <w:rPr>
        <w:sz w:val="18"/>
      </w:rPr>
      <w:instrText xml:space="preserve"> "YearUser" *\charformat </w:instrText>
    </w:r>
    <w:r w:rsidRPr="00E534A0">
      <w:fldChar w:fldCharType="separate"/>
    </w:r>
    <w:r w:rsidRPr="00E534A0">
      <w:t>2009/10</w:t>
    </w:r>
    <w:r w:rsidRPr="00E534A0">
      <w:fldChar w:fldCharType="end"/>
    </w:r>
    <w:r w:rsidRPr="00E534A0">
      <w:t xml:space="preserve"> </w:t>
    </w:r>
    <w:r w:rsidRPr="00E534A0">
      <w:tab/>
      <w:t xml:space="preserve">mnr: </w:t>
    </w:r>
    <w:r w:rsidRPr="00E534A0">
      <w:fldChar w:fldCharType="begin" w:fldLock="1"/>
    </w:r>
    <w:r w:rsidRPr="00E534A0">
      <w:instrText xml:space="preserve"> DOCPROPERTY</w:instrText>
    </w:r>
    <w:r w:rsidRPr="00E534A0">
      <w:rPr>
        <w:sz w:val="18"/>
      </w:rPr>
      <w:instrText xml:space="preserve"> "Motionsnummer" *\charformat </w:instrText>
    </w:r>
    <w:r w:rsidRPr="00E534A0">
      <w:fldChar w:fldCharType="separate"/>
    </w:r>
    <w:r w:rsidRPr="00E534A0">
      <w:t>So472</w:t>
    </w:r>
    <w:r w:rsidRPr="00E534A0">
      <w:fldChar w:fldCharType="end"/>
    </w:r>
    <w:r w:rsidRPr="00E534A0">
      <w:br/>
    </w:r>
    <w:r w:rsidRPr="00E534A0">
      <w:fldChar w:fldCharType="begin" w:fldLock="1"/>
    </w:r>
    <w:r w:rsidRPr="00E534A0">
      <w:instrText xml:space="preserve"> DOCPROPERTY</w:instrText>
    </w:r>
    <w:r w:rsidRPr="00E534A0">
      <w:rPr>
        <w:sz w:val="18"/>
      </w:rPr>
      <w:instrText xml:space="preserve"> "Samling" *\charformat </w:instrText>
    </w:r>
    <w:r w:rsidRPr="00E534A0">
      <w:fldChar w:fldCharType="end"/>
    </w:r>
    <w:r w:rsidRPr="00E534A0">
      <w:tab/>
      <w:t xml:space="preserve">pnr: </w:t>
    </w:r>
    <w:r w:rsidRPr="00E534A0">
      <w:fldChar w:fldCharType="begin" w:fldLock="1"/>
    </w:r>
    <w:r w:rsidRPr="00E534A0">
      <w:instrText xml:space="preserve"> DOCPROPERTY</w:instrText>
    </w:r>
    <w:r w:rsidRPr="00E534A0">
      <w:rPr>
        <w:sz w:val="18"/>
      </w:rPr>
      <w:instrText xml:space="preserve"> "Partinummer" *\charformat </w:instrText>
    </w:r>
    <w:r w:rsidRPr="00E534A0">
      <w:fldChar w:fldCharType="separate"/>
    </w:r>
    <w:r w:rsidRPr="00E534A0">
      <w:t>m1333</w:t>
    </w:r>
    <w:r w:rsidRPr="00E534A0">
      <w:fldChar w:fldCharType="end"/>
    </w:r>
  </w:p>
  <w:p w:rsidR="00E534A0" w:rsidRPr="00E534A0" w:rsidRDefault="00E534A0">
    <w:pPr>
      <w:pStyle w:val="FSHRub1"/>
    </w:pPr>
    <w:r w:rsidRPr="00E534A0">
      <w:t>Motion till riksdagen</w:t>
    </w:r>
    <w:r w:rsidRPr="00E534A0">
      <w:br/>
    </w:r>
    <w:r w:rsidRPr="00E534A0">
      <w:fldChar w:fldCharType="begin" w:fldLock="1"/>
    </w:r>
    <w:r w:rsidRPr="00E534A0">
      <w:instrText xml:space="preserve"> DOCPROPERTY "YearUser" *\charformat </w:instrText>
    </w:r>
    <w:r w:rsidRPr="00E534A0">
      <w:fldChar w:fldCharType="separate"/>
    </w:r>
    <w:r w:rsidRPr="00E534A0">
      <w:t>2009/10</w:t>
    </w:r>
    <w:r w:rsidRPr="00E534A0">
      <w:fldChar w:fldCharType="end"/>
    </w:r>
    <w:r w:rsidRPr="00E534A0">
      <w:t>:</w:t>
    </w:r>
    <w:r w:rsidRPr="00E534A0">
      <w:fldChar w:fldCharType="begin" w:fldLock="1"/>
    </w:r>
    <w:r w:rsidRPr="00E534A0">
      <w:instrText xml:space="preserve"> DOCPROPERTY "Motionsnummer" *\charformat </w:instrText>
    </w:r>
    <w:r w:rsidRPr="00E534A0">
      <w:fldChar w:fldCharType="separate"/>
    </w:r>
    <w:r w:rsidRPr="00E534A0">
      <w:t>So472</w:t>
    </w:r>
    <w:r w:rsidRPr="00E534A0">
      <w:fldChar w:fldCharType="end"/>
    </w:r>
  </w:p>
  <w:p w:rsidR="00E534A0" w:rsidRPr="00E534A0" w:rsidRDefault="00E534A0">
    <w:pPr>
      <w:pStyle w:val="FSHNormalS5"/>
    </w:pPr>
    <w:r w:rsidRPr="00E534A0">
      <w:fldChar w:fldCharType="begin" w:fldLock="1"/>
    </w:r>
    <w:r w:rsidRPr="00E534A0">
      <w:instrText xml:space="preserve"> DOCPROPERTY "MotionarText" *\charformat </w:instrText>
    </w:r>
    <w:r w:rsidRPr="00E534A0">
      <w:fldChar w:fldCharType="separate"/>
    </w:r>
    <w:r w:rsidRPr="00E534A0">
      <w:t>av Anne Marie Brodén (m)</w:t>
    </w:r>
    <w:r w:rsidRPr="00E534A0">
      <w:fldChar w:fldCharType="end"/>
    </w:r>
    <w:r w:rsidRPr="00E534A0">
      <w:br/>
    </w:r>
    <w:r w:rsidRPr="00E534A0">
      <w:fldChar w:fldCharType="begin" w:fldLock="1"/>
    </w:r>
    <w:r w:rsidRPr="00E534A0">
      <w:instrText xml:space="preserve"> DOCPROPERTY "SvarFrasKort" *\charformat </w:instrText>
    </w:r>
    <w:r w:rsidRPr="00E534A0">
      <w:fldChar w:fldCharType="end"/>
    </w:r>
  </w:p>
  <w:p w:rsidR="00E534A0" w:rsidRPr="00E534A0" w:rsidRDefault="00E534A0">
    <w:pPr>
      <w:pStyle w:val="FSHTitel"/>
    </w:pPr>
    <w:r w:rsidRPr="00E534A0">
      <w:fldChar w:fldCharType="begin" w:fldLock="1"/>
    </w:r>
    <w:r w:rsidRPr="00E534A0">
      <w:instrText xml:space="preserve"> DOCPROPERTY</w:instrText>
    </w:r>
    <w:r w:rsidRPr="00E534A0">
      <w:rPr>
        <w:sz w:val="18"/>
      </w:rPr>
      <w:instrText xml:space="preserve"> "RubrikSvar" *\charformat </w:instrText>
    </w:r>
    <w:r w:rsidRPr="00E534A0">
      <w:fldChar w:fldCharType="separate"/>
    </w:r>
    <w:r w:rsidRPr="00E534A0">
      <w:t>Kvinnors rätt till likvärdig vård</w:t>
    </w:r>
    <w:r w:rsidRPr="00E534A0">
      <w:fldChar w:fldCharType="end"/>
    </w:r>
  </w:p>
  <w:p w:rsidR="00E534A0" w:rsidRPr="00E534A0" w:rsidRDefault="00E534A0">
    <w:pPr>
      <w:pStyle w:val="Normal00"/>
    </w:pPr>
  </w:p>
  <w:p w:rsidR="00E534A0" w:rsidRPr="00E534A0" w:rsidRDefault="00E534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005785">
    <w:abstractNumId w:val="8"/>
  </w:num>
  <w:num w:numId="2" w16cid:durableId="1506825157">
    <w:abstractNumId w:val="9"/>
  </w:num>
  <w:num w:numId="3" w16cid:durableId="2048797816">
    <w:abstractNumId w:val="8"/>
  </w:num>
  <w:num w:numId="4" w16cid:durableId="903295360">
    <w:abstractNumId w:val="9"/>
  </w:num>
  <w:num w:numId="5" w16cid:durableId="748236196">
    <w:abstractNumId w:val="13"/>
  </w:num>
  <w:num w:numId="6" w16cid:durableId="449907240">
    <w:abstractNumId w:val="10"/>
  </w:num>
  <w:num w:numId="7" w16cid:durableId="1373576344">
    <w:abstractNumId w:val="11"/>
  </w:num>
  <w:num w:numId="8" w16cid:durableId="860432203">
    <w:abstractNumId w:val="12"/>
  </w:num>
  <w:num w:numId="9" w16cid:durableId="472842407">
    <w:abstractNumId w:val="8"/>
  </w:num>
  <w:num w:numId="10" w16cid:durableId="857432733">
    <w:abstractNumId w:val="3"/>
  </w:num>
  <w:num w:numId="11" w16cid:durableId="1544904100">
    <w:abstractNumId w:val="2"/>
  </w:num>
  <w:num w:numId="12" w16cid:durableId="403376269">
    <w:abstractNumId w:val="1"/>
  </w:num>
  <w:num w:numId="13" w16cid:durableId="998652469">
    <w:abstractNumId w:val="0"/>
  </w:num>
  <w:num w:numId="14" w16cid:durableId="1153595596">
    <w:abstractNumId w:val="9"/>
  </w:num>
  <w:num w:numId="15" w16cid:durableId="2040622795">
    <w:abstractNumId w:val="7"/>
  </w:num>
  <w:num w:numId="16" w16cid:durableId="907149969">
    <w:abstractNumId w:val="6"/>
  </w:num>
  <w:num w:numId="17" w16cid:durableId="447968700">
    <w:abstractNumId w:val="5"/>
  </w:num>
  <w:num w:numId="18" w16cid:durableId="155609965">
    <w:abstractNumId w:val="4"/>
  </w:num>
  <w:num w:numId="19" w16cid:durableId="1958872792">
    <w:abstractNumId w:val="11"/>
  </w:num>
  <w:num w:numId="20" w16cid:durableId="748968817">
    <w:abstractNumId w:val="10"/>
  </w:num>
  <w:num w:numId="21" w16cid:durableId="1152715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5263AE98-3A19-46D3-A4F3-606E50279DD5}"/>
  </w:docVars>
  <w:rsids>
    <w:rsidRoot w:val="000215F6"/>
    <w:rsid w:val="000215F6"/>
    <w:rsid w:val="00E53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F3485A-9F59-4771-BEFA-89AB80CB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2539</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m1333</vt:lpstr>
    </vt:vector>
  </TitlesOfParts>
  <Company>Riksdagen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m1333</dc:title>
  <dc:subject>m1333</dc:subject>
  <dc:creator>Riksdagen</dc:creator>
  <cp:keywords>Riksdagen</cp:keywords>
  <dc:description>Nya formatmallshantering för förslag+urix bakåtkomp+könamn</dc:description>
  <cp:lastModifiedBy>Lars Brink</cp:lastModifiedBy>
  <cp:revision>2</cp:revision>
  <cp:lastPrinted>2010-01-25T07:59:00Z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Kvinnors rätt till likvärdig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 till likvärdig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20092010000000000109000013330069</vt:lpwstr>
  </property>
  <property fmtid="{D5CDD505-2E9C-101B-9397-08002B2CF9AE}" pid="47" name="datum">
    <vt:lpwstr>091005</vt:lpwstr>
  </property>
  <property fmtid="{D5CDD505-2E9C-101B-9397-08002B2CF9AE}" pid="48" name="avsändar-e-post">
    <vt:lpwstr>sebastian.tham@riksdagen.se</vt:lpwstr>
  </property>
  <property fmtid="{D5CDD505-2E9C-101B-9397-08002B2CF9AE}" pid="49" name="id">
    <vt:lpwstr>20092010000000000109000013330069</vt:lpwstr>
  </property>
  <property fmtid="{D5CDD505-2E9C-101B-9397-08002B2CF9AE}" pid="50" name="nummer">
    <vt:lpwstr>472</vt:lpwstr>
  </property>
  <property fmtid="{D5CDD505-2E9C-101B-9397-08002B2CF9AE}" pid="51" name="utskottsbeteckning">
    <vt:lpwstr>So</vt:lpwstr>
  </property>
  <property fmtid="{D5CDD505-2E9C-101B-9397-08002B2CF9AE}" pid="52" name="GlobalUID">
    <vt:lpwstr>{CD6CAE42-9054-48FC-85A7-7D57C56C47DE}</vt:lpwstr>
  </property>
  <property fmtid="{D5CDD505-2E9C-101B-9397-08002B2CF9AE}" pid="53" name="Överföringar">
    <vt:i4>0</vt:i4>
  </property>
  <property fmtid="{D5CDD505-2E9C-101B-9397-08002B2CF9AE}" pid="54" name="Checksum">
    <vt:lpwstr>*1004224486694*</vt:lpwstr>
  </property>
  <property fmtid="{D5CDD505-2E9C-101B-9397-08002B2CF9AE}" pid="55" name="skuggnummer">
    <vt:lpwstr>2086</vt:lpwstr>
  </property>
  <property fmtid="{D5CDD505-2E9C-101B-9397-08002B2CF9AE}" pid="56" name="urixVersion">
    <vt:lpwstr>4.1.0.6</vt:lpwstr>
  </property>
  <property fmtid="{D5CDD505-2E9C-101B-9397-08002B2CF9AE}" pid="57" name="urixOrigin">
    <vt:lpwstr>100125 08:59:27.571</vt:lpwstr>
  </property>
  <property fmtid="{D5CDD505-2E9C-101B-9397-08002B2CF9AE}" pid="58" name="urixGuid">
    <vt:lpwstr>{AF064D66-E916-4228-9FBD-92E43B449656}</vt:lpwstr>
  </property>
</Properties>
</file>