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7A01">
        <w:tblPrEx>
          <w:tblCellMar>
            <w:top w:w="0" w:type="dxa"/>
            <w:bottom w:w="0" w:type="dxa"/>
          </w:tblCellMar>
        </w:tblPrEx>
        <w:trPr>
          <w:cantSplit/>
          <w:trHeight w:val="1720"/>
        </w:trPr>
        <w:tc>
          <w:tcPr>
            <w:tcW w:w="6024" w:type="dxa"/>
            <w:gridSpan w:val="2"/>
          </w:tcPr>
          <w:p w:rsidR="006E09B8" w:rsidRPr="001A7A01" w:rsidRDefault="006E09B8">
            <w:pPr>
              <w:pStyle w:val="HuvudRubrik"/>
            </w:pPr>
            <w:r w:rsidRPr="001A7A01">
              <w:t>Finansutskottets betänkande</w:t>
            </w:r>
          </w:p>
          <w:p w:rsidR="006E09B8" w:rsidRPr="001A7A01" w:rsidRDefault="006E09B8">
            <w:pPr>
              <w:pStyle w:val="HuvudRubrikRad2"/>
            </w:pPr>
            <w:bookmarkStart w:id="0" w:name="BetänkandeNr"/>
            <w:bookmarkEnd w:id="0"/>
            <w:r w:rsidRPr="001A7A01">
              <w:t>2001/02:FiU6</w:t>
            </w:r>
          </w:p>
        </w:tc>
        <w:tc>
          <w:tcPr>
            <w:tcW w:w="1418" w:type="dxa"/>
            <w:tcBorders>
              <w:bottom w:val="nil"/>
            </w:tcBorders>
          </w:tcPr>
          <w:p w:rsidR="006E09B8" w:rsidRPr="001A7A01" w:rsidRDefault="001A7A01">
            <w:pPr>
              <w:spacing w:line="230" w:lineRule="auto"/>
              <w:jc w:val="center"/>
            </w:pPr>
            <w:r w:rsidRPr="001A7A0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E09B8" w:rsidRPr="001A7A01" w:rsidRDefault="006E09B8">
            <w:pPr>
              <w:pStyle w:val="Normaltindrag"/>
              <w:jc w:val="center"/>
            </w:pPr>
          </w:p>
          <w:p w:rsidR="006E09B8" w:rsidRPr="001A7A01" w:rsidRDefault="006E09B8">
            <w:pPr>
              <w:pStyle w:val="StatusSida1"/>
            </w:pPr>
          </w:p>
          <w:p w:rsidR="006E09B8" w:rsidRPr="001A7A01" w:rsidRDefault="006E09B8">
            <w:pPr>
              <w:pStyle w:val="UtskriftsdatumSida1"/>
              <w:framePr w:wrap="around"/>
            </w:pPr>
          </w:p>
        </w:tc>
      </w:tr>
      <w:tr w:rsidR="00000000" w:rsidRPr="001A7A01">
        <w:tblPrEx>
          <w:tblCellMar>
            <w:top w:w="0" w:type="dxa"/>
            <w:bottom w:w="0" w:type="dxa"/>
          </w:tblCellMar>
        </w:tblPrEx>
        <w:trPr>
          <w:cantSplit/>
        </w:trPr>
        <w:tc>
          <w:tcPr>
            <w:tcW w:w="6024" w:type="dxa"/>
            <w:gridSpan w:val="2"/>
            <w:tcBorders>
              <w:bottom w:val="single" w:sz="4" w:space="0" w:color="auto"/>
            </w:tcBorders>
          </w:tcPr>
          <w:p w:rsidR="006E09B8" w:rsidRPr="001A7A01" w:rsidRDefault="006E09B8">
            <w:pPr>
              <w:pStyle w:val="DokumentRubrik"/>
              <w:rPr>
                <w:noProof w:val="0"/>
              </w:rPr>
            </w:pPr>
            <w:bookmarkStart w:id="1" w:name="Huvudrubrik"/>
            <w:bookmarkEnd w:id="1"/>
            <w:r w:rsidRPr="001A7A01">
              <w:rPr>
                <w:noProof w:val="0"/>
              </w:rPr>
              <w:t>Rätt för sparbanker och medlems</w:t>
            </w:r>
            <w:r w:rsidRPr="001A7A01">
              <w:rPr>
                <w:noProof w:val="0"/>
              </w:rPr>
              <w:softHyphen/>
              <w:t>banker att driva verksamhet utom</w:t>
            </w:r>
            <w:r w:rsidRPr="001A7A01">
              <w:rPr>
                <w:noProof w:val="0"/>
              </w:rPr>
              <w:softHyphen/>
              <w:t xml:space="preserve">lands m.m. </w:t>
            </w:r>
            <w:r w:rsidRPr="001A7A01">
              <w:rPr>
                <w:noProof w:val="0"/>
                <w:sz w:val="28"/>
              </w:rPr>
              <w:t>(prop. 2000/01:141)</w:t>
            </w:r>
          </w:p>
        </w:tc>
        <w:tc>
          <w:tcPr>
            <w:tcW w:w="1418" w:type="dxa"/>
            <w:tcBorders>
              <w:bottom w:val="nil"/>
            </w:tcBorders>
          </w:tcPr>
          <w:p w:rsidR="006E09B8" w:rsidRPr="001A7A01" w:rsidRDefault="006E09B8"/>
        </w:tc>
      </w:tr>
      <w:tr w:rsidR="00000000" w:rsidRPr="001A7A01">
        <w:tblPrEx>
          <w:tblCellMar>
            <w:top w:w="0" w:type="dxa"/>
            <w:bottom w:w="0" w:type="dxa"/>
          </w:tblCellMar>
        </w:tblPrEx>
        <w:trPr>
          <w:cantSplit/>
          <w:trHeight w:hRule="exact" w:val="360"/>
        </w:trPr>
        <w:tc>
          <w:tcPr>
            <w:tcW w:w="3012" w:type="dxa"/>
          </w:tcPr>
          <w:p w:rsidR="006E09B8" w:rsidRPr="001A7A01" w:rsidRDefault="006E09B8"/>
        </w:tc>
        <w:tc>
          <w:tcPr>
            <w:tcW w:w="3012" w:type="dxa"/>
          </w:tcPr>
          <w:p w:rsidR="006E09B8" w:rsidRPr="001A7A01" w:rsidRDefault="006E09B8"/>
        </w:tc>
        <w:tc>
          <w:tcPr>
            <w:tcW w:w="1418" w:type="dxa"/>
          </w:tcPr>
          <w:p w:rsidR="006E09B8" w:rsidRPr="001A7A01" w:rsidRDefault="006E09B8"/>
        </w:tc>
      </w:tr>
    </w:tbl>
    <w:p w:rsidR="006E09B8" w:rsidRPr="001A7A01" w:rsidRDefault="006E09B8">
      <w:pPr>
        <w:pStyle w:val="Deltagare"/>
        <w:keepLines w:val="0"/>
        <w:spacing w:before="62" w:line="250" w:lineRule="atLeast"/>
        <w:rPr>
          <w:noProof w:val="0"/>
        </w:rPr>
      </w:pPr>
    </w:p>
    <w:p w:rsidR="006E09B8" w:rsidRPr="001A7A01" w:rsidRDefault="006E09B8">
      <w:pPr>
        <w:pStyle w:val="Rubrik1"/>
        <w:spacing w:after="180"/>
        <w:rPr>
          <w:noProof w:val="0"/>
        </w:rPr>
      </w:pPr>
      <w:bookmarkStart w:id="2" w:name="_Toc528047582"/>
      <w:r w:rsidRPr="001A7A01">
        <w:rPr>
          <w:noProof w:val="0"/>
        </w:rPr>
        <w:t>Sammanfattning</w:t>
      </w:r>
      <w:bookmarkEnd w:id="2"/>
    </w:p>
    <w:p w:rsidR="006E09B8" w:rsidRPr="001A7A01" w:rsidRDefault="006E09B8">
      <w:bookmarkStart w:id="3" w:name="TextStart"/>
      <w:bookmarkEnd w:id="3"/>
      <w:r w:rsidRPr="001A7A01">
        <w:t>I betänkandet behandlar utskottet regeringens förslag i proposition 2000/01:141 till ändringar i bankrörelselagen (1987:617) och lagen (1992:1610) om finansieringsverksamhet.</w:t>
      </w:r>
    </w:p>
    <w:p w:rsidR="006E09B8" w:rsidRPr="001A7A01" w:rsidRDefault="006E09B8">
      <w:pPr>
        <w:pStyle w:val="Normaltindrag"/>
      </w:pPr>
      <w:r w:rsidRPr="001A7A01">
        <w:t>I propositionen föreslår regeringen att sparbanker och medlemsbanker skall ges samma rätt som bankaktiebolag att verka utomlands. Det innebär att de efter tillstånd av Finansinspektionen får inrätta filial i ett land utanför EES. Vidare får de efter ett särskilt underrättelseförfarande i ett annat land inom EES dels etablera filial, dels – utan att etablera filial – tillhandahålla tjän</w:t>
      </w:r>
      <w:r w:rsidRPr="001A7A01">
        <w:t>s</w:t>
      </w:r>
      <w:r w:rsidRPr="001A7A01">
        <w:t xml:space="preserve">ter. </w:t>
      </w:r>
    </w:p>
    <w:p w:rsidR="006E09B8" w:rsidRPr="001A7A01" w:rsidRDefault="006E09B8">
      <w:pPr>
        <w:pStyle w:val="Normaltindrag"/>
      </w:pPr>
      <w:r w:rsidRPr="001A7A01">
        <w:t>I propositionen föreslås också en ändring av en övergångsbestämmelse till bankrörelselagen. Ändringen innebär att företag som vid tidpunkten för ikraftträdandet av den nya bankrörelsedefinitionen, den 1 januari 1996, b</w:t>
      </w:r>
      <w:r w:rsidRPr="001A7A01">
        <w:t>e</w:t>
      </w:r>
      <w:r w:rsidRPr="001A7A01">
        <w:t>drev tillståndsfri inlåningsverksamhet får fortsätta med verksamheten längst t.o.m. den 31 december 2002. Bestämmelsen tar främst sikte på större spa</w:t>
      </w:r>
      <w:r w:rsidRPr="001A7A01">
        <w:t>r</w:t>
      </w:r>
      <w:r w:rsidRPr="001A7A01">
        <w:t>kassor. Vidare föreslås en ändring av en övergångsbestämmelse till lagen om finansieringsverksamhet. Ändringen innebär att vissa finansieringsföretag får fortsätta att driva verksamhet t.o.m. den 31 december 2002 utan krav på til</w:t>
      </w:r>
      <w:r w:rsidRPr="001A7A01">
        <w:t>l</w:t>
      </w:r>
      <w:r w:rsidRPr="001A7A01">
        <w:t>stånd. De företag som berörs är vissa finansieringsföretag som när lagen trädde i kraft den 1 januari 1994 drev finansieringsverksa</w:t>
      </w:r>
      <w:r w:rsidRPr="001A7A01">
        <w:t>mhet som inte for</w:t>
      </w:r>
      <w:r w:rsidRPr="001A7A01">
        <w:t>d</w:t>
      </w:r>
      <w:r w:rsidRPr="001A7A01">
        <w:t>rade tillstånd enligt äldre lag och som inte lånar upp medel från allmä</w:t>
      </w:r>
      <w:r w:rsidRPr="001A7A01">
        <w:t>n</w:t>
      </w:r>
      <w:r w:rsidRPr="001A7A01">
        <w:t xml:space="preserve">heten. </w:t>
      </w:r>
    </w:p>
    <w:p w:rsidR="006E09B8" w:rsidRPr="001A7A01" w:rsidRDefault="006E09B8">
      <w:pPr>
        <w:pStyle w:val="Normaltindrag"/>
      </w:pPr>
      <w:r w:rsidRPr="001A7A01">
        <w:t>Lagändringarna föreslås träda i kraft den 1 januari 2002.</w:t>
      </w:r>
    </w:p>
    <w:p w:rsidR="006E09B8" w:rsidRPr="001A7A01" w:rsidRDefault="006E09B8">
      <w:pPr>
        <w:pStyle w:val="Normaltindrag"/>
      </w:pPr>
      <w:r w:rsidRPr="001A7A01">
        <w:t>I betänkandet behandlar utskottet också en motion som väckts med anle</w:t>
      </w:r>
      <w:r w:rsidRPr="001A7A01">
        <w:t>d</w:t>
      </w:r>
      <w:r w:rsidRPr="001A7A01">
        <w:t>ning av propositionen.</w:t>
      </w:r>
    </w:p>
    <w:p w:rsidR="006E09B8" w:rsidRPr="001A7A01" w:rsidRDefault="006E09B8">
      <w:pPr>
        <w:pStyle w:val="Normaltindrag"/>
      </w:pPr>
      <w:r w:rsidRPr="001A7A01">
        <w:t>Utskottet tillstyrker regeringens förslag och avstyrker motionen.</w:t>
      </w:r>
    </w:p>
    <w:p w:rsidR="006E09B8" w:rsidRPr="001A7A01" w:rsidRDefault="006E09B8">
      <w:pPr>
        <w:pStyle w:val="Normaltindrag"/>
      </w:pPr>
      <w:r w:rsidRPr="001A7A01">
        <w:t>I betänkandet finns en reservation.</w:t>
      </w:r>
    </w:p>
    <w:p w:rsidR="006E09B8" w:rsidRPr="001A7A01" w:rsidRDefault="006E09B8">
      <w:pPr>
        <w:pStyle w:val="Normaltindrag"/>
      </w:pPr>
    </w:p>
    <w:p w:rsidR="006E09B8" w:rsidRPr="001A7A01" w:rsidRDefault="006E09B8">
      <w:pPr>
        <w:pStyle w:val="Normaltindrag"/>
        <w:ind w:firstLine="0"/>
      </w:pPr>
    </w:p>
    <w:p w:rsidR="006E09B8" w:rsidRPr="001A7A01" w:rsidRDefault="006E09B8">
      <w:pPr>
        <w:pStyle w:val="Normaltindrag"/>
        <w:sectPr w:rsidR="00000000" w:rsidRPr="001A7A0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E09B8" w:rsidRPr="001A7A01" w:rsidRDefault="006E09B8">
      <w:pPr>
        <w:pStyle w:val="Rubrik1"/>
        <w:rPr>
          <w:noProof w:val="0"/>
        </w:rPr>
      </w:pPr>
      <w:bookmarkStart w:id="4" w:name="_Toc528047583"/>
      <w:r w:rsidRPr="001A7A01">
        <w:rPr>
          <w:noProof w:val="0"/>
        </w:rPr>
        <w:lastRenderedPageBreak/>
        <w:t>Innehållsförteckning</w:t>
      </w:r>
      <w:bookmarkEnd w:id="4"/>
    </w:p>
    <w:p w:rsidR="006E09B8" w:rsidRPr="001A7A01" w:rsidRDefault="006E09B8">
      <w:pPr>
        <w:pStyle w:val="Innehll1"/>
      </w:pPr>
      <w:r w:rsidRPr="001A7A01">
        <w:t>Sammanfattning</w:t>
      </w:r>
      <w:r w:rsidRPr="001A7A01">
        <w:tab/>
        <w:t>1</w:t>
      </w:r>
    </w:p>
    <w:p w:rsidR="006E09B8" w:rsidRPr="001A7A01" w:rsidRDefault="006E09B8">
      <w:pPr>
        <w:pStyle w:val="Innehll1"/>
      </w:pPr>
      <w:r w:rsidRPr="001A7A01">
        <w:t>Innehållsförteckning</w:t>
      </w:r>
      <w:r w:rsidRPr="001A7A01">
        <w:tab/>
        <w:t>2</w:t>
      </w:r>
    </w:p>
    <w:p w:rsidR="006E09B8" w:rsidRPr="001A7A01" w:rsidRDefault="006E09B8">
      <w:pPr>
        <w:pStyle w:val="Innehll1"/>
      </w:pPr>
      <w:r w:rsidRPr="001A7A01">
        <w:t>Utskottets förslag till riksdagsbeslut</w:t>
      </w:r>
      <w:r w:rsidRPr="001A7A01">
        <w:tab/>
        <w:t>3</w:t>
      </w:r>
    </w:p>
    <w:p w:rsidR="006E09B8" w:rsidRPr="001A7A01" w:rsidRDefault="006E09B8">
      <w:pPr>
        <w:pStyle w:val="Innehll1"/>
      </w:pPr>
      <w:r w:rsidRPr="001A7A01">
        <w:t>Redogörelse för ärendet</w:t>
      </w:r>
      <w:r w:rsidRPr="001A7A01">
        <w:tab/>
        <w:t>4</w:t>
      </w:r>
    </w:p>
    <w:p w:rsidR="006E09B8" w:rsidRPr="001A7A01" w:rsidRDefault="006E09B8">
      <w:pPr>
        <w:pStyle w:val="Innehll2"/>
      </w:pPr>
      <w:r w:rsidRPr="001A7A01">
        <w:t>Ärendet och dess beredning</w:t>
      </w:r>
      <w:r w:rsidRPr="001A7A01">
        <w:tab/>
        <w:t>4</w:t>
      </w:r>
    </w:p>
    <w:p w:rsidR="006E09B8" w:rsidRPr="001A7A01" w:rsidRDefault="006E09B8">
      <w:pPr>
        <w:pStyle w:val="Innehll1"/>
      </w:pPr>
      <w:r w:rsidRPr="001A7A01">
        <w:t>Utskottets överväganden</w:t>
      </w:r>
      <w:r w:rsidRPr="001A7A01">
        <w:tab/>
        <w:t>5</w:t>
      </w:r>
    </w:p>
    <w:p w:rsidR="006E09B8" w:rsidRPr="001A7A01" w:rsidRDefault="006E09B8">
      <w:pPr>
        <w:pStyle w:val="Innehll2"/>
      </w:pPr>
      <w:r w:rsidRPr="001A7A01">
        <w:t>Rätt för sparbanker och medlemsbanker att driva verksamhet utomlands</w:t>
      </w:r>
      <w:r w:rsidRPr="001A7A01">
        <w:tab/>
        <w:t>5</w:t>
      </w:r>
    </w:p>
    <w:p w:rsidR="006E09B8" w:rsidRPr="001A7A01" w:rsidRDefault="006E09B8">
      <w:pPr>
        <w:pStyle w:val="Innehll2"/>
      </w:pPr>
      <w:r w:rsidRPr="001A7A01">
        <w:t>Förlängning av övergångstiden för sparkassor och vissa finansieringsföretag</w:t>
      </w:r>
      <w:r w:rsidRPr="001A7A01">
        <w:tab/>
        <w:t>6</w:t>
      </w:r>
    </w:p>
    <w:p w:rsidR="006E09B8" w:rsidRPr="001A7A01" w:rsidRDefault="006E09B8">
      <w:pPr>
        <w:pStyle w:val="Innehll1"/>
      </w:pPr>
      <w:r w:rsidRPr="001A7A01">
        <w:t>Reservation</w:t>
      </w:r>
      <w:r w:rsidRPr="001A7A01">
        <w:tab/>
        <w:t>10</w:t>
      </w:r>
    </w:p>
    <w:p w:rsidR="006E09B8" w:rsidRPr="001A7A01" w:rsidRDefault="006E09B8">
      <w:pPr>
        <w:pStyle w:val="Innehll2"/>
      </w:pPr>
      <w:r w:rsidRPr="001A7A01">
        <w:t>Förlängning av övergångstiden för sparkassor och vissa finansieringsföretag (punkt 2) (m)</w:t>
      </w:r>
      <w:r w:rsidRPr="001A7A01">
        <w:tab/>
        <w:t>10</w:t>
      </w:r>
    </w:p>
    <w:p w:rsidR="006E09B8" w:rsidRPr="001A7A01" w:rsidRDefault="006E09B8">
      <w:pPr>
        <w:pStyle w:val="Innehll1"/>
      </w:pPr>
      <w:r w:rsidRPr="001A7A01">
        <w:t>Förteckning över behandlade förslag</w:t>
      </w:r>
      <w:r w:rsidRPr="001A7A01">
        <w:tab/>
        <w:t>11</w:t>
      </w:r>
    </w:p>
    <w:p w:rsidR="006E09B8" w:rsidRPr="001A7A01" w:rsidRDefault="006E09B8">
      <w:pPr>
        <w:pStyle w:val="Innehll2"/>
      </w:pPr>
      <w:r w:rsidRPr="001A7A01">
        <w:t>Propositionen</w:t>
      </w:r>
      <w:r w:rsidRPr="001A7A01">
        <w:tab/>
        <w:t>11</w:t>
      </w:r>
    </w:p>
    <w:p w:rsidR="006E09B8" w:rsidRPr="001A7A01" w:rsidRDefault="006E09B8">
      <w:pPr>
        <w:pStyle w:val="Innehll2"/>
      </w:pPr>
      <w:r w:rsidRPr="001A7A01">
        <w:t>Följdmotion</w:t>
      </w:r>
      <w:r w:rsidRPr="001A7A01">
        <w:tab/>
        <w:t>11</w:t>
      </w:r>
    </w:p>
    <w:p w:rsidR="006E09B8" w:rsidRPr="001A7A01" w:rsidRDefault="006E09B8">
      <w:pPr>
        <w:pStyle w:val="Innehll1"/>
      </w:pPr>
      <w:r w:rsidRPr="001A7A01">
        <w:t>Regeringens lagförslag</w:t>
      </w:r>
      <w:r w:rsidRPr="001A7A01">
        <w:tab/>
        <w:t>12</w:t>
      </w:r>
    </w:p>
    <w:p w:rsidR="006E09B8" w:rsidRPr="001A7A01" w:rsidRDefault="006E09B8"/>
    <w:p w:rsidR="006E09B8" w:rsidRPr="001A7A01" w:rsidRDefault="006E09B8">
      <w:pPr>
        <w:pStyle w:val="Normaltindrag"/>
        <w:sectPr w:rsidR="00000000" w:rsidRPr="001A7A0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E09B8" w:rsidRPr="001A7A01" w:rsidRDefault="006E09B8">
      <w:pPr>
        <w:pStyle w:val="Rubrik1"/>
        <w:rPr>
          <w:noProof w:val="0"/>
        </w:rPr>
      </w:pPr>
      <w:bookmarkStart w:id="5" w:name="_Toc528047584"/>
      <w:r w:rsidRPr="001A7A01">
        <w:rPr>
          <w:noProof w:val="0"/>
        </w:rPr>
        <w:t>Utskottets förslag till riksdagsbeslut</w:t>
      </w:r>
      <w:bookmarkEnd w:id="5"/>
    </w:p>
    <w:p w:rsidR="006E09B8" w:rsidRPr="001A7A01" w:rsidRDefault="006E09B8">
      <w:pPr>
        <w:pStyle w:val="Frslagspunkt"/>
        <w:rPr>
          <w:noProof w:val="0"/>
        </w:rPr>
      </w:pPr>
      <w:r w:rsidRPr="001A7A01">
        <w:rPr>
          <w:noProof w:val="0"/>
        </w:rPr>
        <w:t>1.</w:t>
      </w:r>
      <w:r w:rsidRPr="001A7A01">
        <w:rPr>
          <w:noProof w:val="0"/>
        </w:rPr>
        <w:tab/>
        <w:t>Rätt för sparbanker och medlemsbanker att driva verksamhet utomlands</w:t>
      </w:r>
    </w:p>
    <w:p w:rsidR="006E09B8" w:rsidRPr="001A7A01" w:rsidRDefault="006E09B8">
      <w:pPr>
        <w:pStyle w:val="Frslagstext"/>
      </w:pPr>
      <w:r w:rsidRPr="001A7A01">
        <w:t>Riksdagen antar regeringens förslag till lag om ändring i bankrörelsel</w:t>
      </w:r>
      <w:r w:rsidRPr="001A7A01">
        <w:t>a</w:t>
      </w:r>
      <w:r w:rsidRPr="001A7A01">
        <w:t>gen (1987:617) såvitt avser 1 kap. 6, 7 och 8 §§. Därmed bifaller riksd</w:t>
      </w:r>
      <w:r w:rsidRPr="001A7A01">
        <w:t>a</w:t>
      </w:r>
      <w:r w:rsidRPr="001A7A01">
        <w:t>gen regeringens förslag i denna del.</w:t>
      </w:r>
      <w:bookmarkStart w:id="6" w:name="RESPARTI001"/>
      <w:bookmarkEnd w:id="6"/>
    </w:p>
    <w:p w:rsidR="006E09B8" w:rsidRPr="001A7A01" w:rsidRDefault="006E09B8">
      <w:pPr>
        <w:pStyle w:val="Frslagspunkt"/>
        <w:rPr>
          <w:noProof w:val="0"/>
        </w:rPr>
      </w:pPr>
      <w:bookmarkStart w:id="7" w:name="Nästa_Hpunkt"/>
      <w:bookmarkEnd w:id="7"/>
      <w:r w:rsidRPr="001A7A01">
        <w:rPr>
          <w:noProof w:val="0"/>
        </w:rPr>
        <w:t>2.</w:t>
      </w:r>
      <w:r w:rsidRPr="001A7A01">
        <w:rPr>
          <w:noProof w:val="0"/>
        </w:rPr>
        <w:tab/>
        <w:t>Förlängning av övergångstiden för sparkassor och vissa finansieringsföretag</w:t>
      </w:r>
    </w:p>
    <w:p w:rsidR="006E09B8" w:rsidRPr="001A7A01" w:rsidRDefault="006E09B8">
      <w:pPr>
        <w:pStyle w:val="Frslagstext"/>
      </w:pPr>
      <w:r w:rsidRPr="001A7A01">
        <w:t>Riksdagen antar dels regeringens förslag till lag om ändring i bankröre</w:t>
      </w:r>
      <w:r w:rsidRPr="001A7A01">
        <w:t>l</w:t>
      </w:r>
      <w:r w:rsidRPr="001A7A01">
        <w:t>selagen (1987:617) i den mån lagförslaget inte omfattas av vad utskottet föreslagit ovan, dels regeringens förslag till lag om ändring i lagen (1992:1610) om finansieringsverksamhet. Därmed bifaller riksdagen r</w:t>
      </w:r>
      <w:r w:rsidRPr="001A7A01">
        <w:t>e</w:t>
      </w:r>
      <w:r w:rsidRPr="001A7A01">
        <w:t>geringens förslag i denna del och avslår motion 2000/01:Fi40.</w:t>
      </w:r>
    </w:p>
    <w:p w:rsidR="006E09B8" w:rsidRPr="001A7A01" w:rsidRDefault="006E09B8">
      <w:pPr>
        <w:pStyle w:val="Frslagstext"/>
      </w:pPr>
    </w:p>
    <w:p w:rsidR="006E09B8" w:rsidRPr="001A7A01" w:rsidRDefault="006E09B8">
      <w:pPr>
        <w:pStyle w:val="Reservationshnvisning"/>
      </w:pPr>
      <w:r w:rsidRPr="001A7A01">
        <w:t>Reservation (m)</w:t>
      </w:r>
      <w:bookmarkStart w:id="8" w:name="RESPARTI002"/>
      <w:bookmarkEnd w:id="8"/>
    </w:p>
    <w:p w:rsidR="006E09B8" w:rsidRPr="001A7A01" w:rsidRDefault="006E09B8">
      <w:pPr>
        <w:pStyle w:val="Normaltindrag"/>
      </w:pPr>
    </w:p>
    <w:p w:rsidR="006E09B8" w:rsidRPr="001A7A01" w:rsidRDefault="006E09B8">
      <w:pPr>
        <w:pStyle w:val="Utskriftsdatum"/>
      </w:pPr>
      <w:r w:rsidRPr="001A7A01">
        <w:t>Stockholm den 16 oktober 2001</w:t>
      </w:r>
    </w:p>
    <w:p w:rsidR="006E09B8" w:rsidRPr="001A7A01" w:rsidRDefault="006E09B8">
      <w:r w:rsidRPr="001A7A01">
        <w:t>På finansutskottets vägnar</w:t>
      </w:r>
    </w:p>
    <w:p w:rsidR="006E09B8" w:rsidRPr="001A7A01" w:rsidRDefault="006E09B8">
      <w:pPr>
        <w:pStyle w:val="Ordfranden"/>
        <w:rPr>
          <w:noProof w:val="0"/>
        </w:rPr>
      </w:pPr>
      <w:bookmarkStart w:id="9" w:name="Ordförande"/>
      <w:bookmarkEnd w:id="9"/>
      <w:r w:rsidRPr="001A7A01">
        <w:rPr>
          <w:noProof w:val="0"/>
        </w:rPr>
        <w:t xml:space="preserve">Jan Bergqvist </w:t>
      </w:r>
    </w:p>
    <w:p w:rsidR="006E09B8" w:rsidRPr="001A7A01" w:rsidRDefault="006E09B8">
      <w:pPr>
        <w:pStyle w:val="Deltagare"/>
        <w:rPr>
          <w:noProof w:val="0"/>
        </w:rPr>
      </w:pPr>
      <w:bookmarkStart w:id="10" w:name="Deltagare"/>
      <w:bookmarkEnd w:id="10"/>
      <w:r w:rsidRPr="001A7A01">
        <w:rPr>
          <w:noProof w:val="0"/>
        </w:rPr>
        <w:t>Följande ledamöter har deltagit i beslutet: Jan Bergqvist (s), Mats Odell (kd), Gunnar Hökmark (m), Bengt Silfverstrand (s), Lisbet Calner (s), Johan Lönnroth (v), Lennart Hedquist (m), Sonia Karlsson (s), Carin Lundberg (s), Kjell Nordström (s), Siv Holma (v), Per Landgren (kd), Gunnar Axén (m), Yvonne Ruwaida (mp), Lena Ek (c), Karin Pilsäter (fp) och Carl-Axel Johansson (m).</w:t>
      </w:r>
    </w:p>
    <w:p w:rsidR="006E09B8" w:rsidRPr="001A7A01" w:rsidRDefault="006E09B8">
      <w:pPr>
        <w:pStyle w:val="Normaltindrag"/>
      </w:pPr>
    </w:p>
    <w:p w:rsidR="006E09B8" w:rsidRPr="001A7A01" w:rsidRDefault="006E09B8">
      <w:pPr>
        <w:pStyle w:val="Normaltindrag"/>
        <w:sectPr w:rsidR="00000000" w:rsidRPr="001A7A0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E09B8" w:rsidRPr="001A7A01" w:rsidRDefault="006E09B8">
      <w:pPr>
        <w:pStyle w:val="Rubrik1"/>
        <w:rPr>
          <w:noProof w:val="0"/>
        </w:rPr>
      </w:pPr>
      <w:bookmarkStart w:id="11" w:name="_Toc528047585"/>
      <w:r w:rsidRPr="001A7A01">
        <w:rPr>
          <w:noProof w:val="0"/>
        </w:rPr>
        <w:t>Redogörelse för ärendet</w:t>
      </w:r>
      <w:bookmarkEnd w:id="11"/>
    </w:p>
    <w:p w:rsidR="006E09B8" w:rsidRPr="001A7A01" w:rsidRDefault="006E09B8">
      <w:pPr>
        <w:pStyle w:val="Rubrik2"/>
        <w:spacing w:before="0"/>
      </w:pPr>
      <w:bookmarkStart w:id="12" w:name="_Toc528047586"/>
      <w:r w:rsidRPr="001A7A01">
        <w:t>Ärendet och dess beredning</w:t>
      </w:r>
      <w:bookmarkEnd w:id="12"/>
    </w:p>
    <w:p w:rsidR="006E09B8" w:rsidRPr="001A7A01" w:rsidRDefault="006E09B8">
      <w:pPr>
        <w:rPr>
          <w:i/>
        </w:rPr>
      </w:pPr>
      <w:r w:rsidRPr="001A7A01">
        <w:t>I proposition 2000/01:141 Rätt för sparbanker och medlemsbanker att driva verksamhet utomlands m.m. föreslår regeringen att riksdagen antar de förslag till ändringar i bankrörelselagen (1987:617) och lagen (1992:1610) om fina</w:t>
      </w:r>
      <w:r w:rsidRPr="001A7A01">
        <w:t>n</w:t>
      </w:r>
      <w:r w:rsidRPr="001A7A01">
        <w:t>sieringsverksamhet som lagts fram i propositionen. Regeringens förslag åte</w:t>
      </w:r>
      <w:r w:rsidRPr="001A7A01">
        <w:t>r</w:t>
      </w:r>
      <w:r w:rsidRPr="001A7A01">
        <w:t xml:space="preserve">ges i </w:t>
      </w:r>
      <w:r w:rsidRPr="001A7A01">
        <w:rPr>
          <w:i/>
        </w:rPr>
        <w:t>bilaga 1</w:t>
      </w:r>
      <w:r w:rsidRPr="001A7A01">
        <w:t xml:space="preserve"> och lagförslaget i </w:t>
      </w:r>
      <w:r w:rsidRPr="001A7A01">
        <w:rPr>
          <w:i/>
        </w:rPr>
        <w:t>bilaga 2.</w:t>
      </w:r>
    </w:p>
    <w:p w:rsidR="006E09B8" w:rsidRPr="001A7A01" w:rsidRDefault="006E09B8">
      <w:pPr>
        <w:pStyle w:val="Normaltindrag"/>
        <w:rPr>
          <w:i/>
        </w:rPr>
      </w:pPr>
      <w:r w:rsidRPr="001A7A01">
        <w:t>Med anledning av propositionen har en motion väckts. Förslaget i moti</w:t>
      </w:r>
      <w:r w:rsidRPr="001A7A01">
        <w:t>o</w:t>
      </w:r>
      <w:r w:rsidRPr="001A7A01">
        <w:t xml:space="preserve">nen återges i </w:t>
      </w:r>
      <w:r w:rsidRPr="001A7A01">
        <w:rPr>
          <w:i/>
        </w:rPr>
        <w:t>bilaga 1.</w:t>
      </w:r>
    </w:p>
    <w:p w:rsidR="006E09B8" w:rsidRPr="001A7A01" w:rsidRDefault="006E09B8"/>
    <w:p w:rsidR="006E09B8" w:rsidRPr="001A7A01" w:rsidRDefault="006E09B8">
      <w:pPr>
        <w:pStyle w:val="Normaltindrag"/>
        <w:sectPr w:rsidR="00000000" w:rsidRPr="001A7A0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E09B8" w:rsidRPr="001A7A01" w:rsidRDefault="006E09B8">
      <w:pPr>
        <w:pStyle w:val="Rubrik1"/>
        <w:rPr>
          <w:noProof w:val="0"/>
        </w:rPr>
      </w:pPr>
      <w:bookmarkStart w:id="13" w:name="_Toc528047587"/>
      <w:r w:rsidRPr="001A7A01">
        <w:rPr>
          <w:noProof w:val="0"/>
        </w:rPr>
        <w:t>Utskottets överväganden</w:t>
      </w:r>
      <w:bookmarkEnd w:id="13"/>
    </w:p>
    <w:p w:rsidR="006E09B8" w:rsidRPr="001A7A01" w:rsidRDefault="006E09B8">
      <w:pPr>
        <w:pStyle w:val="Utskottetsvervganden-RubrikFrslagspunkt"/>
      </w:pPr>
      <w:bookmarkStart w:id="14" w:name="_Toc528047588"/>
      <w:r w:rsidRPr="001A7A01">
        <w:t>Rätt för sparbanker och medlemsbanker att driva verksamhet utomlands</w:t>
      </w:r>
      <w:bookmarkEnd w:id="14"/>
    </w:p>
    <w:p w:rsidR="006E09B8" w:rsidRPr="001A7A01" w:rsidRDefault="006E09B8">
      <w:pPr>
        <w:pStyle w:val="Utskottsfrslagikorthet-Rubrik"/>
        <w:rPr>
          <w:noProof w:val="0"/>
        </w:rPr>
      </w:pPr>
      <w:r w:rsidRPr="001A7A01">
        <w:rPr>
          <w:noProof w:val="0"/>
        </w:rPr>
        <w:t>Utskottets förslag i korthet</w:t>
      </w:r>
    </w:p>
    <w:p w:rsidR="006E09B8" w:rsidRPr="001A7A01" w:rsidRDefault="006E09B8">
      <w:pPr>
        <w:pStyle w:val="Utskottsfrslagikorthet-Text"/>
      </w:pPr>
      <w:r w:rsidRPr="001A7A01">
        <w:t>Utskottet tillstyrker regeringens förslag att sparbanker och me</w:t>
      </w:r>
      <w:r w:rsidRPr="001A7A01">
        <w:t>d</w:t>
      </w:r>
      <w:r w:rsidRPr="001A7A01">
        <w:t>lemsbanker ges rätt att verka utomlands. Det innebär att de efter tillstånd av Finansinspektionen får inrätta filial i ett land utanför EES. Vidare får de efter ett särskilt underrättelseförfarande i ett a</w:t>
      </w:r>
      <w:r w:rsidRPr="001A7A01">
        <w:t>n</w:t>
      </w:r>
      <w:r w:rsidRPr="001A7A01">
        <w:t>nat land inom EES dels etablera filial, dels – utan att etablera filial – tillhandahålla tjänster.</w:t>
      </w:r>
    </w:p>
    <w:p w:rsidR="006E09B8" w:rsidRPr="001A7A01" w:rsidRDefault="006E09B8">
      <w:pPr>
        <w:pStyle w:val="R4"/>
      </w:pPr>
      <w:r w:rsidRPr="001A7A01">
        <w:t>Propositionen</w:t>
      </w:r>
    </w:p>
    <w:p w:rsidR="006E09B8" w:rsidRPr="001A7A01" w:rsidRDefault="006E09B8">
      <w:r w:rsidRPr="001A7A01">
        <w:t>Med bankrörelse avses verksamhet i vilken ingår inlåning på konto om b</w:t>
      </w:r>
      <w:r w:rsidRPr="001A7A01">
        <w:t>e</w:t>
      </w:r>
      <w:r w:rsidRPr="001A7A01">
        <w:t>hållningen är nominellt bestämd och tillgänglig för insättaren med kort varsel. Bankrörelse får drivas endast efter tillstånd (oktroj), som ges av Finansi</w:t>
      </w:r>
      <w:r w:rsidRPr="001A7A01">
        <w:t>n</w:t>
      </w:r>
      <w:r w:rsidRPr="001A7A01">
        <w:t>spektionen eller regeringen. En bank står under tillsyn av Finansinspektionen. Bankrörelse får drivas i någon av associationsformerna bankaktiebolag, spa</w:t>
      </w:r>
      <w:r w:rsidRPr="001A7A01">
        <w:t>r</w:t>
      </w:r>
      <w:r w:rsidRPr="001A7A01">
        <w:t xml:space="preserve">bank eller medlemsbank. </w:t>
      </w:r>
    </w:p>
    <w:p w:rsidR="006E09B8" w:rsidRPr="001A7A01" w:rsidRDefault="006E09B8">
      <w:pPr>
        <w:pStyle w:val="Normaltindrag"/>
      </w:pPr>
      <w:r w:rsidRPr="001A7A01">
        <w:t>De rörelseregler och regler om tillsyn som gäller för banker finns i bankr</w:t>
      </w:r>
      <w:r w:rsidRPr="001A7A01">
        <w:t>ö</w:t>
      </w:r>
      <w:r w:rsidRPr="001A7A01">
        <w:t>relselagen och lagen (1994:2004) om kapitaltäckning och stora exponeringar för kreditinstitut och värdepappersbolag. Dessa regler är i stor utsträckning enhetliga för alla bankformer. En av de få skillnader som finns är att banka</w:t>
      </w:r>
      <w:r w:rsidRPr="001A7A01">
        <w:t>k</w:t>
      </w:r>
      <w:r w:rsidRPr="001A7A01">
        <w:t>tiebolag, men inte sparbanker och medlemsbanker, har rätt att driva verksa</w:t>
      </w:r>
      <w:r w:rsidRPr="001A7A01">
        <w:t>m</w:t>
      </w:r>
      <w:r w:rsidRPr="001A7A01">
        <w:t xml:space="preserve">het utomlands. </w:t>
      </w:r>
    </w:p>
    <w:p w:rsidR="006E09B8" w:rsidRPr="001A7A01" w:rsidRDefault="006E09B8">
      <w:pPr>
        <w:pStyle w:val="Normaltindrag"/>
      </w:pPr>
      <w:r w:rsidRPr="001A7A01">
        <w:t>Grunden till den nuvarande ordningen står att finna i det lagstiftningsa</w:t>
      </w:r>
      <w:r w:rsidRPr="001A7A01">
        <w:t>r</w:t>
      </w:r>
      <w:r w:rsidRPr="001A7A01">
        <w:t>bete som gjordes bl.a. för att Sverige skulle uppfylla sina förpliktelser enligt avtalet mellan EG och EFTA-länderna om Europeiska ekonomiska sama</w:t>
      </w:r>
      <w:r w:rsidRPr="001A7A01">
        <w:t>r</w:t>
      </w:r>
      <w:r w:rsidRPr="001A7A01">
        <w:t>betsområdet (EES) (prop. 1992/93:89, bet. 1992/93:NU9, rskr. 1992/93:109). Anledningen till att det därvid gjordes skillnad mellan bankaktiebolag på ena sidan samt sparbanker och dåvarande föreningsbanker på den andra vad gäller möjligheter att driva verksamhet utomlands framgår inte av förarbetena. Lagändringen trädde i kraft den 1 januari 1994. Dessförinnan ha</w:t>
      </w:r>
      <w:r w:rsidRPr="001A7A01">
        <w:t xml:space="preserve">de sparbanker och föreningsbanker, genom en lagändring som trädde i kraft 1992, också de haft rätt att inrätta filial i utlandet (prop.1991/92:37, bet. 1991/92:NU16, rskr. 1991/92:54) </w:t>
      </w:r>
    </w:p>
    <w:p w:rsidR="006E09B8" w:rsidRPr="001A7A01" w:rsidRDefault="006E09B8">
      <w:pPr>
        <w:pStyle w:val="Normaltindrag"/>
      </w:pPr>
      <w:r w:rsidRPr="001A7A01">
        <w:t>I propositionen gör regeringen bedömningen att för att skapa bästa möjliga förutsättningar för att banker skall kunna konkurrera med varandra på lika villkor bör rörelsereglerna vara enhetliga oavsett associationsform. Regerin</w:t>
      </w:r>
      <w:r w:rsidRPr="001A7A01">
        <w:t>g</w:t>
      </w:r>
      <w:r w:rsidRPr="001A7A01">
        <w:t>en föreslår därför att sparbanker och medlemsbanker skall ges samma rätt som bankaktiebolag att verka utomlands. Det innebär att sparbanker och medlemsbanker efter tillstånd av Finansinspektionen får inrätta filial i ett land utanför EES. Vidare får de efter ett särskilt underrättelseförfarande i ett annat land inom EES dels etablera filial, dels – utan att etablera filial – tillhand</w:t>
      </w:r>
      <w:r w:rsidRPr="001A7A01">
        <w:t>a</w:t>
      </w:r>
      <w:r w:rsidRPr="001A7A01">
        <w:t>hålla tjän</w:t>
      </w:r>
      <w:r w:rsidRPr="001A7A01">
        <w:t>s</w:t>
      </w:r>
      <w:r w:rsidRPr="001A7A01">
        <w:t>ter. Ändringen föreslås träda i kraft den 1 januari 2002.</w:t>
      </w:r>
    </w:p>
    <w:p w:rsidR="006E09B8" w:rsidRPr="001A7A01" w:rsidRDefault="006E09B8">
      <w:pPr>
        <w:pStyle w:val="R4"/>
      </w:pPr>
      <w:r w:rsidRPr="001A7A01">
        <w:t>Utskottets ställningstagande</w:t>
      </w:r>
    </w:p>
    <w:p w:rsidR="006E09B8" w:rsidRPr="001A7A01" w:rsidRDefault="006E09B8">
      <w:r w:rsidRPr="001A7A01">
        <w:t>Utskottet tillstyrker regeringens förslag.</w:t>
      </w:r>
    </w:p>
    <w:p w:rsidR="006E09B8" w:rsidRPr="001A7A01" w:rsidRDefault="006E09B8">
      <w:pPr>
        <w:pStyle w:val="Utskottetsvervganden-RubrikFrslagspunkt"/>
      </w:pPr>
      <w:bookmarkStart w:id="15" w:name="_Toc528047589"/>
      <w:r w:rsidRPr="001A7A01">
        <w:t>Förlängning av övergångstiden för sparkassor och vissa finansieringsföretag</w:t>
      </w:r>
      <w:bookmarkEnd w:id="15"/>
    </w:p>
    <w:p w:rsidR="006E09B8" w:rsidRPr="001A7A01" w:rsidRDefault="006E09B8">
      <w:pPr>
        <w:pStyle w:val="Utskottsfrslagikorthet-Rubrik"/>
        <w:rPr>
          <w:noProof w:val="0"/>
        </w:rPr>
      </w:pPr>
      <w:r w:rsidRPr="001A7A01">
        <w:rPr>
          <w:noProof w:val="0"/>
        </w:rPr>
        <w:t>Utskottets förslag i korthet</w:t>
      </w:r>
    </w:p>
    <w:p w:rsidR="006E09B8" w:rsidRPr="001A7A01" w:rsidRDefault="006E09B8">
      <w:pPr>
        <w:pStyle w:val="Utskottsfrslagikorthet-Text"/>
      </w:pPr>
      <w:r w:rsidRPr="001A7A01">
        <w:t>Utskottet tillstyrker regeringens förslag som såvitt gäller sparkassor innebär att företag som bedrev tillståndsfri inlåningsverksamhet när den nya bankrörelsedefinitionen trädde i kraft den 1 januari 1996 får fortsätta med verksamheten längst t.o.m. den 31 december 2002. Beträffande vissa finansieringsföretag innebär förslaget att den som den 1 januari 1994 drev finansieringsverksamhet som inte fordrade tillstånd enligt 1988 års finansbolagslag och som inte anskaffar m</w:t>
      </w:r>
      <w:r w:rsidRPr="001A7A01">
        <w:t>e</w:t>
      </w:r>
      <w:r w:rsidRPr="001A7A01">
        <w:t>del för verksamheten från allmänheten får fortsätta med verksa</w:t>
      </w:r>
      <w:r w:rsidRPr="001A7A01">
        <w:t>m</w:t>
      </w:r>
      <w:r w:rsidRPr="001A7A01">
        <w:t>heten t.o.m. den 31 december 2002 utan krav på tillstånd. Jämför reservationen (m).</w:t>
      </w:r>
    </w:p>
    <w:p w:rsidR="006E09B8" w:rsidRPr="001A7A01" w:rsidRDefault="006E09B8">
      <w:pPr>
        <w:pStyle w:val="Rubrik2b"/>
      </w:pPr>
      <w:bookmarkStart w:id="16" w:name="_Toc528047590"/>
      <w:r w:rsidRPr="001A7A01">
        <w:t>Bakgrund</w:t>
      </w:r>
      <w:bookmarkEnd w:id="16"/>
    </w:p>
    <w:p w:rsidR="006E09B8" w:rsidRPr="001A7A01" w:rsidRDefault="006E09B8">
      <w:pPr>
        <w:pStyle w:val="R3"/>
        <w:spacing w:before="110"/>
      </w:pPr>
      <w:r w:rsidRPr="001A7A01">
        <w:t>Sparkassor</w:t>
      </w:r>
    </w:p>
    <w:p w:rsidR="006E09B8" w:rsidRPr="001A7A01" w:rsidRDefault="006E09B8">
      <w:r w:rsidRPr="001A7A01">
        <w:t>Genom en ändring i 1 kap. 2 § bankrörelselagen som trädde i kraft den 1 januari 1996 avskaffades allmänhetsbegreppet i bankrörelsedefinitionen (prop. 1995/96:74, bet. 1995/96:NU9, rskr. 1995/96:112 och 1995/96:113). I propositionen anfördes att lagändringen berörde sådan inlåningsverksamhet som är vanlig inom kooperationen men att lagändringen inte var avsedd att tvinga in sparkassorna under bankregleringen. Enligt en särskild övergång</w:t>
      </w:r>
      <w:r w:rsidRPr="001A7A01">
        <w:t>s</w:t>
      </w:r>
      <w:r w:rsidRPr="001A7A01">
        <w:t>bestämmelse tilläts därför företag som vid lagens ikraftträdande bedrev inl</w:t>
      </w:r>
      <w:r w:rsidRPr="001A7A01">
        <w:t>å</w:t>
      </w:r>
      <w:r w:rsidRPr="001A7A01">
        <w:t>ningsverksamhet som inte fordrade tillstånd enligt äldre lag att fortsätta med verksamheten längst till den 31 december 1997. (De sparkassor som öve</w:t>
      </w:r>
      <w:r w:rsidRPr="001A7A01">
        <w:t>r</w:t>
      </w:r>
      <w:r w:rsidRPr="001A7A01">
        <w:t>gångsbestämmelsen tar sikte på skall inte förväxlas med sådana spar- och låneföreningar, ofta benämnda sparkassor, som våren 2000 behandlades i prop. 1999/2000:101 Åtgärder mot viss sparkasseverksamhet, bet. FiU28, rskr. 234.)</w:t>
      </w:r>
    </w:p>
    <w:p w:rsidR="006E09B8" w:rsidRPr="001A7A01" w:rsidRDefault="006E09B8">
      <w:pPr>
        <w:pStyle w:val="Normaltindrag"/>
      </w:pPr>
      <w:r w:rsidRPr="001A7A01">
        <w:t xml:space="preserve">Regeringen tillkallade under 1995 en särskild utredare med </w:t>
      </w:r>
      <w:r w:rsidRPr="001A7A01">
        <w:t>uppgift att överväga kvalitativa och kvantitativa krav på föreningar som tar emot insät</w:t>
      </w:r>
      <w:r w:rsidRPr="001A7A01">
        <w:t>t</w:t>
      </w:r>
      <w:r w:rsidRPr="001A7A01">
        <w:t>ningar (dir. 1995:100). I maj 1996 överlämnades betänkandet SOU 1996:81, Skydd för sparande i sparkasseverksamhet, till regeringen med ett förslag till lag om sparkasseverksamhet. Förslaget innebär att ekonomiska föreningar tillåts ta emot sådan inlåning som är förbehållen banker under vissa förutsät</w:t>
      </w:r>
      <w:r w:rsidRPr="001A7A01">
        <w:t>t</w:t>
      </w:r>
      <w:r w:rsidRPr="001A7A01">
        <w:t>ningar. Betänkandet remissbehandlades. Ett stort antal remissinstanser a</w:t>
      </w:r>
      <w:r w:rsidRPr="001A7A01">
        <w:t>v</w:t>
      </w:r>
      <w:r w:rsidRPr="001A7A01">
        <w:t>styrkte förslaget. I regeringens proposition 1997</w:t>
      </w:r>
      <w:r w:rsidRPr="001A7A01">
        <w:t>/98:24, Ändrad övergångsb</w:t>
      </w:r>
      <w:r w:rsidRPr="001A7A01">
        <w:t>e</w:t>
      </w:r>
      <w:r w:rsidRPr="001A7A01">
        <w:t>stämmelse i bankrörelselagen, föreslogs att den ovan nämnda övergångstiden skulle förlängas till den 31 december 1999. Som skäl för förlängningen a</w:t>
      </w:r>
      <w:r w:rsidRPr="001A7A01">
        <w:t>n</w:t>
      </w:r>
      <w:r w:rsidRPr="001A7A01">
        <w:t>fördes att Sparkasseutredningens kritiserade förslag inte kunde läggas till grund för lagstiftning samt att Banklagskommittén skulle göra en översyn av gränserna för bankrörelselagens tillämpningsområde. Eftersom Banklag</w:t>
      </w:r>
      <w:r w:rsidRPr="001A7A01">
        <w:t>s</w:t>
      </w:r>
      <w:r w:rsidRPr="001A7A01">
        <w:t>kommitténs arbete skulle vara klart vid utgången av år 1997 ansåg regeringen att det förelåg betydande fördelar med a</w:t>
      </w:r>
      <w:r w:rsidRPr="001A7A01">
        <w:t xml:space="preserve">tt avvakta kommitténs betänkande. </w:t>
      </w:r>
    </w:p>
    <w:p w:rsidR="006E09B8" w:rsidRPr="001A7A01" w:rsidRDefault="006E09B8">
      <w:pPr>
        <w:pStyle w:val="Normaltindrag"/>
      </w:pPr>
      <w:r w:rsidRPr="001A7A01">
        <w:t xml:space="preserve">Banklagskommittén överlämnade i januari 1999 sitt huvudbetänkande, SOU 1998:160, Reglering och tillsyn av banker och kreditmarknadsföretag. Kommitténs förslag innebär helt nya förutsättningar för sparkassorna. Bland annat föreslås att bankernas ensamrätt att ta emot inlåning avskaffas. Detta skulle innebära att det inte behövs något undantag från kravet på bankoktroj för ekonomiska föreningar med sparkasseverksamhet som tar emot medel från sina medlemmar. </w:t>
      </w:r>
    </w:p>
    <w:p w:rsidR="006E09B8" w:rsidRPr="001A7A01" w:rsidRDefault="006E09B8">
      <w:pPr>
        <w:pStyle w:val="Normaltindrag"/>
      </w:pPr>
      <w:r w:rsidRPr="001A7A01">
        <w:t>Under år 1999 förlängdes övergångstiden för sparkassorna med ytterligare två år t.o.m. den 31 december 2001. I propositionen anförde regeringen att då det alltjämt är önskvärt att samordna beredningen av sparkassefrågan med Banklagskommitténs förslag, bör en ny förlängning av övergångstiden göras. Mot bakgrund av att kommitténs förslag var föremål för remissbehandling och då en proposition som behandlar kommitténs förslag enligt en preliminär bedömning beräknades kunna överlämnas till riksdagen senast unde</w:t>
      </w:r>
      <w:r w:rsidRPr="001A7A01">
        <w:t>r första halvåret år 2001, menade regeringen att två års förlängning av övergångstiden torde vara tillräcklig. Riksdagen biföll regeringens förslag (prop. 1998/99:129, bet. 1999/2000:FiU17, rskr. 1999/2000:46).</w:t>
      </w:r>
    </w:p>
    <w:p w:rsidR="006E09B8" w:rsidRPr="001A7A01" w:rsidRDefault="006E09B8">
      <w:pPr>
        <w:pStyle w:val="R3"/>
      </w:pPr>
      <w:r w:rsidRPr="001A7A01">
        <w:t>Vissa finansieringsföretag</w:t>
      </w:r>
    </w:p>
    <w:p w:rsidR="006E09B8" w:rsidRPr="001A7A01" w:rsidRDefault="006E09B8">
      <w:r w:rsidRPr="001A7A01">
        <w:t xml:space="preserve">Lagen (1992:1610) om finansieringsverksamhet trädde i kraft den 1 januari 1994. I lagen finns bestämmelser om sådan finansieringsverksamhet som drivs av finansieringsföretag som inte är banker. Lagen innehåller enhetliga regler för sådana kreditföretag som tidigare omfattades av lagen (1988:606) om finansbolag eller lagen (1963:76) om kreditaktiebolag. </w:t>
      </w:r>
    </w:p>
    <w:p w:rsidR="006E09B8" w:rsidRPr="001A7A01" w:rsidRDefault="006E09B8">
      <w:pPr>
        <w:pStyle w:val="Normaltindrag"/>
      </w:pPr>
      <w:r w:rsidRPr="001A7A01">
        <w:t>Av övergångsbestämmelserna till lagen om finansieringsverksamhet följer bl.a. att den som när lagen trädde i kraft den 1 januari 1994 drev finansi</w:t>
      </w:r>
      <w:r w:rsidRPr="001A7A01">
        <w:t>e</w:t>
      </w:r>
      <w:r w:rsidRPr="001A7A01">
        <w:t>ringsverksamhet som inte fordrade tillstånd enligt 1988 års finansbolagslag (bl.a. företag vars balansomslutning inte översteg 50 miljoner kronor och som inte riktade sin verksamhet till konsumenter) fick fortsätta med verksamheten till utgången av år 1994. På initiativ av näringsutskottet förlängdes den u</w:t>
      </w:r>
      <w:r w:rsidRPr="001A7A01">
        <w:t>r</w:t>
      </w:r>
      <w:r w:rsidRPr="001A7A01">
        <w:t>sprungliga övergångstiden i övergångsbestämmelserna till den 30 juni 1996 (bet. 1994/95:NU29, rskr. 1994/95:446). Därefter har övergångstiden fö</w:t>
      </w:r>
      <w:r w:rsidRPr="001A7A01">
        <w:t>r</w:t>
      </w:r>
      <w:r w:rsidRPr="001A7A01">
        <w:t xml:space="preserve">längts vid ytterligare fyra tillfällen, först till den 31 </w:t>
      </w:r>
      <w:r w:rsidRPr="001A7A01">
        <w:t>december 1996 (prop. 1995/96:173, bet. 1995/96:NU23, rskr. 1995/96:285), därefter till den 31 december 1998 (prop. 1995/96:214, bet. 1996/97:NU3, rskr. 1996/97:9) och sedan till den 31 december 2000 (prop. 1997/98:144, bet. 1997/98:FiU24, rskr. 1997/98:217). I samband med dessa förlängningar har det konstaterats att det finns flera anledningar att se över reglerna om finansieringsverksamhet och att den omprövning som faller under det uppdrag Banklagskommittén har bör genomföras utan att det får genomgripand</w:t>
      </w:r>
      <w:r w:rsidRPr="001A7A01">
        <w:t>e konsekvenser för vissa företag som ännu inte kommit att föras in under lagen om finansieringsverksamhet. Vid den andra förlängningen inskränktes dock möjligheten att fortsätta ver</w:t>
      </w:r>
      <w:r w:rsidRPr="001A7A01">
        <w:t>k</w:t>
      </w:r>
      <w:r w:rsidRPr="001A7A01">
        <w:t>samheten med stöd av övergångsbestämmelsen till att gälla de finansiering</w:t>
      </w:r>
      <w:r w:rsidRPr="001A7A01">
        <w:t>s</w:t>
      </w:r>
      <w:r w:rsidRPr="001A7A01">
        <w:t>företag som inte anskaffar medel för verksamheten från allmä</w:t>
      </w:r>
      <w:r w:rsidRPr="001A7A01">
        <w:t>n</w:t>
      </w:r>
      <w:r w:rsidRPr="001A7A01">
        <w:t xml:space="preserve">heten. </w:t>
      </w:r>
    </w:p>
    <w:p w:rsidR="006E09B8" w:rsidRPr="001A7A01" w:rsidRDefault="006E09B8">
      <w:pPr>
        <w:pStyle w:val="Normaltindrag"/>
      </w:pPr>
      <w:r w:rsidRPr="001A7A01">
        <w:t>Den senaste förlängningen gjordes under 2000 t.o.m. den 31 december 2001 (prop. 1999/2000:107, bet. 2000/01:FiU6, rskr. 7). I Banklagskommi</w:t>
      </w:r>
      <w:r w:rsidRPr="001A7A01">
        <w:t>t</w:t>
      </w:r>
      <w:r w:rsidRPr="001A7A01">
        <w:t>téns huvudbetänkande, SOU 1998:160, som överlämnades i januari 1999 föreslås ändringar av bl.a. lagen om finansieringsverksamhet och vad som enligt den lagen utgör tillståndspliktig finansieringsrörelse. Som skäl för förlängningen till utgången av 2001 anförde regeringen i proposition 1999/2000:107 att det alltjämt är önskvärt att samordna beredningen av fr</w:t>
      </w:r>
      <w:r w:rsidRPr="001A7A01">
        <w:t>å</w:t>
      </w:r>
      <w:r w:rsidRPr="001A7A01">
        <w:t>gan om tillståndsplikt för de företag som omfattas av nämnda övergångsb</w:t>
      </w:r>
      <w:r w:rsidRPr="001A7A01">
        <w:t>e</w:t>
      </w:r>
      <w:r w:rsidRPr="001A7A01">
        <w:t>stämmelser med Banklagskommitténs förslag. Mot bakgrund av att kommi</w:t>
      </w:r>
      <w:r w:rsidRPr="001A7A01">
        <w:t>t</w:t>
      </w:r>
      <w:r w:rsidRPr="001A7A01">
        <w:t>téns försl</w:t>
      </w:r>
      <w:r w:rsidRPr="001A7A01">
        <w:t>ag var föremål för beredning inom Regeringskansliet och då en proposition som behandlar kommitténs förslag beräknades kunna överlämnas till riksdagen senast under första halvåret 2001, ansåg regeringen att ett års förlängning av övergångstiden torde vara tillräcklig. Riksdagen biföll reg</w:t>
      </w:r>
      <w:r w:rsidRPr="001A7A01">
        <w:t>e</w:t>
      </w:r>
      <w:r w:rsidRPr="001A7A01">
        <w:t>ringens förslag.</w:t>
      </w:r>
    </w:p>
    <w:p w:rsidR="006E09B8" w:rsidRPr="001A7A01" w:rsidRDefault="006E09B8">
      <w:pPr>
        <w:pStyle w:val="R4"/>
      </w:pPr>
      <w:r w:rsidRPr="001A7A01">
        <w:t>Propositionen</w:t>
      </w:r>
    </w:p>
    <w:p w:rsidR="006E09B8" w:rsidRPr="001A7A01" w:rsidRDefault="006E09B8">
      <w:r w:rsidRPr="001A7A01">
        <w:t>Regeringen redovisar att</w:t>
      </w:r>
      <w:r w:rsidRPr="001A7A01">
        <w:rPr>
          <w:b/>
        </w:rPr>
        <w:t xml:space="preserve"> </w:t>
      </w:r>
      <w:r w:rsidRPr="001A7A01">
        <w:t>beredningen av Banklagskommitténs betänkande inte har kunnat genomföras inom den tid som tidigare beräknades. Det beror bl.a. på att vissa av kommitténs förslag har visat sig fordra mer ingående överväganden och därmed också mer resurser än vad som tidigare kunnat förutses. Ärendet har emellertid prioritet och avsikten är att överlämna en proposition till riksdagen senast våren 2002. Enligt regeringens bedömning är det fortfarande önskvärt att samordna beredningen av frågan om tillstånd</w:t>
      </w:r>
      <w:r w:rsidRPr="001A7A01">
        <w:t>s</w:t>
      </w:r>
      <w:r w:rsidRPr="001A7A01">
        <w:t>plikt för de företa</w:t>
      </w:r>
      <w:r w:rsidRPr="001A7A01">
        <w:t>g som omfattas av övergångsbestämmelserna med Ba</w:t>
      </w:r>
      <w:r w:rsidRPr="001A7A01">
        <w:t>n</w:t>
      </w:r>
      <w:r w:rsidRPr="001A7A01">
        <w:t>k</w:t>
      </w:r>
      <w:r w:rsidRPr="001A7A01">
        <w:softHyphen/>
        <w:t>lagskommitténs förslag. Som Finansbolagens Förening pekat på kan detta visserligen innebära att vissa företag kan bedriva sin verksamhet utan krav på tillstånd trots att denna möjlighet inte står öppen för andra företag. Regerin</w:t>
      </w:r>
      <w:r w:rsidRPr="001A7A01">
        <w:t>g</w:t>
      </w:r>
      <w:r w:rsidRPr="001A7A01">
        <w:t>en anser dock att det inte är rimligt att införa tillståndsplikt för verksamhet när det är osäkert hur den kommer att behandlas på grundval av Banklag</w:t>
      </w:r>
      <w:r w:rsidRPr="001A7A01">
        <w:t>s</w:t>
      </w:r>
      <w:r w:rsidRPr="001A7A01">
        <w:t>kommitténs förslag. Detta skulle riskera att minska förutsebarheten i lagstif</w:t>
      </w:r>
      <w:r w:rsidRPr="001A7A01">
        <w:t>t</w:t>
      </w:r>
      <w:r w:rsidRPr="001A7A01">
        <w:t>nin</w:t>
      </w:r>
      <w:r w:rsidRPr="001A7A01">
        <w:t>gen och kan dessutom medföra kostnader för bl.a. de berörda företagen. Regeringen föreslår därför vad gäller sparkassorna att företag som bedrev tillståndsfri inlåningsverksamhet när den nya bankrörelsedefinitionen trädde i kraft den 1 januari 1996 får fortsätta med verksamheten längst t.o.m. den 31 december 2002. Beträffande vissa finansieringsföretag föreslår regeringen att den som den 1 januari 1994 drev finansieringsverksamhet som inte fordrade tillstånd enligt 1988 års finansbolagslag och som inte ansk</w:t>
      </w:r>
      <w:r w:rsidRPr="001A7A01">
        <w:t>affar medel för verksamheten från allmänheten, får fortsätta med verksamheten t.o.m. den 31 december 2002 utan krav på tillstånd. Ändringarna föreslås träda i kraft den 1 januari 2002.</w:t>
      </w:r>
    </w:p>
    <w:p w:rsidR="006E09B8" w:rsidRPr="001A7A01" w:rsidRDefault="006E09B8">
      <w:pPr>
        <w:pStyle w:val="R4"/>
      </w:pPr>
      <w:r w:rsidRPr="001A7A01">
        <w:t>Motionen</w:t>
      </w:r>
    </w:p>
    <w:p w:rsidR="006E09B8" w:rsidRPr="001A7A01" w:rsidRDefault="006E09B8">
      <w:r w:rsidRPr="001A7A01">
        <w:t xml:space="preserve">I </w:t>
      </w:r>
      <w:r w:rsidRPr="001A7A01">
        <w:rPr>
          <w:i/>
        </w:rPr>
        <w:t>motion Fi40</w:t>
      </w:r>
      <w:r w:rsidRPr="001A7A01">
        <w:t xml:space="preserve"> av Gunnar Hökmark m.fl. (m) anser motionärerna att konku</w:t>
      </w:r>
      <w:r w:rsidRPr="001A7A01">
        <w:t>r</w:t>
      </w:r>
      <w:r w:rsidRPr="001A7A01">
        <w:t>rensneutraliteten rubbas med regeringens förslag. Motionärerna anser dock att det finns skäl att i detta fall förlänga övergångstiderna t.o.m. den 31 december 2002. Eftersom övergångsperioderna har förlängts ett flertal gånger anser motionärerna att det är av stor vikt att den nu aktuella förlängningen blir den sista och att slutdatumet den 31 december 2002 i bägge fallen ligger fast. Detta bör göras tydligt genom att riksdagen tillkännage</w:t>
      </w:r>
      <w:r w:rsidRPr="001A7A01">
        <w:t>r för regeringen att någon ytterligare förlängning av övergångsperioderna inte skall komma i fråga.</w:t>
      </w:r>
    </w:p>
    <w:p w:rsidR="006E09B8" w:rsidRPr="001A7A01" w:rsidRDefault="006E09B8">
      <w:pPr>
        <w:pStyle w:val="R4"/>
      </w:pPr>
      <w:r w:rsidRPr="001A7A01">
        <w:t>Utskottets ställningstagande</w:t>
      </w:r>
    </w:p>
    <w:p w:rsidR="006E09B8" w:rsidRPr="001A7A01" w:rsidRDefault="006E09B8">
      <w:r w:rsidRPr="001A7A01">
        <w:t>Frågan om vilken slags verksamhet som skall omfattas av tillståndsplikt enligt bankrörelselagen och lagen om finansieringsverksamhet har ett nära samband med förslagen i Banklagskommitténs huvudbetänkande. Som redovisats ovan bereds frågan inom Regeringskansliet och avsikten är att avlämna en propos</w:t>
      </w:r>
      <w:r w:rsidRPr="001A7A01">
        <w:t>i</w:t>
      </w:r>
      <w:r w:rsidRPr="001A7A01">
        <w:t>tion till riksdagen senast våren 2002. Utskottet delar motionärernas uppfat</w:t>
      </w:r>
      <w:r w:rsidRPr="001A7A01">
        <w:t>t</w:t>
      </w:r>
      <w:r w:rsidRPr="001A7A01">
        <w:t>ning att det är önskvärt att den aktuella tidsplanen följs så att en permanent reglering inte försenas ytterligare. Utskottet anser dock fortfarande att det är lämpligt att samordna beredningen av frågan om tillståndsplikt för de företag som omfattas av övergångsbestämmelserna med Banklagskommitténs förslag. Mot denna bakgrund tillstyrker utskottet regeringens förslag. Motion Fi40 (m) avstyrks.</w:t>
      </w:r>
    </w:p>
    <w:p w:rsidR="006E09B8" w:rsidRPr="001A7A01" w:rsidRDefault="006E09B8">
      <w:pPr>
        <w:pStyle w:val="Normaltindrag"/>
      </w:pPr>
    </w:p>
    <w:p w:rsidR="006E09B8" w:rsidRPr="001A7A01" w:rsidRDefault="006E09B8">
      <w:pPr>
        <w:pStyle w:val="Normaltindrag"/>
      </w:pPr>
    </w:p>
    <w:p w:rsidR="006E09B8" w:rsidRPr="001A7A01" w:rsidRDefault="006E09B8"/>
    <w:p w:rsidR="006E09B8" w:rsidRPr="001A7A01" w:rsidRDefault="006E09B8"/>
    <w:p w:rsidR="006E09B8" w:rsidRPr="001A7A01" w:rsidRDefault="006E09B8"/>
    <w:p w:rsidR="006E09B8" w:rsidRPr="001A7A01" w:rsidRDefault="006E09B8">
      <w:pPr>
        <w:pStyle w:val="Normaltindrag"/>
        <w:sectPr w:rsidR="00000000" w:rsidRPr="001A7A0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E09B8" w:rsidRPr="001A7A01" w:rsidRDefault="006E09B8">
      <w:pPr>
        <w:pStyle w:val="Rubrik1"/>
        <w:rPr>
          <w:noProof w:val="0"/>
        </w:rPr>
      </w:pPr>
      <w:bookmarkStart w:id="17" w:name="_Toc528047591"/>
      <w:r w:rsidRPr="001A7A01">
        <w:rPr>
          <w:noProof w:val="0"/>
        </w:rPr>
        <w:t>Reservation</w:t>
      </w:r>
      <w:bookmarkEnd w:id="17"/>
    </w:p>
    <w:p w:rsidR="006E09B8" w:rsidRPr="001A7A01" w:rsidRDefault="006E09B8">
      <w:r w:rsidRPr="001A7A01">
        <w:t>Utskottets förslag till riksdagsbeslut och ställningstaganden har föranlett följande reservation. I rubriken anges inom parentes vilken punkt i utskottets förslag till riksdagsbeslut som behandlas i avsnittet.</w:t>
      </w:r>
    </w:p>
    <w:p w:rsidR="006E09B8" w:rsidRPr="001A7A01" w:rsidRDefault="006E09B8">
      <w:pPr>
        <w:pStyle w:val="Normaltindrag"/>
      </w:pPr>
    </w:p>
    <w:p w:rsidR="006E09B8" w:rsidRPr="001A7A01" w:rsidRDefault="006E09B8">
      <w:pPr>
        <w:pStyle w:val="Reservationspunkt"/>
        <w:ind w:left="0" w:firstLine="0"/>
        <w:rPr>
          <w:noProof w:val="0"/>
        </w:rPr>
      </w:pPr>
      <w:bookmarkStart w:id="18" w:name="Nästa_Reservation"/>
      <w:bookmarkStart w:id="19" w:name="_Toc528047592"/>
      <w:bookmarkEnd w:id="18"/>
      <w:r w:rsidRPr="001A7A01">
        <w:rPr>
          <w:noProof w:val="0"/>
        </w:rPr>
        <w:t>Förlängning av övergångstiden för sparkassor och vissa finansieringsföretag (punkt 2) (m)</w:t>
      </w:r>
      <w:bookmarkEnd w:id="19"/>
    </w:p>
    <w:p w:rsidR="006E09B8" w:rsidRPr="001A7A01" w:rsidRDefault="006E09B8">
      <w:pPr>
        <w:pStyle w:val="Reservanter"/>
        <w:ind w:left="0"/>
      </w:pPr>
      <w:r w:rsidRPr="001A7A01">
        <w:t xml:space="preserve">av Gunnar Hökmark (m), Lennart Hedquist (m), Gunnar Axén (m) och Carl-Axel Johansson (m). </w:t>
      </w:r>
    </w:p>
    <w:p w:rsidR="006E09B8" w:rsidRPr="001A7A01" w:rsidRDefault="006E09B8">
      <w:pPr>
        <w:pStyle w:val="R4"/>
      </w:pPr>
      <w:r w:rsidRPr="001A7A01">
        <w:t>Förslag till riksdagsbeslut</w:t>
      </w:r>
    </w:p>
    <w:p w:rsidR="006E09B8" w:rsidRPr="001A7A01" w:rsidRDefault="006E09B8">
      <w:r w:rsidRPr="001A7A01">
        <w:t>Vi anser att utskottets förslag under punkt 2 borde ha följande lydelse:</w:t>
      </w:r>
    </w:p>
    <w:p w:rsidR="006E09B8" w:rsidRPr="001A7A01" w:rsidRDefault="006E09B8">
      <w:pPr>
        <w:pStyle w:val="Frslagstext"/>
      </w:pPr>
      <w:r w:rsidRPr="001A7A01">
        <w:t>2. Riksdagen antar dels regeringens förslag till lag om ändring i bankr</w:t>
      </w:r>
      <w:r w:rsidRPr="001A7A01">
        <w:t>ö</w:t>
      </w:r>
      <w:r w:rsidRPr="001A7A01">
        <w:t>relselagen (1987:617) i den mån lagförslaget inte omfattas av vad u</w:t>
      </w:r>
      <w:r w:rsidRPr="001A7A01">
        <w:t>t</w:t>
      </w:r>
      <w:r w:rsidRPr="001A7A01">
        <w:t>skottet föreslagit ovan, dels regeringens förslag till lag om ändring i l</w:t>
      </w:r>
      <w:r w:rsidRPr="001A7A01">
        <w:t>a</w:t>
      </w:r>
      <w:r w:rsidRPr="001A7A01">
        <w:t>gen (1992:1610) om finansieringsverksamhet samt tillkännager för reg</w:t>
      </w:r>
      <w:r w:rsidRPr="001A7A01">
        <w:t>e</w:t>
      </w:r>
      <w:r w:rsidRPr="001A7A01">
        <w:t>ringen som sin mening vad som framförs i reservationen. Därmed bifaller riksdagen regeringens förslag i denna del och motion 2000/01:Fi40.</w:t>
      </w:r>
    </w:p>
    <w:p w:rsidR="006E09B8" w:rsidRPr="001A7A01" w:rsidRDefault="006E09B8">
      <w:pPr>
        <w:pStyle w:val="Frslagstext"/>
      </w:pPr>
    </w:p>
    <w:p w:rsidR="006E09B8" w:rsidRPr="001A7A01" w:rsidRDefault="006E09B8">
      <w:pPr>
        <w:pStyle w:val="Rubrik4"/>
        <w:spacing w:before="125"/>
        <w:rPr>
          <w:noProof w:val="0"/>
        </w:rPr>
      </w:pPr>
      <w:bookmarkStart w:id="20" w:name="_Toc528047593"/>
      <w:r w:rsidRPr="001A7A01">
        <w:rPr>
          <w:noProof w:val="0"/>
        </w:rPr>
        <w:t>Ställningstagande</w:t>
      </w:r>
      <w:bookmarkEnd w:id="20"/>
    </w:p>
    <w:p w:rsidR="006E09B8" w:rsidRPr="001A7A01" w:rsidRDefault="006E09B8">
      <w:r w:rsidRPr="001A7A01">
        <w:t>Vi konstaterar inledningsvis att regeringens förslag medför att konkurren</w:t>
      </w:r>
      <w:r w:rsidRPr="001A7A01">
        <w:t>s</w:t>
      </w:r>
      <w:r w:rsidRPr="001A7A01">
        <w:t>neutraliteten rubbas. Vissa företag får med stöd av ett undantag bedriva ver</w:t>
      </w:r>
      <w:r w:rsidRPr="001A7A01">
        <w:t>k</w:t>
      </w:r>
      <w:r w:rsidRPr="001A7A01">
        <w:t>samhet som är förbj</w:t>
      </w:r>
      <w:r w:rsidRPr="001A7A01">
        <w:t>u</w:t>
      </w:r>
      <w:r w:rsidRPr="001A7A01">
        <w:t>den för andra företag.</w:t>
      </w:r>
    </w:p>
    <w:p w:rsidR="006E09B8" w:rsidRPr="001A7A01" w:rsidRDefault="006E09B8">
      <w:pPr>
        <w:pStyle w:val="Normaltindrag"/>
      </w:pPr>
      <w:r w:rsidRPr="001A7A01">
        <w:t>Vi anser emellertid att det finns skäl att i detta fall förlänga övergångst</w:t>
      </w:r>
      <w:r w:rsidRPr="001A7A01">
        <w:t>i</w:t>
      </w:r>
      <w:r w:rsidRPr="001A7A01">
        <w:t>d</w:t>
      </w:r>
      <w:r w:rsidRPr="001A7A01">
        <w:softHyphen/>
        <w:t>erna t.o.m. den 31 december 2002. Det är mycket viktigt att övergångsperi</w:t>
      </w:r>
      <w:r w:rsidRPr="001A7A01">
        <w:t>o</w:t>
      </w:r>
      <w:r w:rsidRPr="001A7A01">
        <w:t>derna blir tillfälliga och så korta som möjligt. Eftersom övergångsperioderna har förlängts ett flertal gånger anser vi att det är av stor vikt att den nu akt</w:t>
      </w:r>
      <w:r w:rsidRPr="001A7A01">
        <w:t>u</w:t>
      </w:r>
      <w:r w:rsidRPr="001A7A01">
        <w:t xml:space="preserve">ella förlängningen blir den sista och att slutdatumet den 31 december 2002 i bägge fallen ligger fast. </w:t>
      </w:r>
    </w:p>
    <w:p w:rsidR="006E09B8" w:rsidRPr="001A7A01" w:rsidRDefault="006E09B8">
      <w:pPr>
        <w:pStyle w:val="Normaltindrag"/>
      </w:pPr>
      <w:r w:rsidRPr="001A7A01">
        <w:t xml:space="preserve">Vi föreslår att riksdagen tillkännager för regeringen som sin mening vad vi har framfört att någon ytterligare förlängning av övergångsperioderna inte skall komma i fråga. </w:t>
      </w:r>
      <w:r w:rsidRPr="001A7A01">
        <w:t>Detta innebär att riksdagen bifaller regeringens förslag och motion Fi40 (m).</w:t>
      </w:r>
    </w:p>
    <w:p w:rsidR="006E09B8" w:rsidRPr="001A7A01" w:rsidRDefault="006E09B8">
      <w:pPr>
        <w:pStyle w:val="Normaltindrag"/>
      </w:pPr>
    </w:p>
    <w:p w:rsidR="006E09B8" w:rsidRPr="001A7A01" w:rsidRDefault="006E09B8">
      <w:pPr>
        <w:pStyle w:val="Normaltindrag"/>
      </w:pPr>
    </w:p>
    <w:p w:rsidR="006E09B8" w:rsidRPr="001A7A01" w:rsidRDefault="006E09B8">
      <w:pPr>
        <w:pStyle w:val="Normaltindrag"/>
        <w:sectPr w:rsidR="00000000" w:rsidRPr="001A7A0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E09B8" w:rsidRPr="001A7A01" w:rsidRDefault="006E09B8">
      <w:pPr>
        <w:pStyle w:val="Bilaga"/>
      </w:pPr>
      <w:r w:rsidRPr="001A7A01">
        <w:t>Bilaga 1</w:t>
      </w:r>
    </w:p>
    <w:p w:rsidR="006E09B8" w:rsidRPr="001A7A01" w:rsidRDefault="006E09B8">
      <w:pPr>
        <w:pStyle w:val="Rubrik1"/>
        <w:rPr>
          <w:noProof w:val="0"/>
        </w:rPr>
      </w:pPr>
      <w:bookmarkStart w:id="21" w:name="_Toc528047594"/>
      <w:r w:rsidRPr="001A7A01">
        <w:rPr>
          <w:noProof w:val="0"/>
        </w:rPr>
        <w:t>Förteckning över behandlade förslag</w:t>
      </w:r>
      <w:bookmarkEnd w:id="21"/>
    </w:p>
    <w:p w:rsidR="006E09B8" w:rsidRPr="001A7A01" w:rsidRDefault="006E09B8"/>
    <w:p w:rsidR="006E09B8" w:rsidRPr="001A7A01" w:rsidRDefault="006E09B8">
      <w:pPr>
        <w:pStyle w:val="Rubrik2"/>
        <w:spacing w:before="0"/>
      </w:pPr>
      <w:bookmarkStart w:id="22" w:name="_Toc528047595"/>
      <w:r w:rsidRPr="001A7A01">
        <w:t>Propositionen</w:t>
      </w:r>
      <w:bookmarkEnd w:id="22"/>
    </w:p>
    <w:p w:rsidR="006E09B8" w:rsidRPr="001A7A01" w:rsidRDefault="006E09B8">
      <w:r w:rsidRPr="001A7A01">
        <w:t>Regeringen föreslår att riksdagen antar regeringens förslag till</w:t>
      </w:r>
    </w:p>
    <w:p w:rsidR="006E09B8" w:rsidRPr="001A7A01" w:rsidRDefault="006E09B8">
      <w:pPr>
        <w:pStyle w:val="Normaltindrag"/>
      </w:pPr>
      <w:r w:rsidRPr="001A7A01">
        <w:t>1. lag om ändring i bankrörelselagen (1987:617),</w:t>
      </w:r>
    </w:p>
    <w:p w:rsidR="006E09B8" w:rsidRPr="001A7A01" w:rsidRDefault="006E09B8">
      <w:pPr>
        <w:pStyle w:val="Normaltindrag"/>
      </w:pPr>
      <w:r w:rsidRPr="001A7A01">
        <w:t>2. lag om ändring i lagen (1992:1610) om finansieringsverksamhet.</w:t>
      </w:r>
    </w:p>
    <w:p w:rsidR="006E09B8" w:rsidRPr="001A7A01" w:rsidRDefault="006E09B8">
      <w:pPr>
        <w:pStyle w:val="Rubrik2"/>
      </w:pPr>
      <w:bookmarkStart w:id="23" w:name="_Toc528047596"/>
      <w:r w:rsidRPr="001A7A01">
        <w:t>Följdmotion</w:t>
      </w:r>
      <w:bookmarkEnd w:id="23"/>
    </w:p>
    <w:p w:rsidR="006E09B8" w:rsidRPr="001A7A01" w:rsidRDefault="006E09B8">
      <w:r w:rsidRPr="001A7A01">
        <w:t>I betänkandet behandlar utskottet nedan uppräknade motionsyrkande i vilket föreslås att riksdagen fattar följande beslut.</w:t>
      </w:r>
    </w:p>
    <w:p w:rsidR="006E09B8" w:rsidRPr="001A7A01" w:rsidRDefault="006E09B8">
      <w:pPr>
        <w:pStyle w:val="Ordfranden"/>
        <w:keepNext w:val="0"/>
        <w:spacing w:before="187"/>
        <w:rPr>
          <w:noProof w:val="0"/>
        </w:rPr>
      </w:pPr>
      <w:r w:rsidRPr="001A7A01">
        <w:rPr>
          <w:noProof w:val="0"/>
        </w:rPr>
        <w:t xml:space="preserve">2000/01:Fi40 av Gunnar Hökmark m.fl. (m) </w:t>
      </w:r>
    </w:p>
    <w:p w:rsidR="006E09B8" w:rsidRPr="001A7A01" w:rsidRDefault="006E09B8">
      <w:r w:rsidRPr="001A7A01">
        <w:t>Riksdagen tillkännager för regeringen som sin mening vad i motionen anförs om att någon ytterligare förlängning av övergångsperioden – utöver den som föreslås i propositionen – för sparkassor och vissa finansieringsföretag inte skall komma i fråga.</w:t>
      </w:r>
    </w:p>
    <w:p w:rsidR="006E09B8" w:rsidRPr="001A7A01" w:rsidRDefault="006E09B8"/>
    <w:p w:rsidR="006E09B8" w:rsidRPr="001A7A01" w:rsidRDefault="006E09B8">
      <w:pPr>
        <w:pStyle w:val="Normaltindrag"/>
        <w:sectPr w:rsidR="00000000" w:rsidRPr="001A7A0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E09B8" w:rsidRPr="001A7A01" w:rsidRDefault="006E09B8">
      <w:pPr>
        <w:pStyle w:val="Bilaga"/>
      </w:pPr>
      <w:r w:rsidRPr="001A7A01">
        <w:t>Bilaga 2</w:t>
      </w:r>
    </w:p>
    <w:p w:rsidR="006E09B8" w:rsidRPr="001A7A01" w:rsidRDefault="006E09B8">
      <w:pPr>
        <w:pStyle w:val="Rubrik1"/>
        <w:rPr>
          <w:noProof w:val="0"/>
        </w:rPr>
      </w:pPr>
      <w:bookmarkStart w:id="24" w:name="_Toc528047597"/>
      <w:r w:rsidRPr="001A7A01">
        <w:rPr>
          <w:noProof w:val="0"/>
        </w:rPr>
        <w:t>Regeringens lagförslag</w:t>
      </w:r>
      <w:bookmarkEnd w:id="24"/>
    </w:p>
    <w:p w:rsidR="006E09B8" w:rsidRPr="001A7A01" w:rsidRDefault="006E09B8">
      <w:r w:rsidRPr="001A7A01">
        <w:br w:type="page"/>
      </w:r>
      <w:r w:rsidRPr="001A7A01">
        <w:br w:type="page"/>
      </w:r>
    </w:p>
    <w:p w:rsidR="006E09B8" w:rsidRPr="001A7A01" w:rsidRDefault="006E09B8"/>
    <w:p w:rsidR="006E09B8" w:rsidRPr="001A7A01" w:rsidRDefault="006E09B8">
      <w:pPr>
        <w:pStyle w:val="Tryckort"/>
        <w:framePr w:wrap="around"/>
        <w:jc w:val="right"/>
      </w:pPr>
      <w:r w:rsidRPr="001A7A01">
        <w:t>Elanders Gotab, Stockholm  2001</w:t>
      </w:r>
    </w:p>
    <w:p w:rsidR="006E09B8" w:rsidRPr="001A7A01" w:rsidRDefault="006E09B8">
      <w:pPr>
        <w:pStyle w:val="Normaltindrag"/>
      </w:pPr>
    </w:p>
    <w:sectPr w:rsidR="006E09B8" w:rsidRPr="001A7A0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9B8" w:rsidRPr="001A7A01" w:rsidRDefault="006E09B8">
      <w:pPr>
        <w:spacing w:before="0" w:line="240" w:lineRule="auto"/>
      </w:pPr>
      <w:r w:rsidRPr="001A7A01">
        <w:separator/>
      </w:r>
    </w:p>
  </w:endnote>
  <w:endnote w:type="continuationSeparator" w:id="0">
    <w:p w:rsidR="006E09B8" w:rsidRPr="001A7A01" w:rsidRDefault="006E09B8">
      <w:pPr>
        <w:spacing w:before="0" w:line="240" w:lineRule="auto"/>
      </w:pPr>
      <w:r w:rsidRPr="001A7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2</w:t>
    </w:r>
    <w:r w:rsidRPr="001A7A01">
      <w:fldChar w:fldCharType="end"/>
    </w:r>
  </w:p>
  <w:p w:rsidR="006E09B8" w:rsidRPr="001A7A01" w:rsidRDefault="006E09B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2</w:t>
    </w:r>
    <w:r w:rsidRPr="001A7A01">
      <w:fldChar w:fldCharType="end"/>
    </w:r>
  </w:p>
  <w:p w:rsidR="006E09B8" w:rsidRPr="001A7A01" w:rsidRDefault="006E09B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3</w:t>
    </w:r>
    <w:r w:rsidRPr="001A7A01">
      <w:fldChar w:fldCharType="end"/>
    </w:r>
  </w:p>
  <w:p w:rsidR="006E09B8" w:rsidRPr="001A7A01" w:rsidRDefault="006E09B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4</w:instrText>
    </w:r>
    <w:r w:rsidRPr="001A7A01">
      <w:fldChar w:fldCharType="end"/>
    </w:r>
    <w:r w:rsidRPr="001A7A01">
      <w:instrText xml:space="preserve">/2 </w:instrText>
    </w:r>
    <w:r w:rsidRPr="001A7A01">
      <w:fldChar w:fldCharType="separate"/>
    </w:r>
    <w:r w:rsidRPr="001A7A01">
      <w:instrText>2</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4</w:instrText>
    </w:r>
    <w:r w:rsidRPr="001A7A01">
      <w:fldChar w:fldCharType="end"/>
    </w:r>
    <w:r w:rsidRPr="001A7A01">
      <w:instrText xml:space="preserve">/2) </w:instrText>
    </w:r>
    <w:r w:rsidRPr="001A7A01">
      <w:fldChar w:fldCharType="separate"/>
    </w:r>
    <w:r w:rsidRPr="001A7A01">
      <w:instrText>2</w:instrText>
    </w:r>
    <w:r w:rsidRPr="001A7A01">
      <w:fldChar w:fldCharType="end"/>
    </w:r>
    <w:r w:rsidRPr="001A7A01">
      <w:fldChar w:fldCharType="separate"/>
    </w:r>
    <w:r w:rsidRPr="001A7A01">
      <w:instrText>0</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4</w:instrText>
    </w:r>
    <w:r w:rsidRPr="001A7A01">
      <w:fldChar w:fldCharType="end"/>
    </w:r>
  </w:p>
  <w:p w:rsidR="006E09B8" w:rsidRPr="001A7A01" w:rsidRDefault="006E09B8">
    <w:pPr>
      <w:pStyle w:val="SidfotV"/>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5</w:instrText>
    </w:r>
    <w:r w:rsidRPr="001A7A01">
      <w:fldChar w:fldCharType="end"/>
    </w:r>
    <w:r w:rsidRPr="001A7A01">
      <w:instrText>"</w:instrText>
    </w:r>
    <w:r w:rsidRPr="001A7A01">
      <w:fldChar w:fldCharType="separate"/>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4</w:t>
    </w:r>
    <w:r w:rsidRPr="001A7A01">
      <w:fldChar w:fldCharType="end"/>
    </w:r>
  </w:p>
  <w:p w:rsidR="006E09B8" w:rsidRPr="001A7A01" w:rsidRDefault="006E09B8">
    <w:pPr>
      <w:pStyle w:val="SidfotH"/>
      <w:framePr w:w="8732" w:h="284" w:hRule="exact" w:hSpace="0" w:vSpace="0" w:wrap="around" w:xAlign="inside" w:y="13042" w:anchorLock="0"/>
    </w:pPr>
    <w:r w:rsidRPr="001A7A01">
      <w:fldChar w:fldCharType="end"/>
    </w:r>
  </w:p>
  <w:p w:rsidR="006E09B8" w:rsidRPr="001A7A01" w:rsidRDefault="006E09B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8</w:t>
    </w:r>
    <w:r w:rsidRPr="001A7A01">
      <w:fldChar w:fldCharType="end"/>
    </w:r>
  </w:p>
  <w:p w:rsidR="006E09B8" w:rsidRPr="001A7A01" w:rsidRDefault="006E09B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9</w:t>
    </w:r>
    <w:r w:rsidRPr="001A7A01">
      <w:fldChar w:fldCharType="end"/>
    </w:r>
  </w:p>
  <w:p w:rsidR="006E09B8" w:rsidRPr="001A7A01" w:rsidRDefault="006E09B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5</w:instrText>
    </w:r>
    <w:r w:rsidRPr="001A7A01">
      <w:fldChar w:fldCharType="end"/>
    </w:r>
    <w:r w:rsidRPr="001A7A01">
      <w:instrText xml:space="preserve">/2 </w:instrText>
    </w:r>
    <w:r w:rsidRPr="001A7A01">
      <w:fldChar w:fldCharType="separate"/>
    </w:r>
    <w:r w:rsidRPr="001A7A01">
      <w:instrText>2,5</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5</w:instrText>
    </w:r>
    <w:r w:rsidRPr="001A7A01">
      <w:fldChar w:fldCharType="end"/>
    </w:r>
    <w:r w:rsidRPr="001A7A01">
      <w:instrText xml:space="preserve">/2) </w:instrText>
    </w:r>
    <w:r w:rsidRPr="001A7A01">
      <w:fldChar w:fldCharType="separate"/>
    </w:r>
    <w:r w:rsidRPr="001A7A01">
      <w:instrText>2</w:instrText>
    </w:r>
    <w:r w:rsidRPr="001A7A01">
      <w:fldChar w:fldCharType="end"/>
    </w:r>
    <w:r w:rsidRPr="001A7A01">
      <w:fldChar w:fldCharType="separate"/>
    </w:r>
    <w:r w:rsidRPr="001A7A01">
      <w:instrText>0,5</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6</w:instrText>
    </w:r>
    <w:r w:rsidRPr="001A7A01">
      <w:fldChar w:fldCharType="end"/>
    </w:r>
  </w:p>
  <w:p w:rsidR="006E09B8" w:rsidRPr="001A7A01" w:rsidRDefault="006E09B8">
    <w:pPr>
      <w:pStyle w:val="SidfotH"/>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5</w:instrText>
    </w:r>
    <w:r w:rsidRPr="001A7A01">
      <w:fldChar w:fldCharType="end"/>
    </w:r>
    <w:r w:rsidRPr="001A7A01">
      <w:instrText>"</w:instrText>
    </w:r>
    <w:r w:rsidRPr="001A7A01">
      <w:fldChar w:fldCharType="separate"/>
    </w:r>
    <w:r w:rsidRPr="001A7A01">
      <w:t>5</w:t>
    </w:r>
    <w:r w:rsidRPr="001A7A01">
      <w:fldChar w:fldCharType="end"/>
    </w:r>
  </w:p>
  <w:p w:rsidR="006E09B8" w:rsidRPr="001A7A01" w:rsidRDefault="006E09B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2</w:t>
    </w:r>
    <w:r w:rsidRPr="001A7A01">
      <w:fldChar w:fldCharType="end"/>
    </w:r>
  </w:p>
  <w:p w:rsidR="006E09B8" w:rsidRPr="001A7A01" w:rsidRDefault="006E09B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3</w:t>
    </w:r>
    <w:r w:rsidRPr="001A7A01">
      <w:fldChar w:fldCharType="end"/>
    </w:r>
  </w:p>
  <w:p w:rsidR="006E09B8" w:rsidRPr="001A7A01" w:rsidRDefault="006E09B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10</w:instrText>
    </w:r>
    <w:r w:rsidRPr="001A7A01">
      <w:fldChar w:fldCharType="end"/>
    </w:r>
    <w:r w:rsidRPr="001A7A01">
      <w:instrText xml:space="preserve">/2 </w:instrText>
    </w:r>
    <w:r w:rsidRPr="001A7A01">
      <w:fldChar w:fldCharType="separate"/>
    </w:r>
    <w:r w:rsidRPr="001A7A01">
      <w:instrText>5</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10</w:instrText>
    </w:r>
    <w:r w:rsidRPr="001A7A01">
      <w:fldChar w:fldCharType="end"/>
    </w:r>
    <w:r w:rsidRPr="001A7A01">
      <w:instrText xml:space="preserve">/2) </w:instrText>
    </w:r>
    <w:r w:rsidRPr="001A7A01">
      <w:fldChar w:fldCharType="separate"/>
    </w:r>
    <w:r w:rsidRPr="001A7A01">
      <w:instrText>5</w:instrText>
    </w:r>
    <w:r w:rsidRPr="001A7A01">
      <w:fldChar w:fldCharType="end"/>
    </w:r>
    <w:r w:rsidRPr="001A7A01">
      <w:fldChar w:fldCharType="separate"/>
    </w:r>
    <w:r w:rsidRPr="001A7A01">
      <w:instrText>0</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10</w:instrText>
    </w:r>
    <w:r w:rsidRPr="001A7A01">
      <w:fldChar w:fldCharType="end"/>
    </w:r>
  </w:p>
  <w:p w:rsidR="006E09B8" w:rsidRPr="001A7A01" w:rsidRDefault="006E09B8">
    <w:pPr>
      <w:pStyle w:val="SidfotV"/>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11</w:instrText>
    </w:r>
    <w:r w:rsidRPr="001A7A01">
      <w:fldChar w:fldCharType="end"/>
    </w:r>
    <w:r w:rsidRPr="001A7A01">
      <w:instrText>"</w:instrText>
    </w:r>
    <w:r w:rsidRPr="001A7A01">
      <w:fldChar w:fldCharType="separate"/>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10</w:t>
    </w:r>
    <w:r w:rsidRPr="001A7A01">
      <w:fldChar w:fldCharType="end"/>
    </w:r>
  </w:p>
  <w:p w:rsidR="006E09B8" w:rsidRPr="001A7A01" w:rsidRDefault="006E09B8">
    <w:pPr>
      <w:pStyle w:val="SidfotH"/>
      <w:framePr w:w="8732" w:h="284" w:hRule="exact" w:hSpace="0" w:vSpace="0" w:wrap="around" w:xAlign="inside" w:y="13042" w:anchorLock="0"/>
    </w:pPr>
    <w:r w:rsidRPr="001A7A01">
      <w:fldChar w:fldCharType="end"/>
    </w:r>
  </w:p>
  <w:p w:rsidR="006E09B8" w:rsidRPr="001A7A01" w:rsidRDefault="006E09B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12</w:t>
    </w:r>
    <w:r w:rsidRPr="001A7A01">
      <w:fldChar w:fldCharType="end"/>
    </w:r>
  </w:p>
  <w:p w:rsidR="006E09B8" w:rsidRPr="001A7A01" w:rsidRDefault="006E09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3</w:t>
    </w:r>
    <w:r w:rsidRPr="001A7A01">
      <w:fldChar w:fldCharType="end"/>
    </w:r>
  </w:p>
  <w:p w:rsidR="006E09B8" w:rsidRPr="001A7A01" w:rsidRDefault="006E09B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13</w:t>
    </w:r>
    <w:r w:rsidRPr="001A7A01">
      <w:fldChar w:fldCharType="end"/>
    </w:r>
  </w:p>
  <w:p w:rsidR="006E09B8" w:rsidRPr="001A7A01" w:rsidRDefault="006E09B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11</w:instrText>
    </w:r>
    <w:r w:rsidRPr="001A7A01">
      <w:fldChar w:fldCharType="end"/>
    </w:r>
    <w:r w:rsidRPr="001A7A01">
      <w:instrText xml:space="preserve">/2 </w:instrText>
    </w:r>
    <w:r w:rsidRPr="001A7A01">
      <w:fldChar w:fldCharType="separate"/>
    </w:r>
    <w:r w:rsidRPr="001A7A01">
      <w:instrText>5,5</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11</w:instrText>
    </w:r>
    <w:r w:rsidRPr="001A7A01">
      <w:fldChar w:fldCharType="end"/>
    </w:r>
    <w:r w:rsidRPr="001A7A01">
      <w:instrText xml:space="preserve">/2) </w:instrText>
    </w:r>
    <w:r w:rsidRPr="001A7A01">
      <w:fldChar w:fldCharType="separate"/>
    </w:r>
    <w:r w:rsidRPr="001A7A01">
      <w:instrText>5</w:instrText>
    </w:r>
    <w:r w:rsidRPr="001A7A01">
      <w:fldChar w:fldCharType="end"/>
    </w:r>
    <w:r w:rsidRPr="001A7A01">
      <w:fldChar w:fldCharType="separate"/>
    </w:r>
    <w:r w:rsidRPr="001A7A01">
      <w:instrText>0,5</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12</w:instrText>
    </w:r>
    <w:r w:rsidRPr="001A7A01">
      <w:fldChar w:fldCharType="end"/>
    </w:r>
  </w:p>
  <w:p w:rsidR="006E09B8" w:rsidRPr="001A7A01" w:rsidRDefault="006E09B8">
    <w:pPr>
      <w:pStyle w:val="SidfotH"/>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11</w:instrText>
    </w:r>
    <w:r w:rsidRPr="001A7A01">
      <w:fldChar w:fldCharType="end"/>
    </w:r>
    <w:r w:rsidRPr="001A7A01">
      <w:instrText>"</w:instrText>
    </w:r>
    <w:r w:rsidRPr="001A7A01">
      <w:fldChar w:fldCharType="separate"/>
    </w:r>
    <w:r w:rsidRPr="001A7A01">
      <w:t>11</w:t>
    </w:r>
    <w:r w:rsidRPr="001A7A01">
      <w:fldChar w:fldCharType="end"/>
    </w:r>
  </w:p>
  <w:p w:rsidR="006E09B8" w:rsidRPr="001A7A01" w:rsidRDefault="006E09B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14</w:t>
    </w:r>
    <w:r w:rsidRPr="001A7A01">
      <w:fldChar w:fldCharType="end"/>
    </w:r>
  </w:p>
  <w:p w:rsidR="006E09B8" w:rsidRPr="001A7A01" w:rsidRDefault="006E09B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13</w:t>
    </w:r>
    <w:r w:rsidRPr="001A7A01">
      <w:fldChar w:fldCharType="end"/>
    </w:r>
  </w:p>
  <w:p w:rsidR="006E09B8" w:rsidRPr="001A7A01" w:rsidRDefault="006E09B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12</w:instrText>
    </w:r>
    <w:r w:rsidRPr="001A7A01">
      <w:fldChar w:fldCharType="end"/>
    </w:r>
    <w:r w:rsidRPr="001A7A01">
      <w:instrText xml:space="preserve">/2 </w:instrText>
    </w:r>
    <w:r w:rsidRPr="001A7A01">
      <w:fldChar w:fldCharType="separate"/>
    </w:r>
    <w:r w:rsidRPr="001A7A01">
      <w:instrText>6</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12</w:instrText>
    </w:r>
    <w:r w:rsidRPr="001A7A01">
      <w:fldChar w:fldCharType="end"/>
    </w:r>
    <w:r w:rsidRPr="001A7A01">
      <w:instrText xml:space="preserve">/2) </w:instrText>
    </w:r>
    <w:r w:rsidRPr="001A7A01">
      <w:fldChar w:fldCharType="separate"/>
    </w:r>
    <w:r w:rsidRPr="001A7A01">
      <w:instrText>6</w:instrText>
    </w:r>
    <w:r w:rsidRPr="001A7A01">
      <w:fldChar w:fldCharType="end"/>
    </w:r>
    <w:r w:rsidRPr="001A7A01">
      <w:fldChar w:fldCharType="separate"/>
    </w:r>
    <w:r w:rsidRPr="001A7A01">
      <w:instrText>0</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12</w:instrText>
    </w:r>
    <w:r w:rsidRPr="001A7A01">
      <w:fldChar w:fldCharType="end"/>
    </w:r>
  </w:p>
  <w:p w:rsidR="006E09B8" w:rsidRPr="001A7A01" w:rsidRDefault="006E09B8">
    <w:pPr>
      <w:pStyle w:val="SidfotV"/>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13</w:instrText>
    </w:r>
    <w:r w:rsidRPr="001A7A01">
      <w:fldChar w:fldCharType="end"/>
    </w:r>
    <w:r w:rsidRPr="001A7A01">
      <w:instrText>"</w:instrText>
    </w:r>
    <w:r w:rsidRPr="001A7A01">
      <w:fldChar w:fldCharType="separate"/>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12</w:t>
    </w:r>
    <w:r w:rsidRPr="001A7A01">
      <w:fldChar w:fldCharType="end"/>
    </w:r>
  </w:p>
  <w:p w:rsidR="006E09B8" w:rsidRPr="001A7A01" w:rsidRDefault="006E09B8">
    <w:pPr>
      <w:pStyle w:val="SidfotH"/>
      <w:framePr w:w="8732" w:h="284" w:hRule="exact" w:hSpace="0" w:vSpace="0" w:wrap="around" w:xAlign="inside" w:y="13042" w:anchorLock="0"/>
    </w:pPr>
    <w:r w:rsidRPr="001A7A01">
      <w:fldChar w:fldCharType="end"/>
    </w:r>
  </w:p>
  <w:p w:rsidR="006E09B8" w:rsidRPr="001A7A01" w:rsidRDefault="006E09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001A7A01">
      <w:rPr>
        <w:noProof/>
      </w:rPr>
      <w:instrText>1</w:instrText>
    </w:r>
    <w:r w:rsidRPr="001A7A01">
      <w:fldChar w:fldCharType="end"/>
    </w:r>
    <w:r w:rsidRPr="001A7A01">
      <w:instrText xml:space="preserve">/2 </w:instrText>
    </w:r>
    <w:r w:rsidRPr="001A7A01">
      <w:fldChar w:fldCharType="separate"/>
    </w:r>
    <w:r w:rsidR="001A7A01">
      <w:rPr>
        <w:noProof/>
      </w:rPr>
      <w:instrText>0,5</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001A7A01">
      <w:rPr>
        <w:noProof/>
      </w:rPr>
      <w:instrText>1</w:instrText>
    </w:r>
    <w:r w:rsidRPr="001A7A01">
      <w:fldChar w:fldCharType="end"/>
    </w:r>
    <w:r w:rsidRPr="001A7A01">
      <w:instrText xml:space="preserve">/2) </w:instrText>
    </w:r>
    <w:r w:rsidRPr="001A7A01">
      <w:fldChar w:fldCharType="separate"/>
    </w:r>
    <w:r w:rsidR="001A7A01">
      <w:rPr>
        <w:noProof/>
      </w:rPr>
      <w:instrText>0</w:instrText>
    </w:r>
    <w:r w:rsidRPr="001A7A01">
      <w:fldChar w:fldCharType="end"/>
    </w:r>
    <w:r w:rsidRPr="001A7A01">
      <w:fldChar w:fldCharType="separate"/>
    </w:r>
    <w:r w:rsidR="001A7A01">
      <w:rPr>
        <w:noProof/>
      </w:rPr>
      <w:instrText>0,5</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14</w:instrText>
    </w:r>
    <w:r w:rsidRPr="001A7A01">
      <w:fldChar w:fldCharType="end"/>
    </w:r>
  </w:p>
  <w:p w:rsidR="006E09B8" w:rsidRPr="001A7A01" w:rsidRDefault="006E09B8">
    <w:pPr>
      <w:pStyle w:val="SidfotH"/>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001A7A01">
      <w:rPr>
        <w:noProof/>
      </w:rPr>
      <w:instrText>1</w:instrText>
    </w:r>
    <w:r w:rsidRPr="001A7A01">
      <w:fldChar w:fldCharType="end"/>
    </w:r>
    <w:r w:rsidRPr="001A7A01">
      <w:instrText>"</w:instrText>
    </w:r>
    <w:r w:rsidRPr="001A7A01">
      <w:fldChar w:fldCharType="separate"/>
    </w:r>
    <w:r w:rsidR="001A7A01">
      <w:rPr>
        <w:noProof/>
      </w:rPr>
      <w:t>1</w:t>
    </w:r>
    <w:r w:rsidRPr="001A7A01">
      <w:fldChar w:fldCharType="end"/>
    </w:r>
  </w:p>
  <w:p w:rsidR="006E09B8" w:rsidRPr="001A7A01" w:rsidRDefault="006E09B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2</w:t>
    </w:r>
    <w:r w:rsidRPr="001A7A01">
      <w:fldChar w:fldCharType="end"/>
    </w:r>
  </w:p>
  <w:p w:rsidR="006E09B8" w:rsidRPr="001A7A01" w:rsidRDefault="006E09B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3</w:t>
    </w:r>
    <w:r w:rsidRPr="001A7A01">
      <w:fldChar w:fldCharType="end"/>
    </w:r>
  </w:p>
  <w:p w:rsidR="006E09B8" w:rsidRPr="001A7A01" w:rsidRDefault="006E09B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2</w:instrText>
    </w:r>
    <w:r w:rsidRPr="001A7A01">
      <w:fldChar w:fldCharType="end"/>
    </w:r>
    <w:r w:rsidRPr="001A7A01">
      <w:instrText xml:space="preserve">/2 </w:instrText>
    </w:r>
    <w:r w:rsidRPr="001A7A01">
      <w:fldChar w:fldCharType="separate"/>
    </w:r>
    <w:r w:rsidRPr="001A7A01">
      <w:instrText>1</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2</w:instrText>
    </w:r>
    <w:r w:rsidRPr="001A7A01">
      <w:fldChar w:fldCharType="end"/>
    </w:r>
    <w:r w:rsidRPr="001A7A01">
      <w:instrText xml:space="preserve">/2) </w:instrText>
    </w:r>
    <w:r w:rsidRPr="001A7A01">
      <w:fldChar w:fldCharType="separate"/>
    </w:r>
    <w:r w:rsidRPr="001A7A01">
      <w:instrText>1</w:instrText>
    </w:r>
    <w:r w:rsidRPr="001A7A01">
      <w:fldChar w:fldCharType="end"/>
    </w:r>
    <w:r w:rsidRPr="001A7A01">
      <w:fldChar w:fldCharType="separate"/>
    </w:r>
    <w:r w:rsidRPr="001A7A01">
      <w:instrText>0</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2</w:instrText>
    </w:r>
    <w:r w:rsidRPr="001A7A01">
      <w:fldChar w:fldCharType="end"/>
    </w:r>
  </w:p>
  <w:p w:rsidR="006E09B8" w:rsidRPr="001A7A01" w:rsidRDefault="006E09B8">
    <w:pPr>
      <w:pStyle w:val="SidfotV"/>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3</w:instrText>
    </w:r>
    <w:r w:rsidRPr="001A7A01">
      <w:fldChar w:fldCharType="end"/>
    </w:r>
    <w:r w:rsidRPr="001A7A01">
      <w:instrText>"</w:instrText>
    </w:r>
    <w:r w:rsidRPr="001A7A01">
      <w:fldChar w:fldCharType="separate"/>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2</w:t>
    </w:r>
    <w:r w:rsidRPr="001A7A01">
      <w:fldChar w:fldCharType="end"/>
    </w:r>
  </w:p>
  <w:p w:rsidR="006E09B8" w:rsidRPr="001A7A01" w:rsidRDefault="006E09B8">
    <w:pPr>
      <w:pStyle w:val="SidfotH"/>
      <w:framePr w:w="8732" w:h="284" w:hRule="exact" w:hSpace="0" w:vSpace="0" w:wrap="around" w:xAlign="inside" w:y="13042" w:anchorLock="0"/>
    </w:pPr>
    <w:r w:rsidRPr="001A7A01">
      <w:fldChar w:fldCharType="end"/>
    </w:r>
  </w:p>
  <w:p w:rsidR="006E09B8" w:rsidRPr="001A7A01" w:rsidRDefault="006E09B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2</w:t>
    </w:r>
    <w:r w:rsidRPr="001A7A01">
      <w:fldChar w:fldCharType="end"/>
    </w:r>
  </w:p>
  <w:p w:rsidR="006E09B8" w:rsidRPr="001A7A01" w:rsidRDefault="006E09B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H"/>
      <w:framePr w:w="8732" w:h="284" w:hRule="exact" w:hSpace="0" w:vSpace="0" w:wrap="around" w:xAlign="inside" w:y="13042" w:anchorLock="0"/>
    </w:pP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t>3</w:t>
    </w:r>
    <w:r w:rsidRPr="001A7A01">
      <w:fldChar w:fldCharType="end"/>
    </w:r>
  </w:p>
  <w:p w:rsidR="006E09B8" w:rsidRPr="001A7A01" w:rsidRDefault="006E09B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fotV"/>
      <w:framePr w:w="8732" w:h="284" w:hRule="exact" w:hSpace="0" w:vSpace="0" w:wrap="around" w:xAlign="inside" w:y="13042" w:anchorLock="0"/>
    </w:pPr>
    <w:r w:rsidRPr="001A7A01">
      <w:fldChar w:fldCharType="begin" w:fldLock="1"/>
    </w:r>
    <w:r w:rsidRPr="001A7A01">
      <w:instrText xml:space="preserve"> if </w:instrText>
    </w:r>
    <w:r w:rsidRPr="001A7A01">
      <w:fldChar w:fldCharType="begin" w:fldLock="1"/>
    </w:r>
    <w:r w:rsidRPr="001A7A01">
      <w:instrText xml:space="preserve"> = </w:instrText>
    </w:r>
    <w:r w:rsidRPr="001A7A01">
      <w:fldChar w:fldCharType="begin" w:fldLock="1"/>
    </w:r>
    <w:r w:rsidRPr="001A7A01">
      <w:instrText xml:space="preserve"> = </w:instrText>
    </w:r>
    <w:r w:rsidRPr="001A7A01">
      <w:fldChar w:fldCharType="begin" w:fldLock="1"/>
    </w:r>
    <w:r w:rsidRPr="001A7A01">
      <w:instrText xml:space="preserve"> page</w:instrText>
    </w:r>
    <w:r w:rsidRPr="001A7A01">
      <w:fldChar w:fldCharType="separate"/>
    </w:r>
    <w:r w:rsidRPr="001A7A01">
      <w:instrText>3</w:instrText>
    </w:r>
    <w:r w:rsidRPr="001A7A01">
      <w:fldChar w:fldCharType="end"/>
    </w:r>
    <w:r w:rsidRPr="001A7A01">
      <w:instrText xml:space="preserve">/2 </w:instrText>
    </w:r>
    <w:r w:rsidRPr="001A7A01">
      <w:fldChar w:fldCharType="separate"/>
    </w:r>
    <w:r w:rsidRPr="001A7A01">
      <w:instrText>1,5</w:instrText>
    </w:r>
    <w:r w:rsidRPr="001A7A01">
      <w:fldChar w:fldCharType="end"/>
    </w:r>
    <w:r w:rsidRPr="001A7A01">
      <w:instrText xml:space="preserve"> - </w:instrText>
    </w:r>
    <w:r w:rsidRPr="001A7A01">
      <w:fldChar w:fldCharType="begin" w:fldLock="1"/>
    </w:r>
    <w:r w:rsidRPr="001A7A01">
      <w:instrText xml:space="preserve"> = int(</w:instrText>
    </w:r>
    <w:r w:rsidRPr="001A7A01">
      <w:fldChar w:fldCharType="begin" w:fldLock="1"/>
    </w:r>
    <w:r w:rsidRPr="001A7A01">
      <w:instrText xml:space="preserve"> page</w:instrText>
    </w:r>
    <w:r w:rsidRPr="001A7A01">
      <w:fldChar w:fldCharType="separate"/>
    </w:r>
    <w:r w:rsidRPr="001A7A01">
      <w:instrText>3</w:instrText>
    </w:r>
    <w:r w:rsidRPr="001A7A01">
      <w:fldChar w:fldCharType="end"/>
    </w:r>
    <w:r w:rsidRPr="001A7A01">
      <w:instrText xml:space="preserve">/2) </w:instrText>
    </w:r>
    <w:r w:rsidRPr="001A7A01">
      <w:fldChar w:fldCharType="separate"/>
    </w:r>
    <w:r w:rsidRPr="001A7A01">
      <w:instrText>1</w:instrText>
    </w:r>
    <w:r w:rsidRPr="001A7A01">
      <w:fldChar w:fldCharType="end"/>
    </w:r>
    <w:r w:rsidRPr="001A7A01">
      <w:fldChar w:fldCharType="separate"/>
    </w:r>
    <w:r w:rsidRPr="001A7A01">
      <w:instrText>0,5</w:instrText>
    </w:r>
    <w:r w:rsidRPr="001A7A01">
      <w:fldChar w:fldCharType="end"/>
    </w:r>
    <w:r w:rsidRPr="001A7A01">
      <w:instrText xml:space="preserve"> = 0 "</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4</w:instrText>
    </w:r>
    <w:r w:rsidRPr="001A7A01">
      <w:fldChar w:fldCharType="end"/>
    </w:r>
  </w:p>
  <w:p w:rsidR="006E09B8" w:rsidRPr="001A7A01" w:rsidRDefault="006E09B8">
    <w:pPr>
      <w:pStyle w:val="SidfotH"/>
      <w:framePr w:w="8732" w:h="284" w:hRule="exact" w:hSpace="0" w:vSpace="0" w:wrap="around" w:xAlign="inside" w:y="13042" w:anchorLock="0"/>
    </w:pPr>
    <w:r w:rsidRPr="001A7A01">
      <w:instrText>""</w:instrText>
    </w:r>
    <w:r w:rsidRPr="001A7A01">
      <w:fldChar w:fldCharType="begin" w:fldLock="1"/>
    </w:r>
    <w:r w:rsidRPr="001A7A01">
      <w:instrText xml:space="preserve"> P</w:instrText>
    </w:r>
    <w:r w:rsidRPr="001A7A01">
      <w:instrText>A</w:instrText>
    </w:r>
    <w:r w:rsidRPr="001A7A01">
      <w:instrText xml:space="preserve">GE </w:instrText>
    </w:r>
    <w:r w:rsidRPr="001A7A01">
      <w:fldChar w:fldCharType="separate"/>
    </w:r>
    <w:r w:rsidRPr="001A7A01">
      <w:instrText>3</w:instrText>
    </w:r>
    <w:r w:rsidRPr="001A7A01">
      <w:fldChar w:fldCharType="end"/>
    </w:r>
    <w:r w:rsidRPr="001A7A01">
      <w:instrText>"</w:instrText>
    </w:r>
    <w:r w:rsidRPr="001A7A01">
      <w:fldChar w:fldCharType="separate"/>
    </w:r>
    <w:r w:rsidRPr="001A7A01">
      <w:t>3</w:t>
    </w:r>
    <w:r w:rsidRPr="001A7A01">
      <w:fldChar w:fldCharType="end"/>
    </w:r>
  </w:p>
  <w:p w:rsidR="006E09B8" w:rsidRPr="001A7A01" w:rsidRDefault="006E0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9B8" w:rsidRPr="001A7A01" w:rsidRDefault="006E09B8">
      <w:pPr>
        <w:pStyle w:val="Sidfot"/>
      </w:pPr>
    </w:p>
  </w:footnote>
  <w:footnote w:type="continuationSeparator" w:id="0">
    <w:p w:rsidR="006E09B8" w:rsidRPr="001A7A01" w:rsidRDefault="006E09B8">
      <w:pPr>
        <w:spacing w:before="0" w:line="240" w:lineRule="auto"/>
      </w:pPr>
      <w:r w:rsidRPr="001A7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 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BetänkandeNr</w:instrText>
    </w:r>
    <w:r w:rsidRPr="001A7A01">
      <w:rPr>
        <w:rStyle w:val="SidhuvudUtskott"/>
      </w:rPr>
      <w:fldChar w:fldCharType="separate"/>
    </w:r>
    <w:r w:rsidRPr="001A7A01">
      <w:rPr>
        <w:rStyle w:val="SidhuvudUtskott"/>
      </w:rPr>
      <w:t>6</w:t>
    </w:r>
    <w:r w:rsidRPr="001A7A01">
      <w:rPr>
        <w:rStyle w:val="SidhuvudUtskott"/>
      </w:rPr>
      <w:fldChar w:fldCharType="end"/>
    </w:r>
    <w:r w:rsidRPr="001A7A01">
      <w:t xml:space="preserve">     </w:t>
    </w:r>
    <w:r w:rsidRPr="001A7A01">
      <w:rPr>
        <w:rStyle w:val="SidhuvudBilaga"/>
      </w:rPr>
      <w:t xml:space="preserve"> </w:t>
    </w: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Sammanfattning</w:t>
    </w:r>
    <w:r w:rsidRPr="001A7A01">
      <w:rPr>
        <w:rStyle w:val="SidhuvudRubrikReferens"/>
      </w:rPr>
      <w:fldChar w:fldCharType="end"/>
    </w:r>
  </w:p>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Status</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    </w:instrText>
    </w:r>
    <w:r w:rsidRPr="001A7A01">
      <w:rPr>
        <w:rStyle w:val="SidhuvudUtskott"/>
      </w:rPr>
      <w:fldChar w:fldCharType="begin" w:fldLock="1"/>
    </w:r>
    <w:r w:rsidRPr="001A7A01">
      <w:rPr>
        <w:rStyle w:val="SidhuvudUtskott"/>
      </w:rPr>
      <w:instrText xml:space="preserve"> PRINTDATE \@ "yyyy-MM-dd HH.mm"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p>
  <w:p w:rsidR="006E09B8" w:rsidRPr="001A7A01" w:rsidRDefault="006E09B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 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BetänkandeNr</w:instrText>
    </w:r>
    <w:r w:rsidRPr="001A7A01">
      <w:rPr>
        <w:rStyle w:val="SidhuvudUtskott"/>
      </w:rPr>
      <w:fldChar w:fldCharType="separate"/>
    </w:r>
    <w:r w:rsidRPr="001A7A01">
      <w:rPr>
        <w:rStyle w:val="SidhuvudUtskott"/>
      </w:rPr>
      <w:t>6</w:t>
    </w:r>
    <w:r w:rsidRPr="001A7A01">
      <w:rPr>
        <w:rStyle w:val="SidhuvudUtskott"/>
      </w:rPr>
      <w:fldChar w:fldCharType="end"/>
    </w:r>
    <w:r w:rsidRPr="001A7A01">
      <w:t xml:space="preserve">     </w:t>
    </w:r>
    <w:r w:rsidRPr="001A7A01">
      <w:rPr>
        <w:rStyle w:val="SidhuvudBilaga"/>
      </w:rPr>
      <w:t xml:space="preserve"> </w:t>
    </w: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Utskottets förslag till riksdagsbeslut</w:t>
    </w:r>
    <w:r w:rsidRPr="001A7A01">
      <w:rPr>
        <w:rStyle w:val="SidhuvudRubrikReferens"/>
      </w:rPr>
      <w:fldChar w:fldCharType="end"/>
    </w:r>
  </w:p>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Status</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    </w:instrText>
    </w:r>
    <w:r w:rsidRPr="001A7A01">
      <w:rPr>
        <w:rStyle w:val="SidhuvudUtskott"/>
      </w:rPr>
      <w:fldChar w:fldCharType="begin" w:fldLock="1"/>
    </w:r>
    <w:r w:rsidRPr="001A7A01">
      <w:rPr>
        <w:rStyle w:val="SidhuvudUtskott"/>
      </w:rPr>
      <w:instrText xml:space="preserve"> PRINTDATE \@ "yyyy-MM-dd HH.mm"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p>
  <w:p w:rsidR="006E09B8" w:rsidRPr="001A7A01" w:rsidRDefault="006E09B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Utskottets förslag till riksdagsbeslut</w:t>
    </w:r>
    <w:r w:rsidRPr="001A7A01">
      <w:rPr>
        <w:rStyle w:val="SidhuvudRubrikReferens"/>
      </w:rPr>
      <w:fldChar w:fldCharType="end"/>
    </w:r>
    <w:r w:rsidRPr="001A7A01">
      <w:rPr>
        <w:rStyle w:val="SidhuvudBilaga"/>
      </w:rPr>
      <w:t xml:space="preserve"> </w:t>
    </w:r>
    <w:r w:rsidRPr="001A7A01">
      <w:t xml:space="preserve">     </w:t>
    </w: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w:instrText>
    </w:r>
    <w:r w:rsidRPr="001A7A01">
      <w:instrText xml:space="preserve"> </w:instrText>
    </w:r>
    <w:r w:rsidRPr="001A7A01">
      <w:rPr>
        <w:rStyle w:val="SidhuvudUtskott"/>
      </w:rPr>
      <w:instrText>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w:instrText>
    </w:r>
    <w:r w:rsidRPr="001A7A01">
      <w:rPr>
        <w:rStyle w:val="SidhuvudUtskott"/>
      </w:rPr>
      <w:instrText>n</w:instrText>
    </w:r>
    <w:r w:rsidRPr="001A7A01">
      <w:rPr>
        <w:rStyle w:val="SidhuvudUtskott"/>
      </w:rPr>
      <w:instrText>kandeNr</w:instrText>
    </w:r>
    <w:r w:rsidRPr="001A7A01">
      <w:rPr>
        <w:rStyle w:val="SidhuvudUtskott"/>
      </w:rPr>
      <w:fldChar w:fldCharType="separate"/>
    </w:r>
    <w:r w:rsidRPr="001A7A01">
      <w:rPr>
        <w:rStyle w:val="SidhuvudUtskott"/>
      </w:rPr>
      <w:t>6</w:t>
    </w:r>
    <w:r w:rsidRPr="001A7A01">
      <w:rPr>
        <w:rStyle w:val="SidhuvudUtskott"/>
      </w:rPr>
      <w:fldChar w:fldCharType="end"/>
    </w:r>
  </w:p>
  <w:p w:rsidR="006E09B8" w:rsidRPr="001A7A01" w:rsidRDefault="006E09B8">
    <w:pPr>
      <w:pStyle w:val="SidhuvudKantUdda"/>
      <w:framePr w:w="8732" w:h="567" w:hRule="exact" w:vSpace="0" w:wrap="around" w:vAnchor="page" w:y="341" w:anchorLock="0"/>
    </w:pP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w:instrText>
    </w:r>
    <w:r w:rsidRPr="001A7A01">
      <w:rPr>
        <w:rStyle w:val="SidhuvudUtskott"/>
      </w:rPr>
      <w:fldChar w:fldCharType="begin" w:fldLock="1"/>
    </w:r>
    <w:r w:rsidRPr="001A7A01">
      <w:rPr>
        <w:rStyle w:val="SidhuvudUtskott"/>
      </w:rPr>
      <w:instrText xml:space="preserve"> PRINTDATE \@ "yyyy-MM-dd HH.mm    "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w:instrText>
    </w:r>
    <w:r w:rsidRPr="001A7A01">
      <w:rPr>
        <w:rStyle w:val="SidhuvudUtskott"/>
      </w:rPr>
      <w:instrText>O</w:instrText>
    </w:r>
    <w:r w:rsidRPr="001A7A01">
      <w:rPr>
        <w:rStyle w:val="SidhuvudUtskott"/>
      </w:rPr>
      <w:instrText>PERTY Status</w:instrText>
    </w:r>
    <w:r w:rsidRPr="001A7A01">
      <w:rPr>
        <w:rStyle w:val="SidhuvudUtskott"/>
      </w:rPr>
      <w:fldChar w:fldCharType="end"/>
    </w:r>
  </w:p>
  <w:p w:rsidR="006E09B8" w:rsidRPr="001A7A01" w:rsidRDefault="006E09B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t>2001/02:FiU6</w:t>
    </w:r>
    <w:r w:rsidRPr="001A7A01">
      <w:t xml:space="preserve">    </w:t>
    </w:r>
  </w:p>
  <w:p w:rsidR="006E09B8" w:rsidRPr="001A7A01" w:rsidRDefault="006E09B8">
    <w:pPr>
      <w:pStyle w:val="SidhuvudKantJmn"/>
      <w:framePr w:w="8732" w:h="567" w:hRule="exact" w:vSpace="0" w:wrap="around" w:vAnchor="page" w:y="341" w:anchorLock="0"/>
    </w:pPr>
  </w:p>
  <w:p w:rsidR="006E09B8" w:rsidRPr="001A7A01" w:rsidRDefault="006E09B8">
    <w:pPr>
      <w:pStyle w:val="SidhuvudKantUdda"/>
      <w:framePr w:w="8732" w:h="567" w:hRule="exact" w:vSpace="0" w:wrap="around" w:vAnchor="page" w:y="341" w:anchorLock="0"/>
    </w:pPr>
    <w:r w:rsidRPr="001A7A01">
      <w:rPr>
        <w:rStyle w:val="SidhuvudRubrikReferens"/>
        <w:smallCaps w:val="0"/>
        <w:spacing w:val="0"/>
        <w:sz w:val="19"/>
      </w:rPr>
      <w:t xml:space="preserve"> </w:t>
    </w:r>
  </w:p>
  <w:p w:rsidR="006E09B8" w:rsidRPr="001A7A01" w:rsidRDefault="006E09B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t>2001/02:FiU6</w:t>
    </w:r>
    <w:r w:rsidRPr="001A7A01">
      <w:t xml:space="preserve">     </w:t>
    </w:r>
    <w:r w:rsidRPr="001A7A01">
      <w:rPr>
        <w:rStyle w:val="SidhuvudBilaga"/>
      </w:rPr>
      <w:t xml:space="preserve"> </w:t>
    </w:r>
    <w:r w:rsidRPr="001A7A01">
      <w:rPr>
        <w:rStyle w:val="SidhuvudRubrikReferens"/>
      </w:rPr>
      <w:t>Utskottets överväganden</w:t>
    </w:r>
  </w:p>
  <w:p w:rsidR="006E09B8" w:rsidRPr="001A7A01" w:rsidRDefault="006E09B8">
    <w:pPr>
      <w:pStyle w:val="SidhuvudKantJmn"/>
      <w:framePr w:w="8732" w:h="567" w:hRule="exact" w:vSpace="0" w:wrap="around" w:vAnchor="page" w:y="341" w:anchorLock="0"/>
    </w:pPr>
  </w:p>
  <w:p w:rsidR="006E09B8" w:rsidRPr="001A7A01" w:rsidRDefault="006E09B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t>Utskottets överväganden</w:t>
    </w:r>
    <w:r w:rsidRPr="001A7A01">
      <w:rPr>
        <w:rStyle w:val="SidhuvudBilaga"/>
      </w:rPr>
      <w:t xml:space="preserve"> </w:t>
    </w:r>
    <w:r w:rsidRPr="001A7A01">
      <w:t xml:space="preserve">     </w:t>
    </w:r>
    <w:r w:rsidRPr="001A7A01">
      <w:rPr>
        <w:rStyle w:val="SidhuvudUtskott"/>
      </w:rPr>
      <w:t>2001/02:FiU6</w:t>
    </w:r>
  </w:p>
  <w:p w:rsidR="006E09B8" w:rsidRPr="001A7A01" w:rsidRDefault="006E09B8">
    <w:pPr>
      <w:pStyle w:val="SidhuvudKantUdda"/>
      <w:framePr w:w="8732" w:h="567" w:hRule="exact" w:vSpace="0" w:wrap="around" w:vAnchor="page" w:y="341" w:anchorLock="0"/>
    </w:pPr>
  </w:p>
  <w:p w:rsidR="006E09B8" w:rsidRPr="001A7A01" w:rsidRDefault="006E09B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t xml:space="preserve">  </w:t>
    </w:r>
    <w:r w:rsidRPr="001A7A01">
      <w:rPr>
        <w:rStyle w:val="SidhuvudUtskott"/>
      </w:rPr>
      <w:t>2001/02:FiU6</w:t>
    </w:r>
  </w:p>
  <w:p w:rsidR="006E09B8" w:rsidRPr="001A7A01" w:rsidRDefault="006E09B8">
    <w:pPr>
      <w:pStyle w:val="SidhuvudKantUdda"/>
      <w:framePr w:w="8732" w:h="567" w:hRule="exact" w:vSpace="0" w:wrap="around" w:vAnchor="page" w:y="341" w:anchorLock="0"/>
    </w:pPr>
  </w:p>
  <w:p w:rsidR="006E09B8" w:rsidRPr="001A7A01" w:rsidRDefault="006E09B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 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BetänkandeNr</w:instrText>
    </w:r>
    <w:r w:rsidRPr="001A7A01">
      <w:rPr>
        <w:rStyle w:val="SidhuvudUtskott"/>
      </w:rPr>
      <w:fldChar w:fldCharType="separate"/>
    </w:r>
    <w:r w:rsidRPr="001A7A01">
      <w:rPr>
        <w:rStyle w:val="SidhuvudUtskott"/>
      </w:rPr>
      <w:t>6</w:t>
    </w:r>
    <w:r w:rsidRPr="001A7A01">
      <w:rPr>
        <w:rStyle w:val="SidhuvudUtskott"/>
      </w:rPr>
      <w:fldChar w:fldCharType="end"/>
    </w:r>
    <w:r w:rsidRPr="001A7A01">
      <w:t xml:space="preserve">     </w:t>
    </w:r>
    <w:r w:rsidRPr="001A7A01">
      <w:rPr>
        <w:rStyle w:val="SidhuvudBilaga"/>
      </w:rPr>
      <w:t xml:space="preserve"> </w:t>
    </w: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Utskottets överväganden</w:t>
    </w:r>
    <w:r w:rsidRPr="001A7A01">
      <w:rPr>
        <w:rStyle w:val="SidhuvudRubrikReferens"/>
      </w:rPr>
      <w:fldChar w:fldCharType="end"/>
    </w:r>
  </w:p>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Status</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    </w:instrText>
    </w:r>
    <w:r w:rsidRPr="001A7A01">
      <w:rPr>
        <w:rStyle w:val="SidhuvudUtskott"/>
      </w:rPr>
      <w:fldChar w:fldCharType="begin" w:fldLock="1"/>
    </w:r>
    <w:r w:rsidRPr="001A7A01">
      <w:rPr>
        <w:rStyle w:val="SidhuvudUtskott"/>
      </w:rPr>
      <w:instrText xml:space="preserve"> PRINTDATE \@ "yyyy-MM-dd HH.mm"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p>
  <w:p w:rsidR="006E09B8" w:rsidRPr="001A7A01" w:rsidRDefault="006E09B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Utskottets överväganden</w:t>
    </w:r>
    <w:r w:rsidRPr="001A7A01">
      <w:rPr>
        <w:rStyle w:val="SidhuvudRubrikReferens"/>
      </w:rPr>
      <w:fldChar w:fldCharType="end"/>
    </w:r>
    <w:r w:rsidRPr="001A7A01">
      <w:rPr>
        <w:rStyle w:val="SidhuvudBilaga"/>
      </w:rPr>
      <w:t xml:space="preserve"> </w:t>
    </w:r>
    <w:r w:rsidRPr="001A7A01">
      <w:t xml:space="preserve">     </w:t>
    </w: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w:instrText>
    </w:r>
    <w:r w:rsidRPr="001A7A01">
      <w:instrText xml:space="preserve"> </w:instrText>
    </w:r>
    <w:r w:rsidRPr="001A7A01">
      <w:rPr>
        <w:rStyle w:val="SidhuvudUtskott"/>
      </w:rPr>
      <w:instrText>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w:instrText>
    </w:r>
    <w:r w:rsidRPr="001A7A01">
      <w:rPr>
        <w:rStyle w:val="SidhuvudUtskott"/>
      </w:rPr>
      <w:instrText>n</w:instrText>
    </w:r>
    <w:r w:rsidRPr="001A7A01">
      <w:rPr>
        <w:rStyle w:val="SidhuvudUtskott"/>
      </w:rPr>
      <w:instrText>kandeNr</w:instrText>
    </w:r>
    <w:r w:rsidRPr="001A7A01">
      <w:rPr>
        <w:rStyle w:val="SidhuvudUtskott"/>
      </w:rPr>
      <w:fldChar w:fldCharType="separate"/>
    </w:r>
    <w:r w:rsidRPr="001A7A01">
      <w:rPr>
        <w:rStyle w:val="SidhuvudUtskott"/>
      </w:rPr>
      <w:t>6</w:t>
    </w:r>
    <w:r w:rsidRPr="001A7A01">
      <w:rPr>
        <w:rStyle w:val="SidhuvudUtskott"/>
      </w:rPr>
      <w:fldChar w:fldCharType="end"/>
    </w:r>
  </w:p>
  <w:p w:rsidR="006E09B8" w:rsidRPr="001A7A01" w:rsidRDefault="006E09B8">
    <w:pPr>
      <w:pStyle w:val="SidhuvudKantUdda"/>
      <w:framePr w:w="8732" w:h="567" w:hRule="exact" w:vSpace="0" w:wrap="around" w:vAnchor="page" w:y="341" w:anchorLock="0"/>
    </w:pP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w:instrText>
    </w:r>
    <w:r w:rsidRPr="001A7A01">
      <w:rPr>
        <w:rStyle w:val="SidhuvudUtskott"/>
      </w:rPr>
      <w:fldChar w:fldCharType="begin" w:fldLock="1"/>
    </w:r>
    <w:r w:rsidRPr="001A7A01">
      <w:rPr>
        <w:rStyle w:val="SidhuvudUtskott"/>
      </w:rPr>
      <w:instrText xml:space="preserve"> PRINTDATE \@ "yyyy-MM-dd HH.mm    "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w:instrText>
    </w:r>
    <w:r w:rsidRPr="001A7A01">
      <w:rPr>
        <w:rStyle w:val="SidhuvudUtskott"/>
      </w:rPr>
      <w:instrText>O</w:instrText>
    </w:r>
    <w:r w:rsidRPr="001A7A01">
      <w:rPr>
        <w:rStyle w:val="SidhuvudUtskott"/>
      </w:rPr>
      <w:instrText>PERTY Status</w:instrText>
    </w:r>
    <w:r w:rsidRPr="001A7A01">
      <w:rPr>
        <w:rStyle w:val="SidhuvudUtskott"/>
      </w:rPr>
      <w:fldChar w:fldCharType="end"/>
    </w:r>
  </w:p>
  <w:p w:rsidR="006E09B8" w:rsidRPr="001A7A01" w:rsidRDefault="006E09B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t>2001/02:FiU6</w:t>
    </w:r>
    <w:r w:rsidRPr="001A7A01">
      <w:t xml:space="preserve">    </w:t>
    </w:r>
  </w:p>
  <w:p w:rsidR="006E09B8" w:rsidRPr="001A7A01" w:rsidRDefault="006E09B8">
    <w:pPr>
      <w:pStyle w:val="SidhuvudKantJmn"/>
      <w:framePr w:w="8732" w:h="567" w:hRule="exact" w:vSpace="0" w:wrap="around" w:vAnchor="page" w:y="341" w:anchorLock="0"/>
    </w:pPr>
  </w:p>
  <w:p w:rsidR="006E09B8" w:rsidRPr="001A7A01" w:rsidRDefault="006E09B8">
    <w:pPr>
      <w:pStyle w:val="SidhuvudKantUdda"/>
      <w:framePr w:w="8732" w:h="567" w:hRule="exact" w:vSpace="0" w:wrap="around" w:vAnchor="page" w:y="341" w:anchorLock="0"/>
    </w:pPr>
    <w:r w:rsidRPr="001A7A01">
      <w:rPr>
        <w:rStyle w:val="SidhuvudRubrikReferens"/>
        <w:smallCaps w:val="0"/>
        <w:spacing w:val="0"/>
        <w:sz w:val="19"/>
      </w:rPr>
      <w:t xml:space="preserve"> </w:t>
    </w:r>
  </w:p>
  <w:p w:rsidR="006E09B8" w:rsidRPr="001A7A01" w:rsidRDefault="006E09B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 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BetänkandeNr</w:instrText>
    </w:r>
    <w:r w:rsidRPr="001A7A01">
      <w:rPr>
        <w:rStyle w:val="SidhuvudUtskott"/>
      </w:rPr>
      <w:fldChar w:fldCharType="separate"/>
    </w:r>
    <w:r w:rsidRPr="001A7A01">
      <w:rPr>
        <w:rStyle w:val="SidhuvudUtskott"/>
      </w:rPr>
      <w:t>6</w:t>
    </w:r>
    <w:r w:rsidRPr="001A7A01">
      <w:rPr>
        <w:rStyle w:val="SidhuvudUtskott"/>
      </w:rPr>
      <w:fldChar w:fldCharType="end"/>
    </w:r>
    <w:r w:rsidRPr="001A7A01">
      <w:t xml:space="preserve">     </w:t>
    </w:r>
    <w:r w:rsidRPr="001A7A01">
      <w:rPr>
        <w:rStyle w:val="SidhuvudBilaga"/>
      </w:rPr>
      <w:t xml:space="preserve"> Bilaga 1   </w:t>
    </w: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Reservation</w:t>
    </w:r>
    <w:r w:rsidRPr="001A7A01">
      <w:rPr>
        <w:rStyle w:val="SidhuvudRubrikReferens"/>
      </w:rPr>
      <w:fldChar w:fldCharType="end"/>
    </w:r>
  </w:p>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Status</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    </w:instrText>
    </w:r>
    <w:r w:rsidRPr="001A7A01">
      <w:rPr>
        <w:rStyle w:val="SidhuvudUtskott"/>
      </w:rPr>
      <w:fldChar w:fldCharType="begin" w:fldLock="1"/>
    </w:r>
    <w:r w:rsidRPr="001A7A01">
      <w:rPr>
        <w:rStyle w:val="SidhuvudUtskott"/>
      </w:rPr>
      <w:instrText xml:space="preserve"> PRINTDATE \@ "yyyy-MM-dd HH.mm"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p>
  <w:p w:rsidR="006E09B8" w:rsidRPr="001A7A01" w:rsidRDefault="006E09B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Sammanfattning</w:t>
    </w:r>
    <w:r w:rsidRPr="001A7A01">
      <w:rPr>
        <w:rStyle w:val="SidhuvudRubrikReferens"/>
      </w:rPr>
      <w:fldChar w:fldCharType="end"/>
    </w:r>
    <w:r w:rsidRPr="001A7A01">
      <w:rPr>
        <w:rStyle w:val="SidhuvudBilaga"/>
      </w:rPr>
      <w:t xml:space="preserve"> </w:t>
    </w:r>
    <w:r w:rsidRPr="001A7A01">
      <w:t xml:space="preserve">     </w:t>
    </w: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w:instrText>
    </w:r>
    <w:r w:rsidRPr="001A7A01">
      <w:instrText xml:space="preserve"> </w:instrText>
    </w:r>
    <w:r w:rsidRPr="001A7A01">
      <w:rPr>
        <w:rStyle w:val="SidhuvudUtskott"/>
      </w:rPr>
      <w:instrText>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w:instrText>
    </w:r>
    <w:r w:rsidRPr="001A7A01">
      <w:rPr>
        <w:rStyle w:val="SidhuvudUtskott"/>
      </w:rPr>
      <w:instrText>n</w:instrText>
    </w:r>
    <w:r w:rsidRPr="001A7A01">
      <w:rPr>
        <w:rStyle w:val="SidhuvudUtskott"/>
      </w:rPr>
      <w:instrText>kandeNr</w:instrText>
    </w:r>
    <w:r w:rsidRPr="001A7A01">
      <w:rPr>
        <w:rStyle w:val="SidhuvudUtskott"/>
      </w:rPr>
      <w:fldChar w:fldCharType="separate"/>
    </w:r>
    <w:r w:rsidRPr="001A7A01">
      <w:rPr>
        <w:rStyle w:val="SidhuvudUtskott"/>
      </w:rPr>
      <w:t>6</w:t>
    </w:r>
    <w:r w:rsidRPr="001A7A01">
      <w:rPr>
        <w:rStyle w:val="SidhuvudUtskott"/>
      </w:rPr>
      <w:fldChar w:fldCharType="end"/>
    </w:r>
  </w:p>
  <w:p w:rsidR="006E09B8" w:rsidRPr="001A7A01" w:rsidRDefault="006E09B8">
    <w:pPr>
      <w:pStyle w:val="SidhuvudKantUdda"/>
      <w:framePr w:w="8732" w:h="567" w:hRule="exact" w:vSpace="0" w:wrap="around" w:vAnchor="page" w:y="341" w:anchorLock="0"/>
    </w:pP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w:instrText>
    </w:r>
    <w:r w:rsidRPr="001A7A01">
      <w:rPr>
        <w:rStyle w:val="SidhuvudUtskott"/>
      </w:rPr>
      <w:fldChar w:fldCharType="begin" w:fldLock="1"/>
    </w:r>
    <w:r w:rsidRPr="001A7A01">
      <w:rPr>
        <w:rStyle w:val="SidhuvudUtskott"/>
      </w:rPr>
      <w:instrText xml:space="preserve"> PRINTDATE \@ "yyyy-MM-dd HH.mm    "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w:instrText>
    </w:r>
    <w:r w:rsidRPr="001A7A01">
      <w:rPr>
        <w:rStyle w:val="SidhuvudUtskott"/>
      </w:rPr>
      <w:instrText>O</w:instrText>
    </w:r>
    <w:r w:rsidRPr="001A7A01">
      <w:rPr>
        <w:rStyle w:val="SidhuvudUtskott"/>
      </w:rPr>
      <w:instrText>PERTY Status</w:instrText>
    </w:r>
    <w:r w:rsidRPr="001A7A01">
      <w:rPr>
        <w:rStyle w:val="SidhuvudUtskott"/>
      </w:rPr>
      <w:fldChar w:fldCharType="end"/>
    </w:r>
  </w:p>
  <w:p w:rsidR="006E09B8" w:rsidRPr="001A7A01" w:rsidRDefault="006E09B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Reservation</w:t>
    </w:r>
    <w:r w:rsidRPr="001A7A01">
      <w:rPr>
        <w:rStyle w:val="SidhuvudRubrikReferens"/>
      </w:rPr>
      <w:fldChar w:fldCharType="end"/>
    </w:r>
    <w:r w:rsidRPr="001A7A01">
      <w:rPr>
        <w:rStyle w:val="SidhuvudBilaga"/>
      </w:rPr>
      <w:t xml:space="preserve">   Bilaga 1 </w:t>
    </w:r>
    <w:r w:rsidRPr="001A7A01">
      <w:t xml:space="preserve">     </w:t>
    </w: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w:instrText>
    </w:r>
    <w:r w:rsidRPr="001A7A01">
      <w:instrText xml:space="preserve"> </w:instrText>
    </w:r>
    <w:r w:rsidRPr="001A7A01">
      <w:rPr>
        <w:rStyle w:val="SidhuvudUtskott"/>
      </w:rPr>
      <w:instrText>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w:instrText>
    </w:r>
    <w:r w:rsidRPr="001A7A01">
      <w:rPr>
        <w:rStyle w:val="SidhuvudUtskott"/>
      </w:rPr>
      <w:instrText>n</w:instrText>
    </w:r>
    <w:r w:rsidRPr="001A7A01">
      <w:rPr>
        <w:rStyle w:val="SidhuvudUtskott"/>
      </w:rPr>
      <w:instrText>kandeNr</w:instrText>
    </w:r>
    <w:r w:rsidRPr="001A7A01">
      <w:rPr>
        <w:rStyle w:val="SidhuvudUtskott"/>
      </w:rPr>
      <w:fldChar w:fldCharType="separate"/>
    </w:r>
    <w:r w:rsidRPr="001A7A01">
      <w:rPr>
        <w:rStyle w:val="SidhuvudUtskott"/>
      </w:rPr>
      <w:t>6</w:t>
    </w:r>
    <w:r w:rsidRPr="001A7A01">
      <w:rPr>
        <w:rStyle w:val="SidhuvudUtskott"/>
      </w:rPr>
      <w:fldChar w:fldCharType="end"/>
    </w:r>
  </w:p>
  <w:p w:rsidR="006E09B8" w:rsidRPr="001A7A01" w:rsidRDefault="006E09B8">
    <w:pPr>
      <w:pStyle w:val="SidhuvudKantUdda"/>
      <w:framePr w:w="8732" w:h="567" w:hRule="exact" w:vSpace="0" w:wrap="around" w:vAnchor="page" w:y="341" w:anchorLock="0"/>
    </w:pP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w:instrText>
    </w:r>
    <w:r w:rsidRPr="001A7A01">
      <w:rPr>
        <w:rStyle w:val="SidhuvudUtskott"/>
      </w:rPr>
      <w:fldChar w:fldCharType="begin" w:fldLock="1"/>
    </w:r>
    <w:r w:rsidRPr="001A7A01">
      <w:rPr>
        <w:rStyle w:val="SidhuvudUtskott"/>
      </w:rPr>
      <w:instrText xml:space="preserve"> PRINTDATE \@ "yyyy-MM-dd HH.mm    "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w:instrText>
    </w:r>
    <w:r w:rsidRPr="001A7A01">
      <w:rPr>
        <w:rStyle w:val="SidhuvudUtskott"/>
      </w:rPr>
      <w:instrText>O</w:instrText>
    </w:r>
    <w:r w:rsidRPr="001A7A01">
      <w:rPr>
        <w:rStyle w:val="SidhuvudUtskott"/>
      </w:rPr>
      <w:instrText>PERTY Status</w:instrText>
    </w:r>
    <w:r w:rsidRPr="001A7A01">
      <w:rPr>
        <w:rStyle w:val="SidhuvudUtskott"/>
      </w:rPr>
      <w:fldChar w:fldCharType="end"/>
    </w:r>
  </w:p>
  <w:p w:rsidR="006E09B8" w:rsidRPr="001A7A01" w:rsidRDefault="006E09B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t xml:space="preserve">  </w:t>
    </w:r>
    <w:r w:rsidRPr="001A7A01">
      <w:rPr>
        <w:rStyle w:val="SidhuvudUtskott"/>
      </w:rPr>
      <w:t>2001/02:FiU6</w:t>
    </w:r>
  </w:p>
  <w:p w:rsidR="006E09B8" w:rsidRPr="001A7A01" w:rsidRDefault="006E09B8">
    <w:pPr>
      <w:pStyle w:val="SidhuvudKantUdda"/>
      <w:framePr w:w="8732" w:h="567" w:hRule="exact" w:vSpace="0" w:wrap="around" w:vAnchor="page" w:y="341" w:anchorLock="0"/>
    </w:pPr>
  </w:p>
  <w:p w:rsidR="006E09B8" w:rsidRPr="001A7A01" w:rsidRDefault="006E09B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t>2001/02:FiU6</w:t>
    </w:r>
    <w:r w:rsidRPr="001A7A01">
      <w:t xml:space="preserve">     </w:t>
    </w:r>
    <w:r w:rsidRPr="001A7A01">
      <w:rPr>
        <w:rStyle w:val="SidhuvudBilaga"/>
      </w:rPr>
      <w:t xml:space="preserve"> Bilaga 2   </w:t>
    </w:r>
    <w:r w:rsidRPr="001A7A01">
      <w:rPr>
        <w:rStyle w:val="SidhuvudRubrikReferens"/>
      </w:rPr>
      <w:t>Regeringens lagförslag</w:t>
    </w:r>
  </w:p>
  <w:p w:rsidR="006E09B8" w:rsidRPr="001A7A01" w:rsidRDefault="006E09B8">
    <w:pPr>
      <w:pStyle w:val="SidhuvudKantJmn"/>
      <w:framePr w:w="8732" w:h="567" w:hRule="exact" w:vSpace="0" w:wrap="around" w:vAnchor="page" w:y="341" w:anchorLock="0"/>
    </w:pPr>
  </w:p>
  <w:p w:rsidR="006E09B8" w:rsidRPr="001A7A01" w:rsidRDefault="006E09B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t>Regeringens lagförslag</w:t>
    </w:r>
    <w:r w:rsidRPr="001A7A01">
      <w:rPr>
        <w:rStyle w:val="SidhuvudBilaga"/>
      </w:rPr>
      <w:t xml:space="preserve">   Bilaga 2 </w:t>
    </w:r>
    <w:r w:rsidRPr="001A7A01">
      <w:t xml:space="preserve">     </w:t>
    </w:r>
    <w:r w:rsidRPr="001A7A01">
      <w:rPr>
        <w:rStyle w:val="SidhuvudUtskott"/>
      </w:rPr>
      <w:t>2001/02:FiU6</w:t>
    </w:r>
  </w:p>
  <w:p w:rsidR="006E09B8" w:rsidRPr="001A7A01" w:rsidRDefault="006E09B8">
    <w:pPr>
      <w:pStyle w:val="SidhuvudKantUdda"/>
      <w:framePr w:w="8732" w:h="567" w:hRule="exact" w:vSpace="0" w:wrap="around" w:vAnchor="page" w:y="341" w:anchorLock="0"/>
    </w:pPr>
  </w:p>
  <w:p w:rsidR="006E09B8" w:rsidRPr="001A7A01" w:rsidRDefault="006E09B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t>2001/02:FiU6</w:t>
    </w:r>
    <w:r w:rsidRPr="001A7A01">
      <w:t xml:space="preserve">    </w:t>
    </w:r>
  </w:p>
  <w:p w:rsidR="006E09B8" w:rsidRPr="001A7A01" w:rsidRDefault="006E09B8">
    <w:pPr>
      <w:pStyle w:val="SidhuvudKantJmn"/>
      <w:framePr w:w="8732" w:h="567" w:hRule="exact" w:vSpace="0" w:wrap="around" w:vAnchor="page" w:y="341" w:anchorLock="0"/>
    </w:pPr>
  </w:p>
  <w:p w:rsidR="006E09B8" w:rsidRPr="001A7A01" w:rsidRDefault="006E09B8">
    <w:pPr>
      <w:pStyle w:val="SidhuvudKantUdda"/>
      <w:framePr w:w="8732" w:h="567" w:hRule="exact" w:vSpace="0" w:wrap="around" w:vAnchor="page" w:y="341" w:anchorLock="0"/>
    </w:pPr>
    <w:r w:rsidRPr="001A7A01">
      <w:rPr>
        <w:rStyle w:val="SidhuvudRubrikReferens"/>
        <w:smallCaps w:val="0"/>
        <w:spacing w:val="0"/>
        <w:sz w:val="19"/>
      </w:rPr>
      <w:t xml:space="preserve"> </w:t>
    </w:r>
  </w:p>
  <w:p w:rsidR="006E09B8" w:rsidRPr="001A7A01" w:rsidRDefault="006E09B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t xml:space="preserve"> </w:t>
    </w:r>
  </w:p>
  <w:p w:rsidR="006E09B8" w:rsidRPr="001A7A01" w:rsidRDefault="006E09B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 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BetänkandeNr</w:instrText>
    </w:r>
    <w:r w:rsidRPr="001A7A01">
      <w:rPr>
        <w:rStyle w:val="SidhuvudUtskott"/>
      </w:rPr>
      <w:fldChar w:fldCharType="separate"/>
    </w:r>
    <w:r w:rsidRPr="001A7A01">
      <w:rPr>
        <w:rStyle w:val="SidhuvudUtskott"/>
      </w:rPr>
      <w:t>6</w:t>
    </w:r>
    <w:r w:rsidRPr="001A7A01">
      <w:rPr>
        <w:rStyle w:val="SidhuvudUtskott"/>
      </w:rPr>
      <w:fldChar w:fldCharType="end"/>
    </w:r>
    <w:r w:rsidRPr="001A7A01">
      <w:t xml:space="preserve">     </w:t>
    </w:r>
    <w:r w:rsidRPr="001A7A01">
      <w:rPr>
        <w:rStyle w:val="SidhuvudBilaga"/>
      </w:rPr>
      <w:t xml:space="preserve"> </w:t>
    </w: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Sammanfattning</w:t>
    </w:r>
    <w:r w:rsidRPr="001A7A01">
      <w:rPr>
        <w:rStyle w:val="SidhuvudRubrikReferens"/>
      </w:rPr>
      <w:fldChar w:fldCharType="end"/>
    </w:r>
  </w:p>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Status</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    </w:instrText>
    </w:r>
    <w:r w:rsidRPr="001A7A01">
      <w:rPr>
        <w:rStyle w:val="SidhuvudUtskott"/>
      </w:rPr>
      <w:fldChar w:fldCharType="begin" w:fldLock="1"/>
    </w:r>
    <w:r w:rsidRPr="001A7A01">
      <w:rPr>
        <w:rStyle w:val="SidhuvudUtskott"/>
      </w:rPr>
      <w:instrText xml:space="preserve"> PRINTDATE \@ "yyyy-MM-dd HH.mm"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p>
  <w:p w:rsidR="006E09B8" w:rsidRPr="001A7A01" w:rsidRDefault="006E09B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Sammanfattning</w:t>
    </w:r>
    <w:r w:rsidRPr="001A7A01">
      <w:rPr>
        <w:rStyle w:val="SidhuvudRubrikReferens"/>
      </w:rPr>
      <w:fldChar w:fldCharType="end"/>
    </w:r>
    <w:r w:rsidRPr="001A7A01">
      <w:rPr>
        <w:rStyle w:val="SidhuvudBilaga"/>
      </w:rPr>
      <w:t xml:space="preserve"> </w:t>
    </w:r>
    <w:r w:rsidRPr="001A7A01">
      <w:t xml:space="preserve">     </w:t>
    </w: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w:instrText>
    </w:r>
    <w:r w:rsidRPr="001A7A01">
      <w:instrText xml:space="preserve"> </w:instrText>
    </w:r>
    <w:r w:rsidRPr="001A7A01">
      <w:rPr>
        <w:rStyle w:val="SidhuvudUtskott"/>
      </w:rPr>
      <w:instrText>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w:instrText>
    </w:r>
    <w:r w:rsidRPr="001A7A01">
      <w:rPr>
        <w:rStyle w:val="SidhuvudUtskott"/>
      </w:rPr>
      <w:instrText>n</w:instrText>
    </w:r>
    <w:r w:rsidRPr="001A7A01">
      <w:rPr>
        <w:rStyle w:val="SidhuvudUtskott"/>
      </w:rPr>
      <w:instrText>kandeNr</w:instrText>
    </w:r>
    <w:r w:rsidRPr="001A7A01">
      <w:rPr>
        <w:rStyle w:val="SidhuvudUtskott"/>
      </w:rPr>
      <w:fldChar w:fldCharType="separate"/>
    </w:r>
    <w:r w:rsidRPr="001A7A01">
      <w:rPr>
        <w:rStyle w:val="SidhuvudUtskott"/>
      </w:rPr>
      <w:t>6</w:t>
    </w:r>
    <w:r w:rsidRPr="001A7A01">
      <w:rPr>
        <w:rStyle w:val="SidhuvudUtskott"/>
      </w:rPr>
      <w:fldChar w:fldCharType="end"/>
    </w:r>
  </w:p>
  <w:p w:rsidR="006E09B8" w:rsidRPr="001A7A01" w:rsidRDefault="006E09B8">
    <w:pPr>
      <w:pStyle w:val="SidhuvudKantUdda"/>
      <w:framePr w:w="8732" w:h="567" w:hRule="exact" w:vSpace="0" w:wrap="around" w:vAnchor="page" w:y="341" w:anchorLock="0"/>
    </w:pP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w:instrText>
    </w:r>
    <w:r w:rsidRPr="001A7A01">
      <w:rPr>
        <w:rStyle w:val="SidhuvudUtskott"/>
      </w:rPr>
      <w:fldChar w:fldCharType="begin" w:fldLock="1"/>
    </w:r>
    <w:r w:rsidRPr="001A7A01">
      <w:rPr>
        <w:rStyle w:val="SidhuvudUtskott"/>
      </w:rPr>
      <w:instrText xml:space="preserve"> PRINTDATE \@ "yyyy-MM-dd HH.mm    "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w:instrText>
    </w:r>
    <w:r w:rsidRPr="001A7A01">
      <w:rPr>
        <w:rStyle w:val="SidhuvudUtskott"/>
      </w:rPr>
      <w:instrText>O</w:instrText>
    </w:r>
    <w:r w:rsidRPr="001A7A01">
      <w:rPr>
        <w:rStyle w:val="SidhuvudUtskott"/>
      </w:rPr>
      <w:instrText>PERTY Status</w:instrText>
    </w:r>
    <w:r w:rsidRPr="001A7A01">
      <w:rPr>
        <w:rStyle w:val="SidhuvudUtskott"/>
      </w:rPr>
      <w:fldChar w:fldCharType="end"/>
    </w:r>
  </w:p>
  <w:p w:rsidR="006E09B8" w:rsidRPr="001A7A01" w:rsidRDefault="006E09B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t>2001/02:FiU6</w:t>
    </w:r>
    <w:r w:rsidRPr="001A7A01">
      <w:t xml:space="preserve">    </w:t>
    </w:r>
  </w:p>
  <w:p w:rsidR="006E09B8" w:rsidRPr="001A7A01" w:rsidRDefault="006E09B8">
    <w:pPr>
      <w:pStyle w:val="SidhuvudKantJmn"/>
      <w:framePr w:w="8732" w:h="567" w:hRule="exact" w:vSpace="0" w:wrap="around" w:vAnchor="page" w:y="341" w:anchorLock="0"/>
    </w:pPr>
  </w:p>
  <w:p w:rsidR="006E09B8" w:rsidRPr="001A7A01" w:rsidRDefault="006E09B8">
    <w:pPr>
      <w:pStyle w:val="SidhuvudKantUdda"/>
      <w:framePr w:w="8732" w:h="567" w:hRule="exact" w:vSpace="0" w:wrap="around" w:vAnchor="page" w:y="341" w:anchorLock="0"/>
    </w:pPr>
    <w:r w:rsidRPr="001A7A01">
      <w:rPr>
        <w:rStyle w:val="SidhuvudRubrikReferens"/>
        <w:smallCaps w:val="0"/>
        <w:spacing w:val="0"/>
        <w:sz w:val="19"/>
      </w:rPr>
      <w:t xml:space="preserve"> </w:t>
    </w:r>
  </w:p>
  <w:p w:rsidR="006E09B8" w:rsidRPr="001A7A01" w:rsidRDefault="006E09B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 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BetänkandeNr</w:instrText>
    </w:r>
    <w:r w:rsidRPr="001A7A01">
      <w:rPr>
        <w:rStyle w:val="SidhuvudUtskott"/>
      </w:rPr>
      <w:fldChar w:fldCharType="separate"/>
    </w:r>
    <w:r w:rsidRPr="001A7A01">
      <w:rPr>
        <w:rStyle w:val="SidhuvudUtskott"/>
      </w:rPr>
      <w:t>6</w:t>
    </w:r>
    <w:r w:rsidRPr="001A7A01">
      <w:rPr>
        <w:rStyle w:val="SidhuvudUtskott"/>
      </w:rPr>
      <w:fldChar w:fldCharType="end"/>
    </w:r>
    <w:r w:rsidRPr="001A7A01">
      <w:t xml:space="preserve">     </w:t>
    </w:r>
    <w:r w:rsidRPr="001A7A01">
      <w:rPr>
        <w:rStyle w:val="SidhuvudBilaga"/>
      </w:rPr>
      <w:t xml:space="preserve"> </w:t>
    </w: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Innehållsförteckning</w:t>
    </w:r>
    <w:r w:rsidRPr="001A7A01">
      <w:rPr>
        <w:rStyle w:val="SidhuvudRubrikReferens"/>
      </w:rPr>
      <w:fldChar w:fldCharType="end"/>
    </w:r>
  </w:p>
  <w:p w:rsidR="006E09B8" w:rsidRPr="001A7A01" w:rsidRDefault="006E09B8">
    <w:pPr>
      <w:pStyle w:val="SidhuvudKantJmn"/>
      <w:framePr w:w="8732" w:h="567" w:hRule="exact" w:vSpace="0" w:wrap="around" w:vAnchor="page" w:y="341" w:anchorLock="0"/>
    </w:pPr>
    <w:r w:rsidRPr="001A7A01">
      <w:rPr>
        <w:rStyle w:val="SidhuvudUtskott"/>
      </w:rPr>
      <w:fldChar w:fldCharType="begin" w:fldLock="1"/>
    </w:r>
    <w:r w:rsidRPr="001A7A01">
      <w:rPr>
        <w:rStyle w:val="SidhuvudUtskott"/>
      </w:rPr>
      <w:instrText xml:space="preserve"> DOCPROPERTY Status</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    </w:instrText>
    </w:r>
    <w:r w:rsidRPr="001A7A01">
      <w:rPr>
        <w:rStyle w:val="SidhuvudUtskott"/>
      </w:rPr>
      <w:fldChar w:fldCharType="begin" w:fldLock="1"/>
    </w:r>
    <w:r w:rsidRPr="001A7A01">
      <w:rPr>
        <w:rStyle w:val="SidhuvudUtskott"/>
      </w:rPr>
      <w:instrText xml:space="preserve"> PRINTDATE \@ "yyyy-MM-dd HH.mm"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p>
  <w:p w:rsidR="006E09B8" w:rsidRPr="001A7A01" w:rsidRDefault="006E09B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rPr>
        <w:rStyle w:val="SidhuvudRubrikReferens"/>
      </w:rPr>
      <w:fldChar w:fldCharType="begin" w:fldLock="1"/>
    </w:r>
    <w:r w:rsidRPr="001A7A01">
      <w:rPr>
        <w:rStyle w:val="SidhuvudRubrikReferens"/>
      </w:rPr>
      <w:instrText xml:space="preserve"> StyleREF "Rubrik 1" </w:instrText>
    </w:r>
    <w:r w:rsidRPr="001A7A01">
      <w:rPr>
        <w:rStyle w:val="SidhuvudRubrikReferens"/>
      </w:rPr>
      <w:fldChar w:fldCharType="separate"/>
    </w:r>
    <w:r w:rsidRPr="001A7A01">
      <w:rPr>
        <w:rStyle w:val="SidhuvudRubrikReferens"/>
      </w:rPr>
      <w:t>Innehållsförteckning</w:t>
    </w:r>
    <w:r w:rsidRPr="001A7A01">
      <w:rPr>
        <w:rStyle w:val="SidhuvudRubrikReferens"/>
      </w:rPr>
      <w:fldChar w:fldCharType="end"/>
    </w:r>
    <w:r w:rsidRPr="001A7A01">
      <w:rPr>
        <w:rStyle w:val="SidhuvudBilaga"/>
      </w:rPr>
      <w:t xml:space="preserve"> </w:t>
    </w:r>
    <w:r w:rsidRPr="001A7A01">
      <w:t xml:space="preserve">     </w:t>
    </w:r>
    <w:r w:rsidRPr="001A7A01">
      <w:rPr>
        <w:rStyle w:val="SidhuvudUtskott"/>
      </w:rPr>
      <w:fldChar w:fldCharType="begin" w:fldLock="1"/>
    </w:r>
    <w:r w:rsidRPr="001A7A01">
      <w:rPr>
        <w:rStyle w:val="SidhuvudUtskott"/>
      </w:rPr>
      <w:instrText xml:space="preserve"> DOCPROPERTY BetänkandeÅr</w:instrText>
    </w:r>
    <w:r w:rsidRPr="001A7A01">
      <w:rPr>
        <w:rStyle w:val="SidhuvudUtskott"/>
      </w:rPr>
      <w:fldChar w:fldCharType="separate"/>
    </w:r>
    <w:r w:rsidRPr="001A7A01">
      <w:rPr>
        <w:rStyle w:val="SidhuvudUtskott"/>
      </w:rPr>
      <w:t>2001/02</w:t>
    </w:r>
    <w:r w:rsidRPr="001A7A01">
      <w:rPr>
        <w:rStyle w:val="SidhuvudUtskott"/>
      </w:rPr>
      <w:fldChar w:fldCharType="end"/>
    </w:r>
    <w:r w:rsidRPr="001A7A01">
      <w:rPr>
        <w:rStyle w:val="SidhuvudUtskott"/>
      </w:rPr>
      <w:t>:</w:t>
    </w:r>
    <w:r w:rsidRPr="001A7A01">
      <w:rPr>
        <w:rStyle w:val="SidhuvudUtskott"/>
      </w:rPr>
      <w:fldChar w:fldCharType="begin" w:fldLock="1"/>
    </w:r>
    <w:r w:rsidRPr="001A7A01">
      <w:rPr>
        <w:rStyle w:val="SidhuvudUtskott"/>
      </w:rPr>
      <w:instrText xml:space="preserve"> DOCPROPERTY</w:instrText>
    </w:r>
    <w:r w:rsidRPr="001A7A01">
      <w:instrText xml:space="preserve"> </w:instrText>
    </w:r>
    <w:r w:rsidRPr="001A7A01">
      <w:rPr>
        <w:rStyle w:val="SidhuvudUtskott"/>
      </w:rPr>
      <w:instrText>Utskott</w:instrText>
    </w:r>
    <w:r w:rsidRPr="001A7A01">
      <w:rPr>
        <w:rStyle w:val="SidhuvudUtskott"/>
      </w:rPr>
      <w:fldChar w:fldCharType="separate"/>
    </w:r>
    <w:r w:rsidRPr="001A7A01">
      <w:rPr>
        <w:rStyle w:val="SidhuvudUtskott"/>
      </w:rPr>
      <w:t>FiU</w: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DOCPROPERTY Betä</w:instrText>
    </w:r>
    <w:r w:rsidRPr="001A7A01">
      <w:rPr>
        <w:rStyle w:val="SidhuvudUtskott"/>
      </w:rPr>
      <w:instrText>n</w:instrText>
    </w:r>
    <w:r w:rsidRPr="001A7A01">
      <w:rPr>
        <w:rStyle w:val="SidhuvudUtskott"/>
      </w:rPr>
      <w:instrText>kandeNr</w:instrText>
    </w:r>
    <w:r w:rsidRPr="001A7A01">
      <w:rPr>
        <w:rStyle w:val="SidhuvudUtskott"/>
      </w:rPr>
      <w:fldChar w:fldCharType="separate"/>
    </w:r>
    <w:r w:rsidRPr="001A7A01">
      <w:rPr>
        <w:rStyle w:val="SidhuvudUtskott"/>
      </w:rPr>
      <w:t>6</w:t>
    </w:r>
    <w:r w:rsidRPr="001A7A01">
      <w:rPr>
        <w:rStyle w:val="SidhuvudUtskott"/>
      </w:rPr>
      <w:fldChar w:fldCharType="end"/>
    </w:r>
  </w:p>
  <w:p w:rsidR="006E09B8" w:rsidRPr="001A7A01" w:rsidRDefault="006E09B8">
    <w:pPr>
      <w:pStyle w:val="SidhuvudKantUdda"/>
      <w:framePr w:w="8732" w:h="567" w:hRule="exact" w:vSpace="0" w:wrap="around" w:vAnchor="page" w:y="341" w:anchorLock="0"/>
    </w:pPr>
    <w:r w:rsidRPr="001A7A01">
      <w:rPr>
        <w:rStyle w:val="SidhuvudUtskott"/>
      </w:rPr>
      <w:fldChar w:fldCharType="begin" w:fldLock="1"/>
    </w:r>
    <w:r w:rsidRPr="001A7A01">
      <w:rPr>
        <w:rStyle w:val="SidhuvudUtskott"/>
      </w:rPr>
      <w:instrText xml:space="preserve"> if </w:instrText>
    </w:r>
    <w:r w:rsidRPr="001A7A01">
      <w:rPr>
        <w:rStyle w:val="SidhuvudUtskott"/>
      </w:rPr>
      <w:fldChar w:fldCharType="begin" w:fldLock="1"/>
    </w:r>
    <w:r w:rsidRPr="001A7A01">
      <w:rPr>
        <w:rStyle w:val="SidhuvudUtskott"/>
      </w:rPr>
      <w:instrText xml:space="preserve"> DOCPROPERTY "UtkastDatum"</w:instrText>
    </w:r>
    <w:r w:rsidRPr="001A7A01">
      <w:rPr>
        <w:rStyle w:val="SidhuvudUtskott"/>
      </w:rPr>
      <w:fldChar w:fldCharType="separate"/>
    </w:r>
    <w:r w:rsidRPr="001A7A01">
      <w:rPr>
        <w:rStyle w:val="SidhuvudUtskott"/>
      </w:rPr>
      <w:instrText>Nej</w:instrText>
    </w:r>
    <w:r w:rsidRPr="001A7A01">
      <w:rPr>
        <w:rStyle w:val="SidhuvudUtskott"/>
      </w:rPr>
      <w:fldChar w:fldCharType="end"/>
    </w:r>
    <w:r w:rsidRPr="001A7A01">
      <w:rPr>
        <w:rStyle w:val="SidhuvudUtskott"/>
      </w:rPr>
      <w:instrText xml:space="preserve"> = "Ja" "</w:instrText>
    </w:r>
    <w:r w:rsidRPr="001A7A01">
      <w:rPr>
        <w:rStyle w:val="SidhuvudUtskott"/>
      </w:rPr>
      <w:fldChar w:fldCharType="begin" w:fldLock="1"/>
    </w:r>
    <w:r w:rsidRPr="001A7A01">
      <w:rPr>
        <w:rStyle w:val="SidhuvudUtskott"/>
      </w:rPr>
      <w:instrText xml:space="preserve"> PRINTDATE \@ "yyyy-MM-dd HH.mm    " </w:instrText>
    </w:r>
    <w:r w:rsidRPr="001A7A01">
      <w:rPr>
        <w:rStyle w:val="SidhuvudUtskott"/>
      </w:rPr>
      <w:fldChar w:fldCharType="separate"/>
    </w:r>
    <w:r w:rsidRPr="001A7A01">
      <w:rPr>
        <w:rStyle w:val="SidhuvudUtskott"/>
      </w:rPr>
      <w:instrText>2000-08-11 16.42</w:instrText>
    </w:r>
    <w:r w:rsidRPr="001A7A01">
      <w:rPr>
        <w:rStyle w:val="SidhuvudUtskott"/>
      </w:rPr>
      <w:fldChar w:fldCharType="end"/>
    </w:r>
    <w:r w:rsidRPr="001A7A01">
      <w:rPr>
        <w:rStyle w:val="SidhuvudUtskott"/>
      </w:rPr>
      <w:instrText xml:space="preserve">" </w:instrText>
    </w:r>
    <w:r w:rsidRPr="001A7A01">
      <w:rPr>
        <w:rStyle w:val="SidhuvudUtskott"/>
      </w:rPr>
      <w:fldChar w:fldCharType="end"/>
    </w:r>
    <w:r w:rsidRPr="001A7A01">
      <w:rPr>
        <w:rStyle w:val="SidhuvudUtskott"/>
      </w:rPr>
      <w:fldChar w:fldCharType="begin" w:fldLock="1"/>
    </w:r>
    <w:r w:rsidRPr="001A7A01">
      <w:rPr>
        <w:rStyle w:val="SidhuvudUtskott"/>
      </w:rPr>
      <w:instrText xml:space="preserve"> DOCPR</w:instrText>
    </w:r>
    <w:r w:rsidRPr="001A7A01">
      <w:rPr>
        <w:rStyle w:val="SidhuvudUtskott"/>
      </w:rPr>
      <w:instrText>O</w:instrText>
    </w:r>
    <w:r w:rsidRPr="001A7A01">
      <w:rPr>
        <w:rStyle w:val="SidhuvudUtskott"/>
      </w:rPr>
      <w:instrText>PERTY Status</w:instrText>
    </w:r>
    <w:r w:rsidRPr="001A7A01">
      <w:rPr>
        <w:rStyle w:val="SidhuvudUtskott"/>
      </w:rPr>
      <w:fldChar w:fldCharType="end"/>
    </w:r>
  </w:p>
  <w:p w:rsidR="006E09B8" w:rsidRPr="001A7A01" w:rsidRDefault="006E09B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B8" w:rsidRPr="001A7A01" w:rsidRDefault="006E09B8">
    <w:pPr>
      <w:pStyle w:val="SidhuvudKantUdda"/>
      <w:framePr w:w="8732" w:h="567" w:hRule="exact" w:vSpace="0" w:wrap="around" w:vAnchor="page" w:y="341" w:anchorLock="0"/>
    </w:pPr>
    <w:r w:rsidRPr="001A7A01">
      <w:t xml:space="preserve">  </w:t>
    </w:r>
    <w:r w:rsidRPr="001A7A01">
      <w:rPr>
        <w:rStyle w:val="SidhuvudUtskott"/>
      </w:rPr>
      <w:t>2001/02:FiU6</w:t>
    </w:r>
  </w:p>
  <w:p w:rsidR="006E09B8" w:rsidRPr="001A7A01" w:rsidRDefault="006E09B8">
    <w:pPr>
      <w:pStyle w:val="SidhuvudKantUdda"/>
      <w:framePr w:w="8732" w:h="567" w:hRule="exact" w:vSpace="0" w:wrap="around" w:vAnchor="page" w:y="341" w:anchorLock="0"/>
    </w:pPr>
  </w:p>
  <w:p w:rsidR="006E09B8" w:rsidRPr="001A7A01" w:rsidRDefault="006E09B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1E1"/>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33C44DD"/>
    <w:multiLevelType w:val="singleLevel"/>
    <w:tmpl w:val="041D000F"/>
    <w:lvl w:ilvl="0">
      <w:start w:val="1"/>
      <w:numFmt w:val="decimal"/>
      <w:lvlText w:val="%1."/>
      <w:lvlJc w:val="left"/>
      <w:pPr>
        <w:tabs>
          <w:tab w:val="num" w:pos="360"/>
        </w:tabs>
        <w:ind w:left="360" w:hanging="360"/>
      </w:pPr>
    </w:lvl>
  </w:abstractNum>
  <w:num w:numId="1" w16cid:durableId="1466266824">
    <w:abstractNumId w:val="1"/>
  </w:num>
  <w:num w:numId="2" w16cid:durableId="1957905386">
    <w:abstractNumId w:val="2"/>
  </w:num>
  <w:num w:numId="3" w16cid:durableId="97159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103C84"/>
    <w:rsid w:val="00103C84"/>
    <w:rsid w:val="001A7A01"/>
    <w:rsid w:val="006E09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F8FBE1-E815-4435-9F96-9AFA19B4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2604</Words>
  <Characters>16775</Characters>
  <Application>Microsoft Office Word</Application>
  <DocSecurity>4</DocSecurity>
  <Lines>364</Lines>
  <Paragraphs>108</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Rätt för sparbanker och medlemsbanker att driva verksamhet utomlands</vt:lpstr>
      <vt:lpstr>    Förlängning av övergångstiden för sparkassor och vissa finansieringsföretag</vt:lpstr>
      <vt:lpstr>    Bakgrund</vt:lpstr>
      <vt:lpstr>Reservation</vt:lpstr>
      <vt:lpstr>    Förlängning av övergångstiden för sparkassor och vissa finansieringsföretag (pun</vt:lpstr>
      <vt:lpstr>Förteckning över behandlade förslag</vt:lpstr>
      <vt:lpstr>    Propositionen</vt:lpstr>
      <vt:lpstr>    Följdmotion</vt:lpstr>
      <vt:lpstr>Regeringens lagförslag</vt:lpstr>
    </vt:vector>
  </TitlesOfParts>
  <Company>Riksdagen</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2001-10-23T11:27:00Z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