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3248A" w:rsidP="00DA0661">
      <w:pPr>
        <w:pStyle w:val="Title"/>
      </w:pPr>
      <w:bookmarkStart w:id="0" w:name="Start"/>
      <w:bookmarkEnd w:id="0"/>
      <w:r>
        <w:t>Svar på fråga 2022/23:544 av Björn Söder (SD)</w:t>
      </w:r>
      <w:r>
        <w:br/>
        <w:t xml:space="preserve">Visumfrihet </w:t>
      </w:r>
      <w:r w:rsidR="009A1BE2">
        <w:t xml:space="preserve">från Armenien </w:t>
      </w:r>
      <w:r>
        <w:t>till EU</w:t>
      </w:r>
    </w:p>
    <w:p w:rsidR="00E3248A" w:rsidP="002749F7">
      <w:pPr>
        <w:pStyle w:val="BodyText"/>
      </w:pPr>
      <w:r>
        <w:t xml:space="preserve">Björn Söder har frågat mig huruvida jag och regeringen avser att ta initiativ till att påbörja en process inom EU för att införa visumfrihet mellan EU och Armenien. </w:t>
      </w:r>
    </w:p>
    <w:p w:rsidR="00085626" w:rsidP="002749F7">
      <w:pPr>
        <w:pStyle w:val="BodyText"/>
      </w:pPr>
      <w:r>
        <w:t xml:space="preserve">EU och Armenien ingick ett viseringsförenklingsavtal 2014. </w:t>
      </w:r>
      <w:r w:rsidR="00E3248A">
        <w:t xml:space="preserve">Avtalet </w:t>
      </w:r>
      <w:r w:rsidR="00074D1C">
        <w:t xml:space="preserve">utgjorde ett viktigt steg i utveckling av relationerna mellan EU och Armenien </w:t>
      </w:r>
      <w:r>
        <w:t>där h</w:t>
      </w:r>
      <w:r w:rsidR="00E3248A">
        <w:t xml:space="preserve">uvudsyftet </w:t>
      </w:r>
      <w:r w:rsidR="00074D1C">
        <w:t xml:space="preserve">var </w:t>
      </w:r>
      <w:r w:rsidR="00E3248A">
        <w:t>att främja mellanfolkliga kontakter</w:t>
      </w:r>
      <w:r>
        <w:t>. Vidare</w:t>
      </w:r>
      <w:r w:rsidR="00FA255B">
        <w:t xml:space="preserve"> innebar </w:t>
      </w:r>
      <w:r>
        <w:t xml:space="preserve">det en </w:t>
      </w:r>
      <w:r w:rsidR="00FA255B">
        <w:t xml:space="preserve">konkret möjlighet för armeniska medborgare att </w:t>
      </w:r>
      <w:r w:rsidR="003D5341">
        <w:t xml:space="preserve">på ett förenklat sätt </w:t>
      </w:r>
      <w:r w:rsidR="00FA255B">
        <w:t>erhålla vis</w:t>
      </w:r>
      <w:r>
        <w:t>ering</w:t>
      </w:r>
      <w:r w:rsidR="00FA255B">
        <w:t xml:space="preserve"> för </w:t>
      </w:r>
      <w:r>
        <w:t xml:space="preserve">inresa till Schengenområdet för </w:t>
      </w:r>
      <w:r w:rsidR="00FA255B">
        <w:t>en period upp till 90 dagar inom en 180 dagarsperiod.</w:t>
      </w:r>
    </w:p>
    <w:p w:rsidR="00E3248A" w:rsidRPr="00074D1C" w:rsidP="002749F7">
      <w:pPr>
        <w:pStyle w:val="BodyText"/>
      </w:pPr>
      <w:r>
        <w:t xml:space="preserve">Sedan dess har EU och Armenien fortsatt att utveckla sina relationer i och med undertecknandet av ett omfattande samarbets- och partnerskapsavtal 2021 (eng. </w:t>
      </w:r>
      <w:r w:rsidRPr="00074D1C">
        <w:t>Comprehensive</w:t>
      </w:r>
      <w:r w:rsidRPr="00074D1C">
        <w:t xml:space="preserve"> and </w:t>
      </w:r>
      <w:r w:rsidRPr="00074D1C">
        <w:t>Enhanced</w:t>
      </w:r>
      <w:r w:rsidRPr="00074D1C">
        <w:t xml:space="preserve"> Partnership </w:t>
      </w:r>
      <w:r w:rsidRPr="00074D1C">
        <w:t>Agreement</w:t>
      </w:r>
      <w:r w:rsidRPr="00074D1C">
        <w:t>, CEPA), precis som Björn Söder påpekar i sa</w:t>
      </w:r>
      <w:r>
        <w:t>mband med sin fråga. Arbetet med att implementera avtalet fortgår, vilket Sverige stödjer. Vi deltar också</w:t>
      </w:r>
      <w:r w:rsidR="00AC7925">
        <w:t xml:space="preserve"> aktivt</w:t>
      </w:r>
      <w:r>
        <w:t xml:space="preserve"> i arbetet med </w:t>
      </w:r>
      <w:r w:rsidR="00AC7925">
        <w:t xml:space="preserve">att utveckla </w:t>
      </w:r>
      <w:r w:rsidR="00275ADF">
        <w:t xml:space="preserve">EU:s breda </w:t>
      </w:r>
      <w:r w:rsidR="00AC7925">
        <w:t>relationer</w:t>
      </w:r>
      <w:r w:rsidR="00275ADF">
        <w:t xml:space="preserve"> med</w:t>
      </w:r>
      <w:r w:rsidR="00AC7925">
        <w:t xml:space="preserve"> Armenien inom ramen för Östliga Partnerskapet.  </w:t>
      </w:r>
    </w:p>
    <w:p w:rsidR="00E3248A" w:rsidP="002749F7">
      <w:pPr>
        <w:pStyle w:val="BodyText"/>
      </w:pPr>
      <w:r>
        <w:t>Jag och regeringen ser positiv</w:t>
      </w:r>
      <w:r w:rsidR="00AC7925">
        <w:t>t</w:t>
      </w:r>
      <w:r>
        <w:t xml:space="preserve"> på utvecklingen av relationerna mellan EU och Armenien</w:t>
      </w:r>
      <w:r w:rsidR="003D6864">
        <w:t>. Förslag om viseringsfrihet presenteras av kommissionen och förhandlas därefter inom rådet och Europarlamentet enligt ordinarie lagstiftningsförfarande. F</w:t>
      </w:r>
      <w:r w:rsidR="00AC7925">
        <w:t xml:space="preserve">ör närvarande finns inget förslag om </w:t>
      </w:r>
      <w:r w:rsidR="003D6864">
        <w:t xml:space="preserve">införande </w:t>
      </w:r>
      <w:r w:rsidR="00AC7925">
        <w:t>av vis</w:t>
      </w:r>
      <w:r w:rsidR="003D6864">
        <w:t>erings</w:t>
      </w:r>
      <w:r w:rsidR="00AC7925">
        <w:t>frihet</w:t>
      </w:r>
      <w:r w:rsidR="003D6864">
        <w:t xml:space="preserve"> för armeniska medborgare</w:t>
      </w:r>
      <w:r w:rsidR="00AC7925">
        <w:t xml:space="preserve">. </w:t>
      </w:r>
    </w:p>
    <w:p w:rsidR="00E3248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7174D5C42094A98A3CAB2022E22B079"/>
          </w:placeholder>
          <w:dataBinding w:xpath="/ns0:DocumentInfo[1]/ns0:BaseInfo[1]/ns0:HeaderDate[1]" w:storeItemID="{D9A93DC3-1F0A-4B19-AFC2-1D27DA68AAA2}" w:prefixMappings="xmlns:ns0='http://lp/documentinfo/RK' "/>
          <w:date w:fullDate="2023-04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A1BE2">
            <w:t>19 april 2023</w:t>
          </w:r>
        </w:sdtContent>
      </w:sdt>
    </w:p>
    <w:p w:rsidR="00B3549F" w:rsidP="009A1BE2">
      <w:pPr>
        <w:pStyle w:val="BodyText"/>
        <w:tabs>
          <w:tab w:val="clear" w:pos="3600"/>
          <w:tab w:val="center" w:pos="3727"/>
          <w:tab w:val="clear" w:pos="5387"/>
        </w:tabs>
      </w:pPr>
    </w:p>
    <w:p w:rsidR="00E3248A" w:rsidRPr="00DB48AB" w:rsidP="009A1BE2">
      <w:pPr>
        <w:pStyle w:val="BodyText"/>
        <w:tabs>
          <w:tab w:val="clear" w:pos="3600"/>
          <w:tab w:val="center" w:pos="3727"/>
          <w:tab w:val="clear" w:pos="5387"/>
        </w:tabs>
      </w:pPr>
      <w:r>
        <w:t>Tobias Billström</w:t>
      </w:r>
      <w:r w:rsidR="009A1BE2">
        <w:tab/>
      </w:r>
      <w:r w:rsidR="009A1BE2">
        <w:tab/>
      </w:r>
    </w:p>
    <w:sectPr w:rsidSect="009A1BE2">
      <w:footerReference w:type="default" r:id="rId9"/>
      <w:headerReference w:type="first" r:id="rId10"/>
      <w:footerReference w:type="first" r:id="rId11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375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274"/>
      <w:gridCol w:w="3021"/>
      <w:gridCol w:w="1080"/>
    </w:tblGrid>
    <w:tr w:rsidTr="00B3549F">
      <w:tblPrEx>
        <w:tblW w:w="9375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66"/>
      </w:trPr>
      <w:tc>
        <w:tcPr>
          <w:tcW w:w="5274" w:type="dxa"/>
        </w:tcPr>
        <w:p w:rsidR="00E3248A" w:rsidRPr="007D73AB">
          <w:pPr>
            <w:pStyle w:val="Header"/>
          </w:pPr>
        </w:p>
      </w:tc>
      <w:tc>
        <w:tcPr>
          <w:tcW w:w="3021" w:type="dxa"/>
          <w:vAlign w:val="bottom"/>
        </w:tcPr>
        <w:p w:rsidR="00E3248A" w:rsidRPr="007D73AB" w:rsidP="00340DE0">
          <w:pPr>
            <w:pStyle w:val="Header"/>
          </w:pPr>
        </w:p>
      </w:tc>
      <w:tc>
        <w:tcPr>
          <w:tcW w:w="1080" w:type="dxa"/>
        </w:tcPr>
        <w:p w:rsidR="00E3248A" w:rsidP="005A703A">
          <w:pPr>
            <w:pStyle w:val="Header"/>
          </w:pPr>
        </w:p>
      </w:tc>
    </w:tr>
    <w:tr w:rsidTr="00B3549F">
      <w:tblPrEx>
        <w:tblW w:w="937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412"/>
      </w:trPr>
      <w:tc>
        <w:tcPr>
          <w:tcW w:w="5274" w:type="dxa"/>
        </w:tcPr>
        <w:p w:rsidR="00E3248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2" name="Bildobjekt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E3248A" w:rsidRPr="00710A6C" w:rsidP="00EE3C0F">
          <w:pPr>
            <w:pStyle w:val="Header"/>
            <w:rPr>
              <w:b/>
            </w:rPr>
          </w:pPr>
        </w:p>
        <w:p w:rsidR="00E3248A" w:rsidP="00EE3C0F">
          <w:pPr>
            <w:pStyle w:val="Header"/>
          </w:pPr>
        </w:p>
        <w:p w:rsidR="00E3248A" w:rsidP="00EE3C0F">
          <w:pPr>
            <w:pStyle w:val="Header"/>
          </w:pPr>
        </w:p>
        <w:p w:rsidR="00E3248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39EAED153CB4EE790FE779EB754DB17"/>
            </w:placeholder>
            <w:dataBinding w:xpath="/ns0:DocumentInfo[1]/ns0:BaseInfo[1]/ns0:Dnr[1]" w:storeItemID="{D9A93DC3-1F0A-4B19-AFC2-1D27DA68AAA2}" w:prefixMappings="xmlns:ns0='http://lp/documentinfo/RK' "/>
            <w:text/>
          </w:sdtPr>
          <w:sdtContent>
            <w:p w:rsidR="00E3248A" w:rsidP="00EE3C0F">
              <w:pPr>
                <w:pStyle w:val="Header"/>
              </w:pPr>
              <w:r>
                <w:t>UD2023/05631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1C1E92129A45AB938AC36DDF92A2FA"/>
            </w:placeholder>
            <w:showingPlcHdr/>
            <w:dataBinding w:xpath="/ns0:DocumentInfo[1]/ns0:BaseInfo[1]/ns0:DocNumber[1]" w:storeItemID="{D9A93DC3-1F0A-4B19-AFC2-1D27DA68AAA2}" w:prefixMappings="xmlns:ns0='http://lp/documentinfo/RK' "/>
            <w:text/>
          </w:sdtPr>
          <w:sdtContent>
            <w:p w:rsidR="00E3248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3248A" w:rsidP="00EE3C0F">
          <w:pPr>
            <w:pStyle w:val="Header"/>
          </w:pPr>
        </w:p>
      </w:tc>
      <w:tc>
        <w:tcPr>
          <w:tcW w:w="1080" w:type="dxa"/>
        </w:tcPr>
        <w:p w:rsidR="00E3248A" w:rsidP="0094502D">
          <w:pPr>
            <w:pStyle w:val="Header"/>
          </w:pPr>
        </w:p>
        <w:p w:rsidR="00E3248A" w:rsidRPr="0094502D" w:rsidP="00EC71A6">
          <w:pPr>
            <w:pStyle w:val="Header"/>
          </w:pPr>
        </w:p>
      </w:tc>
    </w:tr>
    <w:tr w:rsidTr="00B3549F">
      <w:tblPrEx>
        <w:tblW w:w="937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61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A369B78590A4EBE843C03A44547FD54"/>
          </w:placeholder>
          <w:richText/>
        </w:sdtPr>
        <w:sdtEndPr>
          <w:rPr>
            <w:b w:val="0"/>
          </w:rPr>
        </w:sdtEndPr>
        <w:sdtContent>
          <w:tc>
            <w:tcPr>
              <w:tcW w:w="5274" w:type="dxa"/>
              <w:tcMar>
                <w:right w:w="1134" w:type="dxa"/>
              </w:tcMar>
            </w:tcPr>
            <w:p w:rsidR="00E3248A" w:rsidRPr="00E3248A" w:rsidP="00340DE0">
              <w:pPr>
                <w:pStyle w:val="Header"/>
                <w:rPr>
                  <w:b/>
                </w:rPr>
              </w:pPr>
              <w:r w:rsidRPr="00E3248A">
                <w:rPr>
                  <w:b/>
                </w:rPr>
                <w:t>Utrikesdepartementet</w:t>
              </w:r>
            </w:p>
            <w:p w:rsidR="009A1BE2" w:rsidP="00340DE0">
              <w:pPr>
                <w:pStyle w:val="Header"/>
              </w:pPr>
              <w:r w:rsidRPr="00E3248A">
                <w:t>Utrikesministern</w:t>
              </w:r>
            </w:p>
            <w:p w:rsidR="009A1BE2" w:rsidP="00340DE0">
              <w:pPr>
                <w:pStyle w:val="Header"/>
              </w:pPr>
            </w:p>
            <w:p w:rsidR="00E3248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D5A1CF4B6CE48ACAAA5041830AEBEEC"/>
          </w:placeholder>
          <w:dataBinding w:xpath="/ns0:DocumentInfo[1]/ns0:BaseInfo[1]/ns0:Recipient[1]" w:storeItemID="{D9A93DC3-1F0A-4B19-AFC2-1D27DA68AAA2}" w:prefixMappings="xmlns:ns0='http://lp/documentinfo/RK' "/>
          <w:text w:multiLine="1"/>
        </w:sdtPr>
        <w:sdtContent>
          <w:tc>
            <w:tcPr>
              <w:tcW w:w="3021" w:type="dxa"/>
            </w:tcPr>
            <w:p w:rsidR="00E3248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080" w:type="dxa"/>
        </w:tcPr>
        <w:p w:rsidR="00E3248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75A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39EAED153CB4EE790FE779EB754D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6E17D-CE60-4804-907E-7DA4D4CA3B2A}"/>
      </w:docPartPr>
      <w:docPartBody>
        <w:p w:rsidR="00F62DCC" w:rsidP="00C60AC4">
          <w:pPr>
            <w:pStyle w:val="E39EAED153CB4EE790FE779EB754DB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1C1E92129A45AB938AC36DDF92A2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19624-1A65-48A7-AE87-8998B1710DD2}"/>
      </w:docPartPr>
      <w:docPartBody>
        <w:p w:rsidR="00F62DCC" w:rsidP="00C60AC4">
          <w:pPr>
            <w:pStyle w:val="351C1E92129A45AB938AC36DDF92A2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369B78590A4EBE843C03A44547F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308095-A204-4C6C-AD88-EE11E8D1C99A}"/>
      </w:docPartPr>
      <w:docPartBody>
        <w:p w:rsidR="00F62DCC" w:rsidP="00C60AC4">
          <w:pPr>
            <w:pStyle w:val="4A369B78590A4EBE843C03A44547FD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5A1CF4B6CE48ACAAA5041830AEBE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EA74F-B93B-4E9C-8F59-335EF0F19355}"/>
      </w:docPartPr>
      <w:docPartBody>
        <w:p w:rsidR="00F62DCC" w:rsidP="00C60AC4">
          <w:pPr>
            <w:pStyle w:val="6D5A1CF4B6CE48ACAAA5041830AEBE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174D5C42094A98A3CAB2022E22B0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A936D5-8548-4539-89BC-788085D4E75C}"/>
      </w:docPartPr>
      <w:docPartBody>
        <w:p w:rsidR="00F62DCC" w:rsidP="00C60AC4">
          <w:pPr>
            <w:pStyle w:val="F7174D5C42094A98A3CAB2022E22B07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0AC4"/>
    <w:rPr>
      <w:noProof w:val="0"/>
      <w:color w:val="808080"/>
    </w:rPr>
  </w:style>
  <w:style w:type="paragraph" w:customStyle="1" w:styleId="E39EAED153CB4EE790FE779EB754DB17">
    <w:name w:val="E39EAED153CB4EE790FE779EB754DB17"/>
    <w:rsid w:val="00C60AC4"/>
  </w:style>
  <w:style w:type="paragraph" w:customStyle="1" w:styleId="6D5A1CF4B6CE48ACAAA5041830AEBEEC">
    <w:name w:val="6D5A1CF4B6CE48ACAAA5041830AEBEEC"/>
    <w:rsid w:val="00C60AC4"/>
  </w:style>
  <w:style w:type="paragraph" w:customStyle="1" w:styleId="351C1E92129A45AB938AC36DDF92A2FA1">
    <w:name w:val="351C1E92129A45AB938AC36DDF92A2FA1"/>
    <w:rsid w:val="00C60A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369B78590A4EBE843C03A44547FD541">
    <w:name w:val="4A369B78590A4EBE843C03A44547FD541"/>
    <w:rsid w:val="00C60A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174D5C42094A98A3CAB2022E22B079">
    <w:name w:val="F7174D5C42094A98A3CAB2022E22B079"/>
    <w:rsid w:val="00C60A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2023-04-19T00:00:00</HeaderDate>
    <Office/>
    <Dnr>UD2023/05631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ce6f1421-7b0e-40e5-b113-d205c444c884</RD_Svarsid>
  </documentManagement>
</p:properties>
</file>

<file path=customXml/itemProps1.xml><?xml version="1.0" encoding="utf-8"?>
<ds:datastoreItem xmlns:ds="http://schemas.openxmlformats.org/officeDocument/2006/customXml" ds:itemID="{08F810FF-5266-46CE-9D39-8DAEA6AAB4FD}"/>
</file>

<file path=customXml/itemProps2.xml><?xml version="1.0" encoding="utf-8"?>
<ds:datastoreItem xmlns:ds="http://schemas.openxmlformats.org/officeDocument/2006/customXml" ds:itemID="{D9A93DC3-1F0A-4B19-AFC2-1D27DA68AAA2}"/>
</file>

<file path=customXml/itemProps3.xml><?xml version="1.0" encoding="utf-8"?>
<ds:datastoreItem xmlns:ds="http://schemas.openxmlformats.org/officeDocument/2006/customXml" ds:itemID="{BA5376ED-FCDE-4503-BC79-E8BCD4D1C8F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5A1FBED-B0BA-4D42-B680-D6984EF201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237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544 av Björn Söder (SD) Visumfrihet från Armenien till EU.docx</dc:title>
  <cp:revision>2</cp:revision>
  <dcterms:created xsi:type="dcterms:W3CDTF">2023-04-19T06:35:00Z</dcterms:created>
  <dcterms:modified xsi:type="dcterms:W3CDTF">2023-04-19T06:35:00Z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0480e98a-bf01-460d-bdee-97a9d4100c1e</vt:lpwstr>
  </property>
</Properties>
</file>