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415" w:rsidRDefault="00915415">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15415">
        <w:tc>
          <w:tcPr>
            <w:tcW w:w="9141" w:type="dxa"/>
          </w:tcPr>
          <w:p w:rsidR="00915415" w:rsidRDefault="006A48A1" w:rsidP="006A48A1">
            <w:r>
              <w:t>KULTURUTSKOTTET</w:t>
            </w:r>
          </w:p>
        </w:tc>
      </w:tr>
    </w:tbl>
    <w:p w:rsidR="00915415" w:rsidRDefault="00915415"/>
    <w:p w:rsidR="00915415" w:rsidRDefault="00915415"/>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15415">
        <w:trPr>
          <w:cantSplit/>
          <w:trHeight w:val="742"/>
        </w:trPr>
        <w:tc>
          <w:tcPr>
            <w:tcW w:w="1985" w:type="dxa"/>
          </w:tcPr>
          <w:p w:rsidR="00915415" w:rsidRDefault="00915415">
            <w:pPr>
              <w:rPr>
                <w:b/>
              </w:rPr>
            </w:pPr>
            <w:r>
              <w:rPr>
                <w:b/>
              </w:rPr>
              <w:t xml:space="preserve">PROTOKOLL </w:t>
            </w:r>
          </w:p>
        </w:tc>
        <w:tc>
          <w:tcPr>
            <w:tcW w:w="6463" w:type="dxa"/>
          </w:tcPr>
          <w:p w:rsidR="00915415" w:rsidRDefault="00B1514D">
            <w:pPr>
              <w:rPr>
                <w:b/>
              </w:rPr>
            </w:pPr>
            <w:r>
              <w:rPr>
                <w:b/>
              </w:rPr>
              <w:t>UTSKOTTSSAMMANTRÄDE 20</w:t>
            </w:r>
            <w:r w:rsidR="00AE30ED">
              <w:rPr>
                <w:b/>
              </w:rPr>
              <w:t>20</w:t>
            </w:r>
            <w:r w:rsidR="001A3A0D">
              <w:rPr>
                <w:b/>
              </w:rPr>
              <w:t>/</w:t>
            </w:r>
            <w:r w:rsidR="007157D8">
              <w:rPr>
                <w:b/>
              </w:rPr>
              <w:t>2</w:t>
            </w:r>
            <w:r w:rsidR="00AE30ED">
              <w:rPr>
                <w:b/>
              </w:rPr>
              <w:t>1</w:t>
            </w:r>
            <w:r w:rsidR="00915415">
              <w:rPr>
                <w:b/>
              </w:rPr>
              <w:t>:</w:t>
            </w:r>
            <w:r w:rsidR="00DB0C39">
              <w:rPr>
                <w:b/>
              </w:rPr>
              <w:t>26</w:t>
            </w:r>
          </w:p>
          <w:p w:rsidR="00915415" w:rsidRDefault="00915415">
            <w:pPr>
              <w:rPr>
                <w:b/>
              </w:rPr>
            </w:pPr>
          </w:p>
        </w:tc>
      </w:tr>
      <w:tr w:rsidR="00915415">
        <w:tc>
          <w:tcPr>
            <w:tcW w:w="1985" w:type="dxa"/>
          </w:tcPr>
          <w:p w:rsidR="00915415" w:rsidRDefault="00915415">
            <w:r>
              <w:t>DATUM</w:t>
            </w:r>
          </w:p>
        </w:tc>
        <w:tc>
          <w:tcPr>
            <w:tcW w:w="6463" w:type="dxa"/>
          </w:tcPr>
          <w:p w:rsidR="00915415" w:rsidRDefault="00DB0C39" w:rsidP="00327A63">
            <w:r>
              <w:t>Tisdagen den 27 april 2021</w:t>
            </w:r>
          </w:p>
        </w:tc>
      </w:tr>
      <w:tr w:rsidR="00915415">
        <w:tc>
          <w:tcPr>
            <w:tcW w:w="1985" w:type="dxa"/>
          </w:tcPr>
          <w:p w:rsidR="00915415" w:rsidRDefault="00915415">
            <w:r>
              <w:t>TID</w:t>
            </w:r>
          </w:p>
        </w:tc>
        <w:tc>
          <w:tcPr>
            <w:tcW w:w="6463" w:type="dxa"/>
          </w:tcPr>
          <w:p w:rsidR="00915415" w:rsidRDefault="000B5580">
            <w:r>
              <w:t xml:space="preserve">Kl. </w:t>
            </w:r>
            <w:r w:rsidR="00DB0C39">
              <w:t>11.00–</w:t>
            </w:r>
            <w:r w:rsidR="008B4D21">
              <w:t>12.20</w:t>
            </w:r>
          </w:p>
        </w:tc>
      </w:tr>
      <w:tr w:rsidR="00915415">
        <w:tc>
          <w:tcPr>
            <w:tcW w:w="1985" w:type="dxa"/>
          </w:tcPr>
          <w:p w:rsidR="00915415" w:rsidRDefault="00915415">
            <w:r>
              <w:t>NÄRVARANDE</w:t>
            </w:r>
          </w:p>
        </w:tc>
        <w:tc>
          <w:tcPr>
            <w:tcW w:w="6463" w:type="dxa"/>
          </w:tcPr>
          <w:p w:rsidR="00915415" w:rsidRDefault="003E2D14">
            <w:r>
              <w:t>Se bilaga</w:t>
            </w:r>
          </w:p>
        </w:tc>
      </w:tr>
    </w:tbl>
    <w:p w:rsidR="00915415" w:rsidRDefault="00915415"/>
    <w:p w:rsidR="00AE6EEB" w:rsidRDefault="00AE6EEB">
      <w:pPr>
        <w:tabs>
          <w:tab w:val="left" w:pos="1701"/>
        </w:tabs>
        <w:rPr>
          <w:snapToGrid w:val="0"/>
          <w:color w:val="000000"/>
        </w:rPr>
      </w:pPr>
    </w:p>
    <w:p w:rsidR="00765ADA" w:rsidRPr="00506658" w:rsidRDefault="00765ADA">
      <w:pPr>
        <w:tabs>
          <w:tab w:val="left" w:pos="1701"/>
        </w:tabs>
        <w:rPr>
          <w:snapToGrid w:val="0"/>
          <w:color w:val="000000" w:themeColor="text1"/>
        </w:rPr>
      </w:pPr>
    </w:p>
    <w:p w:rsidR="00662476" w:rsidRPr="00506658" w:rsidRDefault="00662476">
      <w:pPr>
        <w:tabs>
          <w:tab w:val="left" w:pos="1701"/>
        </w:tabs>
        <w:rPr>
          <w:snapToGrid w:val="0"/>
          <w:color w:val="000000" w:themeColor="text1"/>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589"/>
        <w:gridCol w:w="358"/>
      </w:tblGrid>
      <w:tr w:rsidR="00506658" w:rsidRPr="00506658">
        <w:tc>
          <w:tcPr>
            <w:tcW w:w="567" w:type="dxa"/>
          </w:tcPr>
          <w:p w:rsidR="00915415" w:rsidRPr="00506658" w:rsidRDefault="00915415">
            <w:pPr>
              <w:tabs>
                <w:tab w:val="left" w:pos="1701"/>
              </w:tabs>
              <w:rPr>
                <w:b/>
                <w:snapToGrid w:val="0"/>
                <w:color w:val="000000" w:themeColor="text1"/>
              </w:rPr>
            </w:pPr>
            <w:r w:rsidRPr="00506658">
              <w:rPr>
                <w:b/>
                <w:snapToGrid w:val="0"/>
                <w:color w:val="000000" w:themeColor="text1"/>
              </w:rPr>
              <w:t xml:space="preserve">§ </w:t>
            </w:r>
            <w:r w:rsidR="00181ACF" w:rsidRPr="00506658">
              <w:rPr>
                <w:b/>
                <w:snapToGrid w:val="0"/>
                <w:color w:val="000000" w:themeColor="text1"/>
              </w:rPr>
              <w:t>1</w:t>
            </w:r>
          </w:p>
        </w:tc>
        <w:tc>
          <w:tcPr>
            <w:tcW w:w="6947" w:type="dxa"/>
            <w:gridSpan w:val="2"/>
          </w:tcPr>
          <w:p w:rsidR="00915415" w:rsidRPr="00506658" w:rsidRDefault="002E4C0F">
            <w:pPr>
              <w:tabs>
                <w:tab w:val="left" w:pos="1701"/>
              </w:tabs>
              <w:rPr>
                <w:b/>
                <w:snapToGrid w:val="0"/>
                <w:color w:val="000000" w:themeColor="text1"/>
              </w:rPr>
            </w:pPr>
            <w:r>
              <w:rPr>
                <w:b/>
                <w:snapToGrid w:val="0"/>
                <w:color w:val="000000" w:themeColor="text1"/>
              </w:rPr>
              <w:t>Medgivande att närvara</w:t>
            </w:r>
          </w:p>
        </w:tc>
      </w:tr>
      <w:tr w:rsidR="00506658" w:rsidRPr="00506658">
        <w:tc>
          <w:tcPr>
            <w:tcW w:w="567" w:type="dxa"/>
          </w:tcPr>
          <w:p w:rsidR="00E876D3" w:rsidRPr="00506658" w:rsidRDefault="00E876D3">
            <w:pPr>
              <w:tabs>
                <w:tab w:val="left" w:pos="1701"/>
              </w:tabs>
              <w:rPr>
                <w:b/>
                <w:snapToGrid w:val="0"/>
                <w:color w:val="000000" w:themeColor="text1"/>
              </w:rPr>
            </w:pPr>
          </w:p>
        </w:tc>
        <w:tc>
          <w:tcPr>
            <w:tcW w:w="6947" w:type="dxa"/>
            <w:gridSpan w:val="2"/>
          </w:tcPr>
          <w:p w:rsidR="002E4C0F" w:rsidRPr="008B2205" w:rsidRDefault="002E4C0F" w:rsidP="002E4C0F">
            <w:pPr>
              <w:rPr>
                <w:bCs/>
              </w:rPr>
            </w:pPr>
            <w:r w:rsidRPr="008B2205">
              <w:rPr>
                <w:bCs/>
              </w:rPr>
              <w:t xml:space="preserve">Utskottet medgav deltagande på distans för följande ledamöter och suppleanter: </w:t>
            </w:r>
          </w:p>
          <w:p w:rsidR="002E4C0F" w:rsidRPr="008B2205" w:rsidRDefault="002E4C0F" w:rsidP="002E4C0F">
            <w:pPr>
              <w:tabs>
                <w:tab w:val="left" w:pos="1701"/>
              </w:tabs>
              <w:rPr>
                <w:szCs w:val="24"/>
              </w:rPr>
            </w:pPr>
          </w:p>
          <w:p w:rsidR="002E4C0F" w:rsidRPr="008B2205" w:rsidRDefault="008B2205" w:rsidP="002E4C0F">
            <w:pPr>
              <w:tabs>
                <w:tab w:val="left" w:pos="1701"/>
              </w:tabs>
            </w:pPr>
            <w:r w:rsidRPr="008B2205">
              <w:t xml:space="preserve">Christer Nylander (L), </w:t>
            </w:r>
            <w:r w:rsidR="002E4C0F" w:rsidRPr="008B2205">
              <w:t xml:space="preserve">Vasiliki Tsouplaki (V), Viktor Wärnick (M), Hans Hoff (S), Annicka Engblom (M), Aron Emilsson (SD), Lars Mejern Larsson (S), </w:t>
            </w:r>
            <w:r w:rsidR="002E4C0F" w:rsidRPr="008B2205">
              <w:rPr>
                <w:szCs w:val="24"/>
              </w:rPr>
              <w:t xml:space="preserve">Per Lodenius (C), Ann-Britt Åsebol (M), </w:t>
            </w:r>
            <w:r w:rsidR="002E4C0F" w:rsidRPr="008B2205">
              <w:t>Angelika Bengtsson (SD), Anna Wallentheim (S), Roland Utbult (KD),</w:t>
            </w:r>
            <w:r w:rsidRPr="008B2205">
              <w:t xml:space="preserve"> Åsa Karlsson (S),</w:t>
            </w:r>
            <w:r w:rsidR="002E4C0F" w:rsidRPr="008B2205">
              <w:t xml:space="preserve"> Jonas Andersson (SD), Pernilla Stålhammar (MP),</w:t>
            </w:r>
            <w:r w:rsidRPr="008B2205">
              <w:t xml:space="preserve"> John Weinerhall</w:t>
            </w:r>
            <w:r w:rsidR="002E4C0F" w:rsidRPr="008B2205">
              <w:t xml:space="preserve"> (M), </w:t>
            </w:r>
            <w:r w:rsidRPr="008B2205">
              <w:t xml:space="preserve">Azadeh Rojhan Gustafsson (S), </w:t>
            </w:r>
            <w:r w:rsidR="002E4C0F" w:rsidRPr="008B2205">
              <w:t>Magnus Stuart (M)</w:t>
            </w:r>
            <w:r w:rsidR="005279AE">
              <w:t>,</w:t>
            </w:r>
            <w:r w:rsidR="002E4C0F" w:rsidRPr="008B2205">
              <w:t xml:space="preserve"> Cassandra Sundin (SD)</w:t>
            </w:r>
            <w:r w:rsidR="005279AE">
              <w:t xml:space="preserve"> och Peter Helander (C)</w:t>
            </w:r>
            <w:r w:rsidR="002E4C0F" w:rsidRPr="008B2205">
              <w:t>.</w:t>
            </w:r>
          </w:p>
          <w:p w:rsidR="002E4C0F" w:rsidRDefault="002E4C0F" w:rsidP="002E4C0F">
            <w:pPr>
              <w:tabs>
                <w:tab w:val="left" w:pos="1701"/>
              </w:tabs>
              <w:rPr>
                <w:snapToGrid w:val="0"/>
              </w:rPr>
            </w:pPr>
          </w:p>
          <w:p w:rsidR="002E4C0F" w:rsidRPr="008B2205" w:rsidRDefault="008B2205" w:rsidP="002E4C0F">
            <w:pPr>
              <w:tabs>
                <w:tab w:val="left" w:pos="1701"/>
              </w:tabs>
              <w:rPr>
                <w:snapToGrid w:val="0"/>
              </w:rPr>
            </w:pPr>
            <w:r w:rsidRPr="008B2205">
              <w:rPr>
                <w:snapToGrid w:val="0"/>
              </w:rPr>
              <w:t>Två</w:t>
            </w:r>
            <w:r w:rsidR="002E4C0F" w:rsidRPr="008B2205">
              <w:rPr>
                <w:snapToGrid w:val="0"/>
              </w:rPr>
              <w:t xml:space="preserve"> politisk</w:t>
            </w:r>
            <w:r w:rsidRPr="008B2205">
              <w:rPr>
                <w:snapToGrid w:val="0"/>
              </w:rPr>
              <w:t>a</w:t>
            </w:r>
            <w:r w:rsidR="002E4C0F" w:rsidRPr="008B2205">
              <w:rPr>
                <w:snapToGrid w:val="0"/>
              </w:rPr>
              <w:t xml:space="preserve"> sekreterare</w:t>
            </w:r>
            <w:r w:rsidR="00451887">
              <w:rPr>
                <w:snapToGrid w:val="0"/>
              </w:rPr>
              <w:t xml:space="preserve"> från riksdagen</w:t>
            </w:r>
            <w:r w:rsidR="002E4C0F" w:rsidRPr="008B2205">
              <w:rPr>
                <w:snapToGrid w:val="0"/>
              </w:rPr>
              <w:t xml:space="preserve"> (SD)</w:t>
            </w:r>
            <w:r w:rsidRPr="008B2205">
              <w:rPr>
                <w:snapToGrid w:val="0"/>
              </w:rPr>
              <w:t xml:space="preserve"> och (V)</w:t>
            </w:r>
            <w:r w:rsidR="002E4C0F" w:rsidRPr="008B2205">
              <w:rPr>
                <w:snapToGrid w:val="0"/>
              </w:rPr>
              <w:t xml:space="preserve"> närvarade under punkte</w:t>
            </w:r>
            <w:r w:rsidR="00BD4815">
              <w:rPr>
                <w:snapToGrid w:val="0"/>
              </w:rPr>
              <w:t>n</w:t>
            </w:r>
            <w:r w:rsidR="002E4C0F" w:rsidRPr="008B2205">
              <w:rPr>
                <w:snapToGrid w:val="0"/>
              </w:rPr>
              <w:t xml:space="preserve"> </w:t>
            </w:r>
            <w:r w:rsidRPr="008B2205">
              <w:rPr>
                <w:snapToGrid w:val="0"/>
              </w:rPr>
              <w:t>3</w:t>
            </w:r>
            <w:r w:rsidR="002E4C0F" w:rsidRPr="008B2205">
              <w:rPr>
                <w:snapToGrid w:val="0"/>
              </w:rPr>
              <w:t xml:space="preserve"> på distans.</w:t>
            </w:r>
          </w:p>
          <w:p w:rsidR="002E4C0F" w:rsidRPr="008B2205" w:rsidRDefault="002E4C0F" w:rsidP="002E4C0F">
            <w:pPr>
              <w:tabs>
                <w:tab w:val="left" w:pos="1701"/>
              </w:tabs>
              <w:rPr>
                <w:snapToGrid w:val="0"/>
              </w:rPr>
            </w:pPr>
          </w:p>
          <w:p w:rsidR="008B2205" w:rsidRPr="008B2205" w:rsidRDefault="008B2205" w:rsidP="002E4C0F">
            <w:pPr>
              <w:tabs>
                <w:tab w:val="left" w:pos="1701"/>
              </w:tabs>
              <w:rPr>
                <w:snapToGrid w:val="0"/>
              </w:rPr>
            </w:pPr>
            <w:r w:rsidRPr="008B2205">
              <w:rPr>
                <w:snapToGrid w:val="0"/>
              </w:rPr>
              <w:t>En tjänsteman från EU-nämndens kansli närvarade under punkterna 4–7 på distans.</w:t>
            </w:r>
          </w:p>
          <w:p w:rsidR="008B2205" w:rsidRDefault="008B2205" w:rsidP="002E4C0F">
            <w:pPr>
              <w:tabs>
                <w:tab w:val="left" w:pos="1701"/>
              </w:tabs>
              <w:rPr>
                <w:snapToGrid w:val="0"/>
              </w:rPr>
            </w:pPr>
          </w:p>
          <w:p w:rsidR="008B4D21" w:rsidRDefault="008B4D21" w:rsidP="002E4C0F">
            <w:pPr>
              <w:tabs>
                <w:tab w:val="left" w:pos="1701"/>
              </w:tabs>
              <w:rPr>
                <w:snapToGrid w:val="0"/>
              </w:rPr>
            </w:pPr>
            <w:r>
              <w:rPr>
                <w:snapToGrid w:val="0"/>
              </w:rPr>
              <w:t>T</w:t>
            </w:r>
            <w:r w:rsidR="00BD4815">
              <w:rPr>
                <w:snapToGrid w:val="0"/>
              </w:rPr>
              <w:t>vå</w:t>
            </w:r>
            <w:r>
              <w:rPr>
                <w:snapToGrid w:val="0"/>
              </w:rPr>
              <w:t xml:space="preserve"> tjänstemän från riksdagens Utvärderings- och forsknings</w:t>
            </w:r>
            <w:r w:rsidR="00BD4815">
              <w:rPr>
                <w:snapToGrid w:val="0"/>
              </w:rPr>
              <w:t>-</w:t>
            </w:r>
            <w:r>
              <w:rPr>
                <w:snapToGrid w:val="0"/>
              </w:rPr>
              <w:t>sekretariat närvarade under punkten 3</w:t>
            </w:r>
          </w:p>
          <w:p w:rsidR="008B4D21" w:rsidRPr="008B2205" w:rsidRDefault="008B4D21" w:rsidP="002E4C0F">
            <w:pPr>
              <w:tabs>
                <w:tab w:val="left" w:pos="1701"/>
              </w:tabs>
              <w:rPr>
                <w:snapToGrid w:val="0"/>
              </w:rPr>
            </w:pPr>
          </w:p>
          <w:p w:rsidR="00E876D3" w:rsidRPr="00506658" w:rsidRDefault="008B2205" w:rsidP="002E4C0F">
            <w:pPr>
              <w:tabs>
                <w:tab w:val="left" w:pos="1701"/>
              </w:tabs>
              <w:rPr>
                <w:snapToGrid w:val="0"/>
                <w:color w:val="000000" w:themeColor="text1"/>
              </w:rPr>
            </w:pPr>
            <w:r w:rsidRPr="008B2205">
              <w:rPr>
                <w:snapToGrid w:val="0"/>
              </w:rPr>
              <w:t>T</w:t>
            </w:r>
            <w:r w:rsidR="00BD4815">
              <w:rPr>
                <w:snapToGrid w:val="0"/>
              </w:rPr>
              <w:t>re</w:t>
            </w:r>
            <w:r w:rsidR="002E4C0F" w:rsidRPr="008B2205">
              <w:rPr>
                <w:snapToGrid w:val="0"/>
              </w:rPr>
              <w:t xml:space="preserve"> tjänstem</w:t>
            </w:r>
            <w:r w:rsidRPr="008B2205">
              <w:rPr>
                <w:snapToGrid w:val="0"/>
              </w:rPr>
              <w:t>än</w:t>
            </w:r>
            <w:r w:rsidR="002E4C0F" w:rsidRPr="008B2205">
              <w:rPr>
                <w:snapToGrid w:val="0"/>
              </w:rPr>
              <w:t xml:space="preserve"> från </w:t>
            </w:r>
            <w:r w:rsidRPr="008B2205">
              <w:rPr>
                <w:snapToGrid w:val="0"/>
              </w:rPr>
              <w:t xml:space="preserve">kulturutskottets </w:t>
            </w:r>
            <w:r w:rsidR="002E4C0F" w:rsidRPr="008B2205">
              <w:rPr>
                <w:snapToGrid w:val="0"/>
              </w:rPr>
              <w:t>kansli närvarade på distans.</w:t>
            </w:r>
          </w:p>
        </w:tc>
      </w:tr>
      <w:tr w:rsidR="00506658" w:rsidRPr="00506658">
        <w:tc>
          <w:tcPr>
            <w:tcW w:w="567" w:type="dxa"/>
          </w:tcPr>
          <w:p w:rsidR="00327A63" w:rsidRPr="00506658" w:rsidRDefault="00327A63">
            <w:pPr>
              <w:tabs>
                <w:tab w:val="left" w:pos="1701"/>
              </w:tabs>
              <w:rPr>
                <w:b/>
                <w:snapToGrid w:val="0"/>
                <w:color w:val="000000" w:themeColor="text1"/>
              </w:rPr>
            </w:pPr>
          </w:p>
        </w:tc>
        <w:tc>
          <w:tcPr>
            <w:tcW w:w="6947" w:type="dxa"/>
            <w:gridSpan w:val="2"/>
          </w:tcPr>
          <w:p w:rsidR="00327A63" w:rsidRPr="00506658" w:rsidRDefault="00327A63">
            <w:pPr>
              <w:tabs>
                <w:tab w:val="left" w:pos="1701"/>
              </w:tabs>
              <w:rPr>
                <w:snapToGrid w:val="0"/>
                <w:color w:val="000000" w:themeColor="text1"/>
              </w:rPr>
            </w:pPr>
          </w:p>
        </w:tc>
      </w:tr>
      <w:tr w:rsidR="00506658" w:rsidRPr="00506658">
        <w:tc>
          <w:tcPr>
            <w:tcW w:w="567" w:type="dxa"/>
          </w:tcPr>
          <w:p w:rsidR="00327A63" w:rsidRPr="00506658" w:rsidRDefault="00E0198B" w:rsidP="00327A63">
            <w:pPr>
              <w:tabs>
                <w:tab w:val="left" w:pos="1701"/>
              </w:tabs>
              <w:rPr>
                <w:b/>
                <w:snapToGrid w:val="0"/>
                <w:color w:val="000000" w:themeColor="text1"/>
              </w:rPr>
            </w:pPr>
            <w:r w:rsidRPr="00506658">
              <w:rPr>
                <w:b/>
                <w:snapToGrid w:val="0"/>
                <w:color w:val="000000" w:themeColor="text1"/>
              </w:rPr>
              <w:t>§ 2</w:t>
            </w:r>
          </w:p>
        </w:tc>
        <w:tc>
          <w:tcPr>
            <w:tcW w:w="6947" w:type="dxa"/>
            <w:gridSpan w:val="2"/>
          </w:tcPr>
          <w:p w:rsidR="00327A63" w:rsidRPr="00506658" w:rsidRDefault="002E4C0F" w:rsidP="00327A63">
            <w:pPr>
              <w:tabs>
                <w:tab w:val="left" w:pos="1701"/>
              </w:tabs>
              <w:rPr>
                <w:b/>
                <w:snapToGrid w:val="0"/>
                <w:color w:val="000000" w:themeColor="text1"/>
              </w:rPr>
            </w:pPr>
            <w:r>
              <w:rPr>
                <w:b/>
                <w:snapToGrid w:val="0"/>
                <w:color w:val="000000" w:themeColor="text1"/>
              </w:rPr>
              <w:t>Justering av protokoll</w:t>
            </w:r>
          </w:p>
        </w:tc>
      </w:tr>
      <w:tr w:rsidR="00506658" w:rsidRPr="00506658">
        <w:tc>
          <w:tcPr>
            <w:tcW w:w="567" w:type="dxa"/>
          </w:tcPr>
          <w:p w:rsidR="00327A63" w:rsidRPr="00506658" w:rsidRDefault="00327A63" w:rsidP="00327A63">
            <w:pPr>
              <w:tabs>
                <w:tab w:val="left" w:pos="1701"/>
              </w:tabs>
              <w:rPr>
                <w:b/>
                <w:snapToGrid w:val="0"/>
                <w:color w:val="000000" w:themeColor="text1"/>
              </w:rPr>
            </w:pPr>
          </w:p>
        </w:tc>
        <w:tc>
          <w:tcPr>
            <w:tcW w:w="6947" w:type="dxa"/>
            <w:gridSpan w:val="2"/>
          </w:tcPr>
          <w:p w:rsidR="00327A63" w:rsidRPr="00506658" w:rsidRDefault="002E4C0F" w:rsidP="00966CED">
            <w:pPr>
              <w:tabs>
                <w:tab w:val="left" w:pos="1701"/>
              </w:tabs>
              <w:rPr>
                <w:snapToGrid w:val="0"/>
                <w:color w:val="000000" w:themeColor="text1"/>
              </w:rPr>
            </w:pPr>
            <w:r>
              <w:rPr>
                <w:snapToGrid w:val="0"/>
                <w:color w:val="000000" w:themeColor="text1"/>
              </w:rPr>
              <w:t>Justerades protokoll 2020/21:25 av den 22 april 2021.</w:t>
            </w:r>
          </w:p>
        </w:tc>
      </w:tr>
      <w:tr w:rsidR="00506658" w:rsidRPr="00506658">
        <w:tc>
          <w:tcPr>
            <w:tcW w:w="567" w:type="dxa"/>
          </w:tcPr>
          <w:p w:rsidR="00327A63" w:rsidRPr="00506658" w:rsidRDefault="00327A63" w:rsidP="00327A63">
            <w:pPr>
              <w:tabs>
                <w:tab w:val="left" w:pos="1701"/>
              </w:tabs>
              <w:rPr>
                <w:b/>
                <w:snapToGrid w:val="0"/>
                <w:color w:val="000000" w:themeColor="text1"/>
              </w:rPr>
            </w:pPr>
          </w:p>
        </w:tc>
        <w:tc>
          <w:tcPr>
            <w:tcW w:w="6947" w:type="dxa"/>
            <w:gridSpan w:val="2"/>
          </w:tcPr>
          <w:p w:rsidR="00327A63" w:rsidRPr="00506658" w:rsidRDefault="00327A63" w:rsidP="00327A63">
            <w:pPr>
              <w:tabs>
                <w:tab w:val="left" w:pos="1701"/>
              </w:tabs>
              <w:rPr>
                <w:snapToGrid w:val="0"/>
                <w:color w:val="000000" w:themeColor="text1"/>
              </w:rPr>
            </w:pPr>
          </w:p>
        </w:tc>
      </w:tr>
      <w:tr w:rsidR="00506658" w:rsidRPr="00506658">
        <w:tc>
          <w:tcPr>
            <w:tcW w:w="567" w:type="dxa"/>
          </w:tcPr>
          <w:p w:rsidR="00327A63" w:rsidRPr="00506658" w:rsidRDefault="00327A63" w:rsidP="00327A63">
            <w:pPr>
              <w:tabs>
                <w:tab w:val="left" w:pos="1701"/>
              </w:tabs>
              <w:rPr>
                <w:b/>
                <w:snapToGrid w:val="0"/>
                <w:color w:val="000000" w:themeColor="text1"/>
              </w:rPr>
            </w:pPr>
            <w:r w:rsidRPr="00506658">
              <w:rPr>
                <w:b/>
                <w:snapToGrid w:val="0"/>
                <w:color w:val="000000" w:themeColor="text1"/>
              </w:rPr>
              <w:t xml:space="preserve">§ </w:t>
            </w:r>
            <w:r w:rsidR="00181ACF" w:rsidRPr="00506658">
              <w:rPr>
                <w:b/>
                <w:snapToGrid w:val="0"/>
                <w:color w:val="000000" w:themeColor="text1"/>
              </w:rPr>
              <w:t>3</w:t>
            </w:r>
          </w:p>
        </w:tc>
        <w:tc>
          <w:tcPr>
            <w:tcW w:w="6947" w:type="dxa"/>
            <w:gridSpan w:val="2"/>
          </w:tcPr>
          <w:p w:rsidR="00327A63" w:rsidRPr="00506658" w:rsidRDefault="002E4C0F" w:rsidP="00327A63">
            <w:pPr>
              <w:tabs>
                <w:tab w:val="left" w:pos="1701"/>
              </w:tabs>
              <w:rPr>
                <w:b/>
                <w:snapToGrid w:val="0"/>
                <w:color w:val="000000" w:themeColor="text1"/>
              </w:rPr>
            </w:pPr>
            <w:r>
              <w:rPr>
                <w:b/>
                <w:snapToGrid w:val="0"/>
                <w:color w:val="000000" w:themeColor="text1"/>
              </w:rPr>
              <w:t>Information från miljö- och klimatminister Per Bolund</w:t>
            </w:r>
          </w:p>
        </w:tc>
      </w:tr>
      <w:tr w:rsidR="00506658" w:rsidRPr="00506658">
        <w:tc>
          <w:tcPr>
            <w:tcW w:w="567" w:type="dxa"/>
          </w:tcPr>
          <w:p w:rsidR="00327A63" w:rsidRPr="00506658" w:rsidRDefault="00327A63" w:rsidP="00327A63">
            <w:pPr>
              <w:tabs>
                <w:tab w:val="left" w:pos="1701"/>
              </w:tabs>
              <w:rPr>
                <w:b/>
                <w:snapToGrid w:val="0"/>
                <w:color w:val="000000" w:themeColor="text1"/>
              </w:rPr>
            </w:pPr>
          </w:p>
        </w:tc>
        <w:tc>
          <w:tcPr>
            <w:tcW w:w="6947" w:type="dxa"/>
            <w:gridSpan w:val="2"/>
          </w:tcPr>
          <w:p w:rsidR="00327A63" w:rsidRPr="00506658" w:rsidRDefault="00BD4815" w:rsidP="00181ACF">
            <w:pPr>
              <w:tabs>
                <w:tab w:val="left" w:pos="1701"/>
              </w:tabs>
              <w:rPr>
                <w:snapToGrid w:val="0"/>
                <w:color w:val="000000" w:themeColor="text1"/>
              </w:rPr>
            </w:pPr>
            <w:r w:rsidRPr="00BD4815">
              <w:rPr>
                <w:snapToGrid w:val="0"/>
                <w:color w:val="000000" w:themeColor="text1"/>
              </w:rPr>
              <w:t>Miljö- och klimatminister Per Bolund, biträdd av medarbetare från Miljödepartementet, informerade på distans om friluftslivsfrågor och besvarade frågor från utskottets ledamöter</w:t>
            </w:r>
            <w:r>
              <w:rPr>
                <w:snapToGrid w:val="0"/>
                <w:color w:val="000000" w:themeColor="text1"/>
              </w:rPr>
              <w:t>.</w:t>
            </w:r>
          </w:p>
        </w:tc>
      </w:tr>
      <w:tr w:rsidR="00506658" w:rsidRPr="00506658">
        <w:tc>
          <w:tcPr>
            <w:tcW w:w="567" w:type="dxa"/>
          </w:tcPr>
          <w:p w:rsidR="00506658" w:rsidRPr="00506658" w:rsidRDefault="00506658" w:rsidP="00327A63">
            <w:pPr>
              <w:tabs>
                <w:tab w:val="left" w:pos="1701"/>
              </w:tabs>
              <w:rPr>
                <w:b/>
                <w:snapToGrid w:val="0"/>
                <w:color w:val="000000" w:themeColor="text1"/>
              </w:rPr>
            </w:pPr>
          </w:p>
        </w:tc>
        <w:tc>
          <w:tcPr>
            <w:tcW w:w="6947" w:type="dxa"/>
            <w:gridSpan w:val="2"/>
          </w:tcPr>
          <w:p w:rsidR="00506658" w:rsidRPr="00506658" w:rsidRDefault="00506658" w:rsidP="00181ACF">
            <w:pPr>
              <w:tabs>
                <w:tab w:val="left" w:pos="1701"/>
              </w:tabs>
              <w:rPr>
                <w:snapToGrid w:val="0"/>
                <w:color w:val="000000" w:themeColor="text1"/>
              </w:rPr>
            </w:pPr>
          </w:p>
        </w:tc>
      </w:tr>
      <w:tr w:rsidR="00506658" w:rsidRPr="00506658">
        <w:tc>
          <w:tcPr>
            <w:tcW w:w="567" w:type="dxa"/>
          </w:tcPr>
          <w:p w:rsidR="00506658" w:rsidRPr="00506658" w:rsidRDefault="00506658" w:rsidP="00506658">
            <w:pPr>
              <w:tabs>
                <w:tab w:val="left" w:pos="1701"/>
              </w:tabs>
              <w:rPr>
                <w:b/>
                <w:snapToGrid w:val="0"/>
                <w:color w:val="000000" w:themeColor="text1"/>
              </w:rPr>
            </w:pPr>
            <w:r w:rsidRPr="00506658">
              <w:rPr>
                <w:b/>
                <w:snapToGrid w:val="0"/>
                <w:color w:val="000000" w:themeColor="text1"/>
              </w:rPr>
              <w:t xml:space="preserve">§ </w:t>
            </w:r>
            <w:r>
              <w:rPr>
                <w:b/>
                <w:snapToGrid w:val="0"/>
                <w:color w:val="000000" w:themeColor="text1"/>
              </w:rPr>
              <w:t>4</w:t>
            </w:r>
          </w:p>
        </w:tc>
        <w:tc>
          <w:tcPr>
            <w:tcW w:w="6947" w:type="dxa"/>
            <w:gridSpan w:val="2"/>
          </w:tcPr>
          <w:p w:rsidR="00506658" w:rsidRPr="00506658" w:rsidRDefault="002E4C0F" w:rsidP="00506658">
            <w:pPr>
              <w:tabs>
                <w:tab w:val="left" w:pos="1701"/>
              </w:tabs>
              <w:rPr>
                <w:b/>
                <w:snapToGrid w:val="0"/>
                <w:color w:val="000000" w:themeColor="text1"/>
              </w:rPr>
            </w:pPr>
            <w:proofErr w:type="spellStart"/>
            <w:r>
              <w:rPr>
                <w:b/>
                <w:snapToGrid w:val="0"/>
                <w:color w:val="000000" w:themeColor="text1"/>
              </w:rPr>
              <w:t>Rådsslutsatser</w:t>
            </w:r>
            <w:proofErr w:type="spellEnd"/>
            <w:r>
              <w:rPr>
                <w:b/>
                <w:snapToGrid w:val="0"/>
                <w:color w:val="000000" w:themeColor="text1"/>
              </w:rPr>
              <w:t xml:space="preserve"> om idrottsinnovation</w:t>
            </w:r>
          </w:p>
        </w:tc>
      </w:tr>
      <w:tr w:rsidR="00506658" w:rsidRPr="00506658">
        <w:tc>
          <w:tcPr>
            <w:tcW w:w="567" w:type="dxa"/>
          </w:tcPr>
          <w:p w:rsidR="00506658" w:rsidRPr="00506658" w:rsidRDefault="00506658" w:rsidP="00327A63">
            <w:pPr>
              <w:tabs>
                <w:tab w:val="left" w:pos="1701"/>
              </w:tabs>
              <w:rPr>
                <w:b/>
                <w:snapToGrid w:val="0"/>
                <w:color w:val="000000" w:themeColor="text1"/>
              </w:rPr>
            </w:pPr>
          </w:p>
        </w:tc>
        <w:tc>
          <w:tcPr>
            <w:tcW w:w="6947" w:type="dxa"/>
            <w:gridSpan w:val="2"/>
          </w:tcPr>
          <w:p w:rsidR="002E4C0F" w:rsidRDefault="002E4C0F" w:rsidP="002E4C0F">
            <w:pPr>
              <w:rPr>
                <w:snapToGrid w:val="0"/>
              </w:rPr>
            </w:pPr>
            <w:r w:rsidRPr="00582B23">
              <w:rPr>
                <w:snapToGrid w:val="0"/>
              </w:rPr>
              <w:t xml:space="preserve">Utskottet överlade </w:t>
            </w:r>
            <w:r w:rsidR="00BD4815">
              <w:rPr>
                <w:snapToGrid w:val="0"/>
              </w:rPr>
              <w:t xml:space="preserve">på distans </w:t>
            </w:r>
            <w:r w:rsidRPr="00582B23">
              <w:rPr>
                <w:snapToGrid w:val="0"/>
              </w:rPr>
              <w:t xml:space="preserve">med </w:t>
            </w:r>
            <w:r w:rsidRPr="00582B23">
              <w:rPr>
                <w:rFonts w:eastAsiaTheme="minorHAnsi"/>
                <w:lang w:eastAsia="en-US"/>
              </w:rPr>
              <w:t>kultur- och demokratiminister Amanda Lind,</w:t>
            </w:r>
            <w:r w:rsidRPr="00582B23">
              <w:rPr>
                <w:snapToGrid w:val="0"/>
              </w:rPr>
              <w:t xml:space="preserve"> </w:t>
            </w:r>
            <w:r w:rsidR="00BD4815">
              <w:rPr>
                <w:snapToGrid w:val="0"/>
              </w:rPr>
              <w:t>biträdd</w:t>
            </w:r>
            <w:r w:rsidRPr="00582B23">
              <w:rPr>
                <w:snapToGrid w:val="0"/>
              </w:rPr>
              <w:t xml:space="preserve"> av medarbetare från Kulturdepartementet.</w:t>
            </w:r>
            <w:r w:rsidRPr="00582B23">
              <w:rPr>
                <w:snapToGrid w:val="0"/>
              </w:rPr>
              <w:br/>
            </w:r>
            <w:r w:rsidRPr="00582B23">
              <w:rPr>
                <w:snapToGrid w:val="0"/>
              </w:rPr>
              <w:br/>
            </w:r>
            <w:r w:rsidRPr="00CE7982">
              <w:rPr>
                <w:snapToGrid w:val="0"/>
              </w:rPr>
              <w:t xml:space="preserve">Underlaget utgjordes av förslag </w:t>
            </w:r>
            <w:r w:rsidR="00BD4815">
              <w:rPr>
                <w:snapToGrid w:val="0"/>
              </w:rPr>
              <w:t xml:space="preserve">till </w:t>
            </w:r>
            <w:proofErr w:type="spellStart"/>
            <w:r w:rsidR="00BD4815">
              <w:rPr>
                <w:snapToGrid w:val="0"/>
              </w:rPr>
              <w:t>rådsslutsater</w:t>
            </w:r>
            <w:proofErr w:type="spellEnd"/>
            <w:r w:rsidR="00BD4815">
              <w:rPr>
                <w:snapToGrid w:val="0"/>
              </w:rPr>
              <w:t xml:space="preserve"> </w:t>
            </w:r>
            <w:r w:rsidR="00CE7982" w:rsidRPr="00CE7982">
              <w:t>6374/21</w:t>
            </w:r>
            <w:r w:rsidR="001A53E7">
              <w:t xml:space="preserve"> </w:t>
            </w:r>
            <w:r w:rsidRPr="00CE7982">
              <w:rPr>
                <w:snapToGrid w:val="0"/>
              </w:rPr>
              <w:t xml:space="preserve">och </w:t>
            </w:r>
            <w:r w:rsidRPr="008B2205">
              <w:rPr>
                <w:snapToGrid w:val="0"/>
              </w:rPr>
              <w:t>Regeringskansliets överläggningspromemoria (</w:t>
            </w:r>
            <w:r w:rsidRPr="008B2205">
              <w:rPr>
                <w:bCs/>
              </w:rPr>
              <w:t xml:space="preserve">dnr </w:t>
            </w:r>
            <w:proofErr w:type="gramStart"/>
            <w:r w:rsidR="008B2205" w:rsidRPr="008B2205">
              <w:rPr>
                <w:bCs/>
              </w:rPr>
              <w:t>1854</w:t>
            </w:r>
            <w:r w:rsidRPr="008B2205">
              <w:rPr>
                <w:bCs/>
              </w:rPr>
              <w:t>-2020</w:t>
            </w:r>
            <w:proofErr w:type="gramEnd"/>
            <w:r w:rsidRPr="008B2205">
              <w:rPr>
                <w:bCs/>
              </w:rPr>
              <w:t>/21).</w:t>
            </w:r>
            <w:r w:rsidRPr="008B2205">
              <w:rPr>
                <w:snapToGrid w:val="0"/>
              </w:rPr>
              <w:br/>
            </w:r>
            <w:r w:rsidRPr="00582B23">
              <w:rPr>
                <w:snapToGrid w:val="0"/>
              </w:rPr>
              <w:br/>
            </w:r>
            <w:r w:rsidRPr="00582B23">
              <w:rPr>
                <w:snapToGrid w:val="0"/>
              </w:rPr>
              <w:lastRenderedPageBreak/>
              <w:t>Kultur- och demokratiministern redogjorde för regeringens ståndpunkt i enlighet med överläggningspromemorian:</w:t>
            </w:r>
          </w:p>
          <w:p w:rsidR="009A29E0" w:rsidRDefault="009A29E0" w:rsidP="002E4C0F">
            <w:pPr>
              <w:rPr>
                <w:snapToGrid w:val="0"/>
              </w:rPr>
            </w:pPr>
          </w:p>
          <w:p w:rsidR="002E4C0F" w:rsidRPr="00CE7982" w:rsidRDefault="00CE7982" w:rsidP="00CE7982">
            <w:pPr>
              <w:rPr>
                <w:snapToGrid w:val="0"/>
              </w:rPr>
            </w:pPr>
            <w:r w:rsidRPr="00CE7982">
              <w:rPr>
                <w:snapToGrid w:val="0"/>
              </w:rPr>
              <w:t xml:space="preserve">Regeringen anser att utkastet till </w:t>
            </w:r>
            <w:proofErr w:type="spellStart"/>
            <w:r w:rsidRPr="00CE7982">
              <w:rPr>
                <w:snapToGrid w:val="0"/>
              </w:rPr>
              <w:t>rådsslutsatser</w:t>
            </w:r>
            <w:proofErr w:type="spellEnd"/>
            <w:r w:rsidRPr="00CE7982">
              <w:rPr>
                <w:snapToGrid w:val="0"/>
              </w:rPr>
              <w:t xml:space="preserve"> om idrottsinnovation är</w:t>
            </w:r>
            <w:r>
              <w:rPr>
                <w:snapToGrid w:val="0"/>
              </w:rPr>
              <w:t xml:space="preserve"> </w:t>
            </w:r>
            <w:r w:rsidRPr="00CE7982">
              <w:rPr>
                <w:snapToGrid w:val="0"/>
              </w:rPr>
              <w:t>balanserat. Regeringen anser att idrottsrörelsens självständighet ska värnas.</w:t>
            </w:r>
            <w:r>
              <w:rPr>
                <w:snapToGrid w:val="0"/>
              </w:rPr>
              <w:t xml:space="preserve"> </w:t>
            </w:r>
            <w:r w:rsidRPr="00CE7982">
              <w:rPr>
                <w:snapToGrid w:val="0"/>
              </w:rPr>
              <w:t xml:space="preserve">Regeringens bedömning är att de föreslagna </w:t>
            </w:r>
            <w:proofErr w:type="spellStart"/>
            <w:r w:rsidRPr="00CE7982">
              <w:rPr>
                <w:snapToGrid w:val="0"/>
              </w:rPr>
              <w:t>rådsslutsatserna</w:t>
            </w:r>
            <w:proofErr w:type="spellEnd"/>
            <w:r w:rsidRPr="00CE7982">
              <w:rPr>
                <w:snapToGrid w:val="0"/>
              </w:rPr>
              <w:t xml:space="preserve"> håller sig inom</w:t>
            </w:r>
            <w:r>
              <w:rPr>
                <w:snapToGrid w:val="0"/>
              </w:rPr>
              <w:t xml:space="preserve"> </w:t>
            </w:r>
            <w:r w:rsidRPr="00CE7982">
              <w:rPr>
                <w:snapToGrid w:val="0"/>
              </w:rPr>
              <w:t>EU:s kompetens på idrottsområdet så som den är uttryckt i artikel 165 i</w:t>
            </w:r>
            <w:r>
              <w:rPr>
                <w:snapToGrid w:val="0"/>
              </w:rPr>
              <w:t xml:space="preserve"> </w:t>
            </w:r>
            <w:r w:rsidRPr="00CE7982">
              <w:rPr>
                <w:snapToGrid w:val="0"/>
              </w:rPr>
              <w:t>fördraget om EU:s funktionssätt. Regeringen föreslår därför att Sverige</w:t>
            </w:r>
            <w:r>
              <w:rPr>
                <w:snapToGrid w:val="0"/>
              </w:rPr>
              <w:t xml:space="preserve"> </w:t>
            </w:r>
            <w:r w:rsidRPr="00CE7982">
              <w:rPr>
                <w:snapToGrid w:val="0"/>
              </w:rPr>
              <w:t>ställer sig bakom antagandet av slutsatserna.</w:t>
            </w:r>
          </w:p>
          <w:p w:rsidR="002E4C0F" w:rsidRDefault="002E4C0F" w:rsidP="002E4C0F">
            <w:pPr>
              <w:rPr>
                <w:sz w:val="22"/>
              </w:rPr>
            </w:pPr>
          </w:p>
          <w:p w:rsidR="002E4C0F" w:rsidRPr="00582B23" w:rsidRDefault="002E4C0F" w:rsidP="002E4C0F">
            <w:pPr>
              <w:tabs>
                <w:tab w:val="left" w:pos="1701"/>
              </w:tabs>
              <w:rPr>
                <w:snapToGrid w:val="0"/>
              </w:rPr>
            </w:pPr>
            <w:r w:rsidRPr="00582B23">
              <w:rPr>
                <w:snapToGrid w:val="0"/>
              </w:rPr>
              <w:t>Ordföranden konstaterade att det fanns stöd för regeringens ståndpunkt</w:t>
            </w:r>
            <w:r w:rsidR="00BD4815">
              <w:rPr>
                <w:snapToGrid w:val="0"/>
              </w:rPr>
              <w:t xml:space="preserve"> med följande tillägg:</w:t>
            </w:r>
          </w:p>
          <w:p w:rsidR="002E4C0F" w:rsidRPr="00582B23" w:rsidRDefault="002E4C0F" w:rsidP="002E4C0F">
            <w:pPr>
              <w:tabs>
                <w:tab w:val="left" w:pos="1701"/>
              </w:tabs>
              <w:rPr>
                <w:snapToGrid w:val="0"/>
              </w:rPr>
            </w:pPr>
          </w:p>
          <w:p w:rsidR="002E4C0F" w:rsidRPr="00582B23" w:rsidRDefault="00BD4815" w:rsidP="002E4C0F">
            <w:pPr>
              <w:tabs>
                <w:tab w:val="left" w:pos="1701"/>
              </w:tabs>
              <w:rPr>
                <w:snapToGrid w:val="0"/>
              </w:rPr>
            </w:pPr>
            <w:r>
              <w:rPr>
                <w:snapToGrid w:val="0"/>
              </w:rPr>
              <w:t>Kostnadsdrivande förslag ska undvikas och respekten för subsidiaritetsprincipen ska upprätthållas.</w:t>
            </w:r>
          </w:p>
          <w:p w:rsidR="002E4C0F" w:rsidRPr="00582B23" w:rsidRDefault="002E4C0F" w:rsidP="002E4C0F">
            <w:pPr>
              <w:tabs>
                <w:tab w:val="left" w:pos="1701"/>
              </w:tabs>
              <w:rPr>
                <w:snapToGrid w:val="0"/>
              </w:rPr>
            </w:pPr>
          </w:p>
          <w:p w:rsidR="00506658" w:rsidRPr="00506658" w:rsidRDefault="002E4C0F" w:rsidP="002E4C0F">
            <w:pPr>
              <w:rPr>
                <w:snapToGrid w:val="0"/>
                <w:color w:val="000000" w:themeColor="text1"/>
              </w:rPr>
            </w:pPr>
            <w:r w:rsidRPr="00582B23">
              <w:rPr>
                <w:snapToGrid w:val="0"/>
              </w:rPr>
              <w:t>Denna paragraf förklarades omedelbart justerad.</w:t>
            </w:r>
          </w:p>
        </w:tc>
      </w:tr>
      <w:tr w:rsidR="00506658" w:rsidRPr="00506658">
        <w:tc>
          <w:tcPr>
            <w:tcW w:w="567" w:type="dxa"/>
          </w:tcPr>
          <w:p w:rsidR="00506658" w:rsidRPr="00506658" w:rsidRDefault="00506658" w:rsidP="00327A63">
            <w:pPr>
              <w:tabs>
                <w:tab w:val="left" w:pos="1701"/>
              </w:tabs>
              <w:rPr>
                <w:b/>
                <w:snapToGrid w:val="0"/>
                <w:color w:val="000000" w:themeColor="text1"/>
              </w:rPr>
            </w:pPr>
          </w:p>
        </w:tc>
        <w:tc>
          <w:tcPr>
            <w:tcW w:w="6947" w:type="dxa"/>
            <w:gridSpan w:val="2"/>
          </w:tcPr>
          <w:p w:rsidR="00506658" w:rsidRPr="00506658" w:rsidRDefault="00506658" w:rsidP="00181ACF">
            <w:pPr>
              <w:tabs>
                <w:tab w:val="left" w:pos="1701"/>
              </w:tabs>
              <w:rPr>
                <w:snapToGrid w:val="0"/>
                <w:color w:val="000000" w:themeColor="text1"/>
              </w:rPr>
            </w:pPr>
          </w:p>
        </w:tc>
      </w:tr>
      <w:tr w:rsidR="00506658" w:rsidRPr="00506658">
        <w:tc>
          <w:tcPr>
            <w:tcW w:w="567" w:type="dxa"/>
          </w:tcPr>
          <w:p w:rsidR="00506658" w:rsidRPr="00506658" w:rsidRDefault="00506658" w:rsidP="00506658">
            <w:pPr>
              <w:tabs>
                <w:tab w:val="left" w:pos="1701"/>
              </w:tabs>
              <w:rPr>
                <w:b/>
                <w:snapToGrid w:val="0"/>
                <w:color w:val="000000" w:themeColor="text1"/>
              </w:rPr>
            </w:pPr>
            <w:r w:rsidRPr="00506658">
              <w:rPr>
                <w:b/>
                <w:snapToGrid w:val="0"/>
                <w:color w:val="000000" w:themeColor="text1"/>
              </w:rPr>
              <w:t xml:space="preserve">§ </w:t>
            </w:r>
            <w:r>
              <w:rPr>
                <w:b/>
                <w:snapToGrid w:val="0"/>
                <w:color w:val="000000" w:themeColor="text1"/>
              </w:rPr>
              <w:t>5</w:t>
            </w:r>
          </w:p>
        </w:tc>
        <w:tc>
          <w:tcPr>
            <w:tcW w:w="6947" w:type="dxa"/>
            <w:gridSpan w:val="2"/>
          </w:tcPr>
          <w:p w:rsidR="00506658" w:rsidRPr="00506658" w:rsidRDefault="002E4C0F" w:rsidP="00506658">
            <w:pPr>
              <w:tabs>
                <w:tab w:val="left" w:pos="1701"/>
              </w:tabs>
              <w:rPr>
                <w:b/>
                <w:snapToGrid w:val="0"/>
                <w:color w:val="000000" w:themeColor="text1"/>
              </w:rPr>
            </w:pPr>
            <w:proofErr w:type="spellStart"/>
            <w:r>
              <w:rPr>
                <w:b/>
                <w:snapToGrid w:val="0"/>
                <w:color w:val="000000" w:themeColor="text1"/>
              </w:rPr>
              <w:t>Rådsslutsatser</w:t>
            </w:r>
            <w:proofErr w:type="spellEnd"/>
            <w:r>
              <w:rPr>
                <w:b/>
                <w:snapToGrid w:val="0"/>
                <w:color w:val="000000" w:themeColor="text1"/>
              </w:rPr>
              <w:t xml:space="preserve"> om stärkandet av ungas delaktighet i beslutsprocesser vid flernivåstyre</w:t>
            </w:r>
          </w:p>
        </w:tc>
      </w:tr>
      <w:tr w:rsidR="00506658" w:rsidRPr="00506658">
        <w:tc>
          <w:tcPr>
            <w:tcW w:w="567" w:type="dxa"/>
          </w:tcPr>
          <w:p w:rsidR="00506658" w:rsidRPr="00506658" w:rsidRDefault="00506658" w:rsidP="00327A63">
            <w:pPr>
              <w:tabs>
                <w:tab w:val="left" w:pos="1701"/>
              </w:tabs>
              <w:rPr>
                <w:b/>
                <w:snapToGrid w:val="0"/>
                <w:color w:val="000000" w:themeColor="text1"/>
              </w:rPr>
            </w:pPr>
          </w:p>
        </w:tc>
        <w:tc>
          <w:tcPr>
            <w:tcW w:w="6947" w:type="dxa"/>
            <w:gridSpan w:val="2"/>
          </w:tcPr>
          <w:p w:rsidR="002E4C0F" w:rsidRDefault="00BD4815" w:rsidP="002E4C0F">
            <w:pPr>
              <w:rPr>
                <w:snapToGrid w:val="0"/>
              </w:rPr>
            </w:pPr>
            <w:r w:rsidRPr="00582B23">
              <w:rPr>
                <w:snapToGrid w:val="0"/>
              </w:rPr>
              <w:t xml:space="preserve">Utskottet överlade </w:t>
            </w:r>
            <w:r>
              <w:rPr>
                <w:snapToGrid w:val="0"/>
              </w:rPr>
              <w:t xml:space="preserve">på distans </w:t>
            </w:r>
            <w:r w:rsidRPr="00582B23">
              <w:rPr>
                <w:snapToGrid w:val="0"/>
              </w:rPr>
              <w:t xml:space="preserve">med </w:t>
            </w:r>
            <w:r w:rsidRPr="00582B23">
              <w:rPr>
                <w:rFonts w:eastAsiaTheme="minorHAnsi"/>
                <w:lang w:eastAsia="en-US"/>
              </w:rPr>
              <w:t>kultur- och demokratiminister Amanda Lind,</w:t>
            </w:r>
            <w:r w:rsidRPr="00582B23">
              <w:rPr>
                <w:snapToGrid w:val="0"/>
              </w:rPr>
              <w:t xml:space="preserve"> </w:t>
            </w:r>
            <w:r>
              <w:rPr>
                <w:snapToGrid w:val="0"/>
              </w:rPr>
              <w:t>biträdd</w:t>
            </w:r>
            <w:r w:rsidRPr="00582B23">
              <w:rPr>
                <w:snapToGrid w:val="0"/>
              </w:rPr>
              <w:t xml:space="preserve"> av medarbetare från Kulturdepartementet.</w:t>
            </w:r>
            <w:r w:rsidRPr="00582B23">
              <w:rPr>
                <w:snapToGrid w:val="0"/>
              </w:rPr>
              <w:br/>
            </w:r>
            <w:r w:rsidR="002E4C0F" w:rsidRPr="00582B23">
              <w:rPr>
                <w:snapToGrid w:val="0"/>
              </w:rPr>
              <w:br/>
            </w:r>
            <w:r w:rsidR="002E4C0F" w:rsidRPr="00CE7982">
              <w:rPr>
                <w:snapToGrid w:val="0"/>
              </w:rPr>
              <w:t>Underlaget utgjordes av förslag</w:t>
            </w:r>
            <w:r>
              <w:rPr>
                <w:snapToGrid w:val="0"/>
              </w:rPr>
              <w:t xml:space="preserve"> till </w:t>
            </w:r>
            <w:proofErr w:type="spellStart"/>
            <w:r>
              <w:rPr>
                <w:snapToGrid w:val="0"/>
              </w:rPr>
              <w:t>rådsslutsatser</w:t>
            </w:r>
            <w:proofErr w:type="spellEnd"/>
            <w:r w:rsidR="002E4C0F" w:rsidRPr="00CE7982">
              <w:rPr>
                <w:snapToGrid w:val="0"/>
              </w:rPr>
              <w:t xml:space="preserve"> </w:t>
            </w:r>
            <w:r w:rsidR="00CE7982" w:rsidRPr="00CE7982">
              <w:t>5245/2021</w:t>
            </w:r>
            <w:r w:rsidR="00451887">
              <w:t xml:space="preserve"> </w:t>
            </w:r>
            <w:r w:rsidR="002E4C0F" w:rsidRPr="00CE7982">
              <w:rPr>
                <w:snapToGrid w:val="0"/>
              </w:rPr>
              <w:t>och Regeringskansliets överläggningspromemoria (</w:t>
            </w:r>
            <w:r w:rsidR="002E4C0F" w:rsidRPr="00CE7982">
              <w:rPr>
                <w:bCs/>
              </w:rPr>
              <w:t xml:space="preserve">dnr </w:t>
            </w:r>
            <w:proofErr w:type="gramStart"/>
            <w:r w:rsidR="008B2205" w:rsidRPr="00CE7982">
              <w:rPr>
                <w:bCs/>
              </w:rPr>
              <w:t>1855</w:t>
            </w:r>
            <w:r w:rsidR="002E4C0F" w:rsidRPr="00CE7982">
              <w:rPr>
                <w:bCs/>
              </w:rPr>
              <w:t>-2020</w:t>
            </w:r>
            <w:proofErr w:type="gramEnd"/>
            <w:r w:rsidR="002E4C0F" w:rsidRPr="00CE7982">
              <w:rPr>
                <w:bCs/>
              </w:rPr>
              <w:t>/21).</w:t>
            </w:r>
            <w:r w:rsidR="002E4C0F" w:rsidRPr="00582B23">
              <w:rPr>
                <w:snapToGrid w:val="0"/>
              </w:rPr>
              <w:br/>
            </w:r>
            <w:r w:rsidR="002E4C0F" w:rsidRPr="00582B23">
              <w:rPr>
                <w:snapToGrid w:val="0"/>
              </w:rPr>
              <w:br/>
              <w:t>Kultur- och demokratiministern redogjorde för regeringens ståndpunkt i enlighet med överläggningspromemorian:</w:t>
            </w:r>
          </w:p>
          <w:p w:rsidR="002E4C0F" w:rsidRDefault="002E4C0F" w:rsidP="002E4C0F">
            <w:pPr>
              <w:rPr>
                <w:sz w:val="22"/>
              </w:rPr>
            </w:pPr>
          </w:p>
          <w:p w:rsidR="002E4C0F" w:rsidRPr="00CE7982" w:rsidRDefault="00CE7982" w:rsidP="00CE7982">
            <w:pPr>
              <w:rPr>
                <w:snapToGrid w:val="0"/>
              </w:rPr>
            </w:pPr>
            <w:r w:rsidRPr="00CE7982">
              <w:rPr>
                <w:snapToGrid w:val="0"/>
              </w:rPr>
              <w:t xml:space="preserve">Regeringens bedömning är att det föreslagna utkastet till </w:t>
            </w:r>
            <w:proofErr w:type="spellStart"/>
            <w:r w:rsidRPr="00CE7982">
              <w:rPr>
                <w:snapToGrid w:val="0"/>
              </w:rPr>
              <w:t>rådsslutsatser</w:t>
            </w:r>
            <w:proofErr w:type="spellEnd"/>
            <w:r w:rsidRPr="00CE7982">
              <w:rPr>
                <w:snapToGrid w:val="0"/>
              </w:rPr>
              <w:t xml:space="preserve"> om</w:t>
            </w:r>
            <w:r>
              <w:rPr>
                <w:snapToGrid w:val="0"/>
              </w:rPr>
              <w:t xml:space="preserve"> </w:t>
            </w:r>
            <w:r w:rsidRPr="00CE7982">
              <w:rPr>
                <w:snapToGrid w:val="0"/>
              </w:rPr>
              <w:t>stärkandet av ungas delaktighet i beslutsprocesser vid flernivåstyre håller sig</w:t>
            </w:r>
            <w:r>
              <w:rPr>
                <w:snapToGrid w:val="0"/>
              </w:rPr>
              <w:t xml:space="preserve"> </w:t>
            </w:r>
            <w:r w:rsidRPr="00CE7982">
              <w:rPr>
                <w:snapToGrid w:val="0"/>
              </w:rPr>
              <w:t>inom EU:s kompetens på utbildnings- och ungdomsområdet såsom den är</w:t>
            </w:r>
            <w:r>
              <w:rPr>
                <w:snapToGrid w:val="0"/>
              </w:rPr>
              <w:t xml:space="preserve"> </w:t>
            </w:r>
            <w:r w:rsidRPr="00CE7982">
              <w:rPr>
                <w:snapToGrid w:val="0"/>
              </w:rPr>
              <w:t>uttryckt i artikel 165 i fördraget om EU:s funktionssätt. Regeringen föreslår</w:t>
            </w:r>
            <w:r>
              <w:rPr>
                <w:snapToGrid w:val="0"/>
              </w:rPr>
              <w:t xml:space="preserve"> </w:t>
            </w:r>
            <w:r w:rsidRPr="00CE7982">
              <w:rPr>
                <w:snapToGrid w:val="0"/>
              </w:rPr>
              <w:t xml:space="preserve">att Sverige ställer sig bakom ett antagande av </w:t>
            </w:r>
            <w:proofErr w:type="spellStart"/>
            <w:r w:rsidRPr="00CE7982">
              <w:rPr>
                <w:snapToGrid w:val="0"/>
              </w:rPr>
              <w:t>rådsslutsatserna</w:t>
            </w:r>
            <w:proofErr w:type="spellEnd"/>
            <w:r w:rsidRPr="00CE7982">
              <w:rPr>
                <w:snapToGrid w:val="0"/>
              </w:rPr>
              <w:t>.</w:t>
            </w:r>
          </w:p>
          <w:p w:rsidR="002E4C0F" w:rsidRDefault="002E4C0F" w:rsidP="002E4C0F">
            <w:pPr>
              <w:rPr>
                <w:sz w:val="22"/>
              </w:rPr>
            </w:pPr>
          </w:p>
          <w:p w:rsidR="00BD4815" w:rsidRPr="00582B23" w:rsidRDefault="00BD4815" w:rsidP="00BD4815">
            <w:pPr>
              <w:tabs>
                <w:tab w:val="left" w:pos="1701"/>
              </w:tabs>
              <w:rPr>
                <w:snapToGrid w:val="0"/>
              </w:rPr>
            </w:pPr>
            <w:r w:rsidRPr="00582B23">
              <w:rPr>
                <w:snapToGrid w:val="0"/>
              </w:rPr>
              <w:t>Ordföranden konstaterade att det fanns stöd för regeringens ståndpunkt</w:t>
            </w:r>
            <w:r>
              <w:rPr>
                <w:snapToGrid w:val="0"/>
              </w:rPr>
              <w:t xml:space="preserve"> med följande tillägg:</w:t>
            </w:r>
          </w:p>
          <w:p w:rsidR="00BD4815" w:rsidRPr="00582B23" w:rsidRDefault="00BD4815" w:rsidP="00BD4815">
            <w:pPr>
              <w:tabs>
                <w:tab w:val="left" w:pos="1701"/>
              </w:tabs>
              <w:rPr>
                <w:snapToGrid w:val="0"/>
              </w:rPr>
            </w:pPr>
          </w:p>
          <w:p w:rsidR="00BD4815" w:rsidRPr="00582B23" w:rsidRDefault="00BD4815" w:rsidP="00BD4815">
            <w:pPr>
              <w:tabs>
                <w:tab w:val="left" w:pos="1701"/>
              </w:tabs>
              <w:rPr>
                <w:snapToGrid w:val="0"/>
              </w:rPr>
            </w:pPr>
            <w:r>
              <w:rPr>
                <w:snapToGrid w:val="0"/>
              </w:rPr>
              <w:t>Kostnadsdrivande förslag ska undvikas och respekten för subsidiaritetsprincipen ska upprätthållas.</w:t>
            </w:r>
          </w:p>
          <w:p w:rsidR="002E4C0F" w:rsidRPr="00582B23" w:rsidRDefault="002E4C0F" w:rsidP="002E4C0F">
            <w:pPr>
              <w:tabs>
                <w:tab w:val="left" w:pos="1701"/>
              </w:tabs>
              <w:rPr>
                <w:snapToGrid w:val="0"/>
              </w:rPr>
            </w:pPr>
          </w:p>
          <w:p w:rsidR="002E4C0F" w:rsidRPr="00CB03DB" w:rsidRDefault="002E4C0F" w:rsidP="002E4C0F">
            <w:pPr>
              <w:tabs>
                <w:tab w:val="left" w:pos="1701"/>
              </w:tabs>
              <w:rPr>
                <w:snapToGrid w:val="0"/>
              </w:rPr>
            </w:pPr>
            <w:r w:rsidRPr="00CB03DB">
              <w:rPr>
                <w:snapToGrid w:val="0"/>
              </w:rPr>
              <w:t>SD-ledamöterna anmälde följande avvikande ståndpunkt:</w:t>
            </w:r>
          </w:p>
          <w:p w:rsidR="002E4C0F" w:rsidRPr="00582B23" w:rsidRDefault="002E4C0F" w:rsidP="002E4C0F">
            <w:pPr>
              <w:tabs>
                <w:tab w:val="left" w:pos="1701"/>
              </w:tabs>
              <w:rPr>
                <w:snapToGrid w:val="0"/>
              </w:rPr>
            </w:pPr>
          </w:p>
          <w:p w:rsidR="00CB03DB" w:rsidRPr="00CB03DB" w:rsidRDefault="00CB03DB" w:rsidP="00CB03DB">
            <w:pPr>
              <w:tabs>
                <w:tab w:val="left" w:pos="1701"/>
              </w:tabs>
              <w:rPr>
                <w:snapToGrid w:val="0"/>
              </w:rPr>
            </w:pPr>
            <w:r w:rsidRPr="00CB03DB">
              <w:rPr>
                <w:snapToGrid w:val="0"/>
              </w:rPr>
              <w:t xml:space="preserve">Regeringen bör betona vikten av nationellt självbestämmande gällande ungdomspolitiken, och att budgetdrivande program så som </w:t>
            </w:r>
            <w:proofErr w:type="gramStart"/>
            <w:r w:rsidRPr="00CB03DB">
              <w:rPr>
                <w:snapToGrid w:val="0"/>
              </w:rPr>
              <w:t>Europeiska</w:t>
            </w:r>
            <w:proofErr w:type="gramEnd"/>
            <w:r w:rsidRPr="00CB03DB">
              <w:rPr>
                <w:snapToGrid w:val="0"/>
              </w:rPr>
              <w:t xml:space="preserve"> solidaritetskåren är ett övertramp mot denna hållning. Vi ser gärna mellanstatligt utbyte om ungdomspolitik, men dessa samarbeten bör ske på det nationella självbestämmandets grund snarare än genom en överstatlig sammanslutning. Sverige har en unik och väl inarbetad ungdomspolitisk modell. Det är en nationell fråga att råda över förutsättningarna för ungas delaktighet i beslutsprocesser.</w:t>
            </w:r>
          </w:p>
          <w:p w:rsidR="00CB03DB" w:rsidRDefault="00CB03DB" w:rsidP="00CB03DB">
            <w:pPr>
              <w:tabs>
                <w:tab w:val="left" w:pos="1701"/>
              </w:tabs>
            </w:pPr>
            <w:r w:rsidRPr="00CB03DB">
              <w:rPr>
                <w:snapToGrid w:val="0"/>
              </w:rPr>
              <w:lastRenderedPageBreak/>
              <w:t xml:space="preserve">Vi noterar även anmärkningsvärda formuleringar i förslaget till </w:t>
            </w:r>
            <w:proofErr w:type="spellStart"/>
            <w:r w:rsidRPr="00CB03DB">
              <w:rPr>
                <w:snapToGrid w:val="0"/>
              </w:rPr>
              <w:t>rådsslutsatser</w:t>
            </w:r>
            <w:proofErr w:type="spellEnd"/>
            <w:r w:rsidRPr="00CB03DB">
              <w:rPr>
                <w:snapToGrid w:val="0"/>
              </w:rPr>
              <w:t>, så som att ungdomars delaktighet utgörs av att engagera sig systematiskt för att stärka ett samhälle byggt på EU:s värderingar. Det framstår som en instrumentell syn på ungdomspolitiken och det är också problematiskt att det pekas ut att ungdomar ska engagera sig för att stärka EU om det är så att ungdomspolitiken ska ses som en nationell angelägenhet. I förslaget framhålls också andra tankegångar som vi vänder oss emot, som att beslutsfattare ska inspireras av förslag om att sänka rösträttsåldern till 16 år.</w:t>
            </w:r>
            <w:r>
              <w:rPr>
                <w:snapToGrid w:val="0"/>
              </w:rPr>
              <w:t xml:space="preserve"> </w:t>
            </w:r>
            <w:r>
              <w:t xml:space="preserve">Vi menar av de nämnda skälen att Sverige inte ska ställa sig bakom </w:t>
            </w:r>
            <w:proofErr w:type="spellStart"/>
            <w:r>
              <w:t>rådsslutsatserna</w:t>
            </w:r>
            <w:proofErr w:type="spellEnd"/>
            <w:r>
              <w:t>.</w:t>
            </w:r>
          </w:p>
          <w:p w:rsidR="00CB03DB" w:rsidRDefault="00CB03DB" w:rsidP="002E4C0F">
            <w:pPr>
              <w:tabs>
                <w:tab w:val="left" w:pos="1701"/>
              </w:tabs>
              <w:rPr>
                <w:snapToGrid w:val="0"/>
              </w:rPr>
            </w:pPr>
          </w:p>
          <w:p w:rsidR="00506658" w:rsidRPr="00506658" w:rsidRDefault="002E4C0F" w:rsidP="002E4C0F">
            <w:pPr>
              <w:tabs>
                <w:tab w:val="left" w:pos="1701"/>
              </w:tabs>
              <w:rPr>
                <w:snapToGrid w:val="0"/>
                <w:color w:val="000000" w:themeColor="text1"/>
              </w:rPr>
            </w:pPr>
            <w:r w:rsidRPr="00582B23">
              <w:rPr>
                <w:snapToGrid w:val="0"/>
              </w:rPr>
              <w:t>Denna paragraf förklarades omedelbart justerad.</w:t>
            </w:r>
          </w:p>
        </w:tc>
      </w:tr>
      <w:tr w:rsidR="00506658" w:rsidRPr="00506658">
        <w:tc>
          <w:tcPr>
            <w:tcW w:w="567" w:type="dxa"/>
          </w:tcPr>
          <w:p w:rsidR="00506658" w:rsidRPr="00506658" w:rsidRDefault="00506658" w:rsidP="00327A63">
            <w:pPr>
              <w:tabs>
                <w:tab w:val="left" w:pos="1701"/>
              </w:tabs>
              <w:rPr>
                <w:b/>
                <w:snapToGrid w:val="0"/>
                <w:color w:val="000000" w:themeColor="text1"/>
              </w:rPr>
            </w:pPr>
          </w:p>
        </w:tc>
        <w:tc>
          <w:tcPr>
            <w:tcW w:w="6947" w:type="dxa"/>
            <w:gridSpan w:val="2"/>
          </w:tcPr>
          <w:p w:rsidR="00506658" w:rsidRPr="00506658" w:rsidRDefault="00506658" w:rsidP="00181ACF">
            <w:pPr>
              <w:tabs>
                <w:tab w:val="left" w:pos="1701"/>
              </w:tabs>
              <w:rPr>
                <w:snapToGrid w:val="0"/>
                <w:color w:val="000000" w:themeColor="text1"/>
              </w:rPr>
            </w:pPr>
          </w:p>
        </w:tc>
      </w:tr>
      <w:tr w:rsidR="00506658" w:rsidRPr="00506658">
        <w:tc>
          <w:tcPr>
            <w:tcW w:w="567" w:type="dxa"/>
          </w:tcPr>
          <w:p w:rsidR="00506658" w:rsidRPr="00506658" w:rsidRDefault="00506658" w:rsidP="00506658">
            <w:pPr>
              <w:tabs>
                <w:tab w:val="left" w:pos="1701"/>
              </w:tabs>
              <w:rPr>
                <w:b/>
                <w:snapToGrid w:val="0"/>
                <w:color w:val="000000" w:themeColor="text1"/>
              </w:rPr>
            </w:pPr>
            <w:r w:rsidRPr="00506658">
              <w:rPr>
                <w:b/>
                <w:snapToGrid w:val="0"/>
                <w:color w:val="000000" w:themeColor="text1"/>
              </w:rPr>
              <w:t xml:space="preserve">§ </w:t>
            </w:r>
            <w:r>
              <w:rPr>
                <w:b/>
                <w:snapToGrid w:val="0"/>
                <w:color w:val="000000" w:themeColor="text1"/>
              </w:rPr>
              <w:t>6</w:t>
            </w:r>
          </w:p>
        </w:tc>
        <w:tc>
          <w:tcPr>
            <w:tcW w:w="6947" w:type="dxa"/>
            <w:gridSpan w:val="2"/>
          </w:tcPr>
          <w:p w:rsidR="00506658" w:rsidRPr="00506658" w:rsidRDefault="002E4C0F" w:rsidP="00506658">
            <w:pPr>
              <w:tabs>
                <w:tab w:val="left" w:pos="1701"/>
              </w:tabs>
              <w:rPr>
                <w:b/>
                <w:snapToGrid w:val="0"/>
                <w:color w:val="000000" w:themeColor="text1"/>
              </w:rPr>
            </w:pPr>
            <w:proofErr w:type="spellStart"/>
            <w:r>
              <w:rPr>
                <w:b/>
                <w:snapToGrid w:val="0"/>
                <w:color w:val="000000" w:themeColor="text1"/>
              </w:rPr>
              <w:t>Rådsslutsatser</w:t>
            </w:r>
            <w:proofErr w:type="spellEnd"/>
            <w:r>
              <w:rPr>
                <w:b/>
                <w:snapToGrid w:val="0"/>
                <w:color w:val="000000" w:themeColor="text1"/>
              </w:rPr>
              <w:t xml:space="preserve"> om återhämtning, motståndskraft och hållbarhet för den kulturella och kreativa sektorn</w:t>
            </w:r>
          </w:p>
        </w:tc>
      </w:tr>
      <w:tr w:rsidR="00506658" w:rsidRPr="00506658">
        <w:tc>
          <w:tcPr>
            <w:tcW w:w="567" w:type="dxa"/>
          </w:tcPr>
          <w:p w:rsidR="00506658" w:rsidRPr="00506658" w:rsidRDefault="00506658" w:rsidP="00327A63">
            <w:pPr>
              <w:tabs>
                <w:tab w:val="left" w:pos="1701"/>
              </w:tabs>
              <w:rPr>
                <w:b/>
                <w:snapToGrid w:val="0"/>
                <w:color w:val="000000" w:themeColor="text1"/>
              </w:rPr>
            </w:pPr>
          </w:p>
        </w:tc>
        <w:tc>
          <w:tcPr>
            <w:tcW w:w="6947" w:type="dxa"/>
            <w:gridSpan w:val="2"/>
          </w:tcPr>
          <w:p w:rsidR="002E4C0F" w:rsidRDefault="00CB03DB" w:rsidP="009A29E0">
            <w:pPr>
              <w:pStyle w:val="Default"/>
              <w:rPr>
                <w:snapToGrid w:val="0"/>
              </w:rPr>
            </w:pPr>
            <w:r w:rsidRPr="00582B23">
              <w:rPr>
                <w:snapToGrid w:val="0"/>
              </w:rPr>
              <w:t xml:space="preserve">Utskottet överlade </w:t>
            </w:r>
            <w:r>
              <w:rPr>
                <w:snapToGrid w:val="0"/>
              </w:rPr>
              <w:t xml:space="preserve">på distans </w:t>
            </w:r>
            <w:r w:rsidRPr="00582B23">
              <w:rPr>
                <w:snapToGrid w:val="0"/>
              </w:rPr>
              <w:t xml:space="preserve">med </w:t>
            </w:r>
            <w:r w:rsidRPr="00582B23">
              <w:rPr>
                <w:rFonts w:eastAsiaTheme="minorHAnsi"/>
                <w:lang w:eastAsia="en-US"/>
              </w:rPr>
              <w:t>kultur- och demokratiminister Amanda Lind,</w:t>
            </w:r>
            <w:r w:rsidRPr="00582B23">
              <w:rPr>
                <w:snapToGrid w:val="0"/>
              </w:rPr>
              <w:t xml:space="preserve"> </w:t>
            </w:r>
            <w:r>
              <w:rPr>
                <w:snapToGrid w:val="0"/>
              </w:rPr>
              <w:t>biträdd</w:t>
            </w:r>
            <w:r w:rsidRPr="00582B23">
              <w:rPr>
                <w:snapToGrid w:val="0"/>
              </w:rPr>
              <w:t xml:space="preserve"> av medarbetare från Kulturdepartementet.</w:t>
            </w:r>
            <w:r w:rsidRPr="00582B23">
              <w:rPr>
                <w:snapToGrid w:val="0"/>
              </w:rPr>
              <w:br/>
            </w:r>
            <w:r w:rsidRPr="00582B23">
              <w:rPr>
                <w:snapToGrid w:val="0"/>
              </w:rPr>
              <w:br/>
            </w:r>
            <w:r w:rsidRPr="00CE7982">
              <w:rPr>
                <w:snapToGrid w:val="0"/>
              </w:rPr>
              <w:t>Underlaget utgjordes av förslag</w:t>
            </w:r>
            <w:r>
              <w:rPr>
                <w:snapToGrid w:val="0"/>
              </w:rPr>
              <w:t xml:space="preserve"> till </w:t>
            </w:r>
            <w:proofErr w:type="spellStart"/>
            <w:r>
              <w:rPr>
                <w:snapToGrid w:val="0"/>
              </w:rPr>
              <w:t>rådsslutsatser</w:t>
            </w:r>
            <w:proofErr w:type="spellEnd"/>
            <w:r w:rsidRPr="00CE7982">
              <w:rPr>
                <w:snapToGrid w:val="0"/>
              </w:rPr>
              <w:t xml:space="preserve"> </w:t>
            </w:r>
            <w:r w:rsidR="009A29E0" w:rsidRPr="009A29E0">
              <w:rPr>
                <w:bCs/>
                <w:color w:val="auto"/>
                <w:sz w:val="23"/>
                <w:szCs w:val="23"/>
              </w:rPr>
              <w:t xml:space="preserve">4608/2021 </w:t>
            </w:r>
            <w:r w:rsidR="002E4C0F" w:rsidRPr="009A29E0">
              <w:rPr>
                <w:snapToGrid w:val="0"/>
                <w:color w:val="auto"/>
              </w:rPr>
              <w:t>och Regeringskansliets överläggningspromemoria (</w:t>
            </w:r>
            <w:r w:rsidR="002E4C0F" w:rsidRPr="009A29E0">
              <w:rPr>
                <w:bCs/>
                <w:color w:val="auto"/>
              </w:rPr>
              <w:t xml:space="preserve">dnr </w:t>
            </w:r>
            <w:proofErr w:type="gramStart"/>
            <w:r w:rsidR="008B2205" w:rsidRPr="009A29E0">
              <w:rPr>
                <w:bCs/>
                <w:color w:val="auto"/>
              </w:rPr>
              <w:t>1856</w:t>
            </w:r>
            <w:r w:rsidR="002E4C0F" w:rsidRPr="009A29E0">
              <w:rPr>
                <w:bCs/>
                <w:color w:val="auto"/>
              </w:rPr>
              <w:t>-2020</w:t>
            </w:r>
            <w:proofErr w:type="gramEnd"/>
            <w:r w:rsidR="002E4C0F" w:rsidRPr="009A29E0">
              <w:rPr>
                <w:bCs/>
                <w:color w:val="auto"/>
              </w:rPr>
              <w:t>/21).</w:t>
            </w:r>
            <w:r w:rsidR="002E4C0F" w:rsidRPr="00582B23">
              <w:rPr>
                <w:snapToGrid w:val="0"/>
              </w:rPr>
              <w:br/>
            </w:r>
            <w:r w:rsidR="002E4C0F" w:rsidRPr="00582B23">
              <w:rPr>
                <w:snapToGrid w:val="0"/>
              </w:rPr>
              <w:br/>
              <w:t>Kultur- och demokratiministern redogjorde för regeringens ståndpunkt i enlighet med överläggningspromemorian:</w:t>
            </w:r>
          </w:p>
          <w:p w:rsidR="002E4C0F" w:rsidRPr="009A29E0" w:rsidRDefault="002E4C0F" w:rsidP="002E4C0F">
            <w:pPr>
              <w:rPr>
                <w:szCs w:val="24"/>
              </w:rPr>
            </w:pPr>
          </w:p>
          <w:p w:rsidR="002E4C0F" w:rsidRPr="009A29E0" w:rsidRDefault="009A29E0" w:rsidP="009A29E0">
            <w:pPr>
              <w:rPr>
                <w:szCs w:val="24"/>
              </w:rPr>
            </w:pPr>
            <w:r w:rsidRPr="009A29E0">
              <w:rPr>
                <w:szCs w:val="24"/>
              </w:rPr>
              <w:t xml:space="preserve">Regeringen välkomnar att det portugisiska ordförandeskapet valt att lägga fram </w:t>
            </w:r>
            <w:proofErr w:type="spellStart"/>
            <w:r w:rsidRPr="009A29E0">
              <w:rPr>
                <w:szCs w:val="24"/>
              </w:rPr>
              <w:t>rådsslutsatser</w:t>
            </w:r>
            <w:proofErr w:type="spellEnd"/>
            <w:r w:rsidRPr="009A29E0">
              <w:rPr>
                <w:szCs w:val="24"/>
              </w:rPr>
              <w:t xml:space="preserve"> om återhämtning, motståndskraft och hållbarhet för den kulturella och kreativa sektorn mot bakgrund av covid-19 pandemin. Regeringens bedömning är att det föreslagna utkastet till </w:t>
            </w:r>
            <w:proofErr w:type="spellStart"/>
            <w:r w:rsidRPr="009A29E0">
              <w:rPr>
                <w:szCs w:val="24"/>
              </w:rPr>
              <w:t>rådsslutsatser</w:t>
            </w:r>
            <w:proofErr w:type="spellEnd"/>
            <w:r w:rsidRPr="009A29E0">
              <w:rPr>
                <w:szCs w:val="24"/>
              </w:rPr>
              <w:t xml:space="preserve"> om återhämtning, motståndskraft och hållbarhet för den kulturella och kreativa sektorn håller sig inom EU:s kompetens för kulturområdet, såsom den är uttryckt i artikel 167 i fördraget om EU:s funktionssätt. Regeringen föreslår att Sverige ställer sig bakom ett antagande av </w:t>
            </w:r>
            <w:proofErr w:type="spellStart"/>
            <w:r w:rsidRPr="009A29E0">
              <w:rPr>
                <w:szCs w:val="24"/>
              </w:rPr>
              <w:t>rådsslutsatserna</w:t>
            </w:r>
            <w:proofErr w:type="spellEnd"/>
            <w:r w:rsidRPr="009A29E0">
              <w:rPr>
                <w:szCs w:val="24"/>
              </w:rPr>
              <w:t>.</w:t>
            </w:r>
          </w:p>
          <w:p w:rsidR="002E4C0F" w:rsidRDefault="002E4C0F" w:rsidP="002E4C0F">
            <w:pPr>
              <w:rPr>
                <w:sz w:val="22"/>
              </w:rPr>
            </w:pPr>
          </w:p>
          <w:p w:rsidR="00BD4815" w:rsidRPr="00582B23" w:rsidRDefault="00BD4815" w:rsidP="00BD4815">
            <w:pPr>
              <w:tabs>
                <w:tab w:val="left" w:pos="1701"/>
              </w:tabs>
              <w:rPr>
                <w:snapToGrid w:val="0"/>
              </w:rPr>
            </w:pPr>
            <w:r w:rsidRPr="00582B23">
              <w:rPr>
                <w:snapToGrid w:val="0"/>
              </w:rPr>
              <w:t>Ordföranden konstaterade att det fanns stöd för regeringens ståndpunkt</w:t>
            </w:r>
            <w:r>
              <w:rPr>
                <w:snapToGrid w:val="0"/>
              </w:rPr>
              <w:t xml:space="preserve"> med följande tillägg:</w:t>
            </w:r>
          </w:p>
          <w:p w:rsidR="00BD4815" w:rsidRPr="00582B23" w:rsidRDefault="00BD4815" w:rsidP="00BD4815">
            <w:pPr>
              <w:tabs>
                <w:tab w:val="left" w:pos="1701"/>
              </w:tabs>
              <w:rPr>
                <w:snapToGrid w:val="0"/>
              </w:rPr>
            </w:pPr>
          </w:p>
          <w:p w:rsidR="00BD4815" w:rsidRPr="00582B23" w:rsidRDefault="00BD4815" w:rsidP="00BD4815">
            <w:pPr>
              <w:tabs>
                <w:tab w:val="left" w:pos="1701"/>
              </w:tabs>
              <w:rPr>
                <w:snapToGrid w:val="0"/>
              </w:rPr>
            </w:pPr>
            <w:r>
              <w:rPr>
                <w:snapToGrid w:val="0"/>
              </w:rPr>
              <w:t>Kostnadsdrivande förslag ska undvikas och respekten för subsidiaritetsprincipen ska upprätthållas.</w:t>
            </w:r>
          </w:p>
          <w:p w:rsidR="002E4C0F" w:rsidRPr="00582B23" w:rsidRDefault="002E4C0F" w:rsidP="002E4C0F">
            <w:pPr>
              <w:tabs>
                <w:tab w:val="left" w:pos="1701"/>
              </w:tabs>
              <w:rPr>
                <w:snapToGrid w:val="0"/>
              </w:rPr>
            </w:pPr>
          </w:p>
          <w:p w:rsidR="002E4C0F" w:rsidRPr="00CB03DB" w:rsidRDefault="002E4C0F" w:rsidP="002E4C0F">
            <w:pPr>
              <w:tabs>
                <w:tab w:val="left" w:pos="1701"/>
              </w:tabs>
              <w:rPr>
                <w:snapToGrid w:val="0"/>
              </w:rPr>
            </w:pPr>
            <w:r w:rsidRPr="00CB03DB">
              <w:rPr>
                <w:snapToGrid w:val="0"/>
              </w:rPr>
              <w:t>SD-ledamöterna anmälde följande avvikande ståndpunkt:</w:t>
            </w:r>
          </w:p>
          <w:p w:rsidR="002E4C0F" w:rsidRDefault="002E4C0F" w:rsidP="002E4C0F">
            <w:pPr>
              <w:tabs>
                <w:tab w:val="left" w:pos="1701"/>
              </w:tabs>
              <w:rPr>
                <w:snapToGrid w:val="0"/>
              </w:rPr>
            </w:pPr>
          </w:p>
          <w:p w:rsidR="00CB03DB" w:rsidRPr="00CB03DB" w:rsidRDefault="00CB03DB" w:rsidP="00CB03DB">
            <w:pPr>
              <w:tabs>
                <w:tab w:val="left" w:pos="1701"/>
              </w:tabs>
              <w:rPr>
                <w:snapToGrid w:val="0"/>
              </w:rPr>
            </w:pPr>
            <w:r w:rsidRPr="00CB03DB">
              <w:rPr>
                <w:snapToGrid w:val="0"/>
              </w:rPr>
              <w:t xml:space="preserve">Den kreativa och kulturella sektorn har drabbats hårt under </w:t>
            </w:r>
            <w:proofErr w:type="spellStart"/>
            <w:r w:rsidRPr="00CB03DB">
              <w:rPr>
                <w:snapToGrid w:val="0"/>
              </w:rPr>
              <w:t>coronapandemin</w:t>
            </w:r>
            <w:proofErr w:type="spellEnd"/>
            <w:r w:rsidRPr="00CB03DB">
              <w:rPr>
                <w:snapToGrid w:val="0"/>
              </w:rPr>
              <w:t xml:space="preserve">. Det är angeläget att underlätta sektorns återhämtning och delar av detta kan hanteras på EU-nivå. Sverigedemokraterna har dock ställt sig kritiska till både den sociala pelaren och programmet Kreativa Europa som i ärendet framställs som betydelsefulla för återhämtning. </w:t>
            </w:r>
            <w:r w:rsidRPr="000B75BD">
              <w:rPr>
                <w:snapToGrid w:val="0"/>
              </w:rPr>
              <w:t>I Kreativa Europa framhålls också programmets större budget och vi anser att budgetdrivande förslag</w:t>
            </w:r>
            <w:r w:rsidRPr="00CB03DB">
              <w:rPr>
                <w:snapToGrid w:val="0"/>
              </w:rPr>
              <w:t xml:space="preserve"> är ett övertramp mot hållningen om att nationellt självbestämmande ska gälla på kulturområdet. Ärendet innehåller även förslag som tyder på en </w:t>
            </w:r>
            <w:r w:rsidRPr="00CB03DB">
              <w:rPr>
                <w:snapToGrid w:val="0"/>
              </w:rPr>
              <w:lastRenderedPageBreak/>
              <w:t>instrumentell kultursyn från EU, där det menas att kultursektorn bör användas för att bekämpa klimatförändringar.</w:t>
            </w:r>
          </w:p>
          <w:p w:rsidR="00CB03DB" w:rsidRPr="00CB03DB" w:rsidRDefault="00CB03DB" w:rsidP="00CB03DB">
            <w:pPr>
              <w:tabs>
                <w:tab w:val="left" w:pos="1701"/>
              </w:tabs>
              <w:rPr>
                <w:snapToGrid w:val="0"/>
              </w:rPr>
            </w:pPr>
          </w:p>
          <w:p w:rsidR="00CB03DB" w:rsidRPr="00582B23" w:rsidRDefault="00CB03DB" w:rsidP="00CB03DB">
            <w:pPr>
              <w:tabs>
                <w:tab w:val="left" w:pos="1701"/>
              </w:tabs>
              <w:rPr>
                <w:snapToGrid w:val="0"/>
              </w:rPr>
            </w:pPr>
            <w:r w:rsidRPr="00CB03DB">
              <w:rPr>
                <w:snapToGrid w:val="0"/>
              </w:rPr>
              <w:t xml:space="preserve">Vi menar att åtgärdsprogram på området bör utgå från nationell nivå eftersom att det är den lagstiftning som redan avgör förutsättningarna för kultursektorn under pandemin. Generella insatser på EU-nivå kommer därför inte att bli träffsäkra och vi ser inget skäl till att inte hela frågan om återhämtning kan skötas nationellt. Vi anser att Sverige inte ska ställa sig bakom </w:t>
            </w:r>
            <w:proofErr w:type="spellStart"/>
            <w:r w:rsidRPr="00CB03DB">
              <w:rPr>
                <w:snapToGrid w:val="0"/>
              </w:rPr>
              <w:t>rådsslutsatserna</w:t>
            </w:r>
            <w:proofErr w:type="spellEnd"/>
            <w:r w:rsidRPr="00CB03DB">
              <w:rPr>
                <w:snapToGrid w:val="0"/>
              </w:rPr>
              <w:t>.</w:t>
            </w:r>
          </w:p>
          <w:p w:rsidR="002E4C0F" w:rsidRPr="00582B23" w:rsidRDefault="002E4C0F" w:rsidP="002E4C0F">
            <w:pPr>
              <w:tabs>
                <w:tab w:val="left" w:pos="1701"/>
              </w:tabs>
              <w:rPr>
                <w:snapToGrid w:val="0"/>
              </w:rPr>
            </w:pPr>
          </w:p>
          <w:p w:rsidR="00506658" w:rsidRPr="00506658" w:rsidRDefault="002E4C0F" w:rsidP="002E4C0F">
            <w:pPr>
              <w:tabs>
                <w:tab w:val="left" w:pos="1701"/>
              </w:tabs>
              <w:rPr>
                <w:snapToGrid w:val="0"/>
                <w:color w:val="000000" w:themeColor="text1"/>
              </w:rPr>
            </w:pPr>
            <w:r w:rsidRPr="00582B23">
              <w:rPr>
                <w:snapToGrid w:val="0"/>
              </w:rPr>
              <w:t>Denna paragraf förklarades omedelbart justerad.</w:t>
            </w:r>
          </w:p>
        </w:tc>
      </w:tr>
      <w:tr w:rsidR="00506658" w:rsidRPr="00506658">
        <w:tc>
          <w:tcPr>
            <w:tcW w:w="567" w:type="dxa"/>
          </w:tcPr>
          <w:p w:rsidR="00506658" w:rsidRPr="00506658" w:rsidRDefault="00506658" w:rsidP="00327A63">
            <w:pPr>
              <w:tabs>
                <w:tab w:val="left" w:pos="1701"/>
              </w:tabs>
              <w:rPr>
                <w:b/>
                <w:snapToGrid w:val="0"/>
                <w:color w:val="000000" w:themeColor="text1"/>
              </w:rPr>
            </w:pPr>
          </w:p>
        </w:tc>
        <w:tc>
          <w:tcPr>
            <w:tcW w:w="6947" w:type="dxa"/>
            <w:gridSpan w:val="2"/>
          </w:tcPr>
          <w:p w:rsidR="00506658" w:rsidRPr="00506658" w:rsidRDefault="00506658" w:rsidP="00181ACF">
            <w:pPr>
              <w:tabs>
                <w:tab w:val="left" w:pos="1701"/>
              </w:tabs>
              <w:rPr>
                <w:snapToGrid w:val="0"/>
                <w:color w:val="000000" w:themeColor="text1"/>
              </w:rPr>
            </w:pPr>
          </w:p>
        </w:tc>
      </w:tr>
      <w:tr w:rsidR="002E4C0F" w:rsidRPr="00506658">
        <w:tc>
          <w:tcPr>
            <w:tcW w:w="567" w:type="dxa"/>
          </w:tcPr>
          <w:p w:rsidR="002E4C0F" w:rsidRPr="00506658" w:rsidRDefault="002E4C0F" w:rsidP="002E4C0F">
            <w:pPr>
              <w:tabs>
                <w:tab w:val="left" w:pos="1701"/>
              </w:tabs>
              <w:rPr>
                <w:b/>
                <w:snapToGrid w:val="0"/>
                <w:color w:val="000000" w:themeColor="text1"/>
              </w:rPr>
            </w:pPr>
            <w:r w:rsidRPr="00506658">
              <w:rPr>
                <w:b/>
                <w:snapToGrid w:val="0"/>
                <w:color w:val="000000" w:themeColor="text1"/>
              </w:rPr>
              <w:t xml:space="preserve">§ </w:t>
            </w:r>
            <w:r>
              <w:rPr>
                <w:b/>
                <w:snapToGrid w:val="0"/>
                <w:color w:val="000000" w:themeColor="text1"/>
              </w:rPr>
              <w:t>7</w:t>
            </w:r>
          </w:p>
        </w:tc>
        <w:tc>
          <w:tcPr>
            <w:tcW w:w="6947" w:type="dxa"/>
            <w:gridSpan w:val="2"/>
          </w:tcPr>
          <w:p w:rsidR="002E4C0F" w:rsidRPr="00582B23" w:rsidRDefault="002E4C0F" w:rsidP="002E4C0F">
            <w:pPr>
              <w:tabs>
                <w:tab w:val="left" w:pos="1701"/>
              </w:tabs>
              <w:rPr>
                <w:b/>
                <w:snapToGrid w:val="0"/>
              </w:rPr>
            </w:pPr>
            <w:r w:rsidRPr="00582B23">
              <w:rPr>
                <w:rFonts w:eastAsiaTheme="minorHAnsi"/>
                <w:b/>
                <w:bCs/>
                <w:szCs w:val="24"/>
                <w:lang w:eastAsia="en-US"/>
              </w:rPr>
              <w:t>Information från kultur- och demokratiministern</w:t>
            </w:r>
          </w:p>
        </w:tc>
      </w:tr>
      <w:tr w:rsidR="002E4C0F" w:rsidRPr="00506658">
        <w:tc>
          <w:tcPr>
            <w:tcW w:w="567" w:type="dxa"/>
          </w:tcPr>
          <w:p w:rsidR="002E4C0F" w:rsidRPr="00506658" w:rsidRDefault="002E4C0F" w:rsidP="002E4C0F">
            <w:pPr>
              <w:tabs>
                <w:tab w:val="left" w:pos="1701"/>
              </w:tabs>
              <w:rPr>
                <w:b/>
                <w:snapToGrid w:val="0"/>
                <w:color w:val="000000" w:themeColor="text1"/>
              </w:rPr>
            </w:pPr>
          </w:p>
        </w:tc>
        <w:tc>
          <w:tcPr>
            <w:tcW w:w="6947" w:type="dxa"/>
            <w:gridSpan w:val="2"/>
          </w:tcPr>
          <w:p w:rsidR="002E4C0F" w:rsidRPr="00582B23" w:rsidRDefault="002E4C0F" w:rsidP="002E4C0F">
            <w:pPr>
              <w:tabs>
                <w:tab w:val="left" w:pos="1701"/>
              </w:tabs>
              <w:rPr>
                <w:snapToGrid w:val="0"/>
              </w:rPr>
            </w:pPr>
            <w:r w:rsidRPr="00582B23">
              <w:rPr>
                <w:rFonts w:eastAsiaTheme="minorHAnsi"/>
                <w:szCs w:val="24"/>
                <w:lang w:eastAsia="en-US"/>
              </w:rPr>
              <w:t xml:space="preserve">Kultur- och demokratiminister Amanda Lind informerade </w:t>
            </w:r>
            <w:r w:rsidR="00CB03DB">
              <w:rPr>
                <w:rFonts w:eastAsiaTheme="minorHAnsi"/>
                <w:szCs w:val="24"/>
                <w:lang w:eastAsia="en-US"/>
              </w:rPr>
              <w:t xml:space="preserve">på distans </w:t>
            </w:r>
            <w:r w:rsidRPr="00582B23">
              <w:rPr>
                <w:rFonts w:eastAsiaTheme="minorHAnsi"/>
                <w:szCs w:val="24"/>
                <w:lang w:eastAsia="en-US"/>
              </w:rPr>
              <w:t>inför ministerrådsmötet</w:t>
            </w:r>
            <w:r w:rsidR="00B86B00">
              <w:rPr>
                <w:rFonts w:eastAsiaTheme="minorHAnsi"/>
                <w:szCs w:val="24"/>
                <w:lang w:eastAsia="en-US"/>
              </w:rPr>
              <w:t xml:space="preserve">, </w:t>
            </w:r>
            <w:r w:rsidR="00B86B00">
              <w:rPr>
                <w:snapToGrid w:val="0"/>
              </w:rPr>
              <w:t>biträdd</w:t>
            </w:r>
            <w:r w:rsidR="00B86B00" w:rsidRPr="00582B23">
              <w:rPr>
                <w:snapToGrid w:val="0"/>
              </w:rPr>
              <w:t xml:space="preserve"> av medarbetare från Kulturdepartementet</w:t>
            </w:r>
            <w:r w:rsidR="00B86B00">
              <w:rPr>
                <w:snapToGrid w:val="0"/>
              </w:rPr>
              <w:t>,</w:t>
            </w:r>
            <w:r w:rsidRPr="00582B23">
              <w:rPr>
                <w:rFonts w:eastAsiaTheme="minorHAnsi"/>
                <w:szCs w:val="24"/>
                <w:lang w:eastAsia="en-US"/>
              </w:rPr>
              <w:t xml:space="preserve"> (kultur-, idrotts- och ungdomsfrågor) och besvarade frågor från utskottets ledamöter.</w:t>
            </w:r>
          </w:p>
        </w:tc>
      </w:tr>
      <w:tr w:rsidR="008B2205" w:rsidRPr="00506658">
        <w:tc>
          <w:tcPr>
            <w:tcW w:w="567" w:type="dxa"/>
          </w:tcPr>
          <w:p w:rsidR="008B2205" w:rsidRPr="00506658" w:rsidRDefault="008B2205" w:rsidP="002E4C0F">
            <w:pPr>
              <w:tabs>
                <w:tab w:val="left" w:pos="1701"/>
              </w:tabs>
              <w:rPr>
                <w:b/>
                <w:snapToGrid w:val="0"/>
                <w:color w:val="000000" w:themeColor="text1"/>
              </w:rPr>
            </w:pPr>
          </w:p>
        </w:tc>
        <w:tc>
          <w:tcPr>
            <w:tcW w:w="6947" w:type="dxa"/>
            <w:gridSpan w:val="2"/>
          </w:tcPr>
          <w:p w:rsidR="008B2205" w:rsidRPr="00582B23" w:rsidRDefault="008B2205" w:rsidP="002E4C0F">
            <w:pPr>
              <w:tabs>
                <w:tab w:val="left" w:pos="1701"/>
              </w:tabs>
              <w:rPr>
                <w:rFonts w:eastAsiaTheme="minorHAnsi"/>
                <w:szCs w:val="24"/>
                <w:lang w:eastAsia="en-US"/>
              </w:rPr>
            </w:pPr>
          </w:p>
        </w:tc>
      </w:tr>
      <w:tr w:rsidR="00506658" w:rsidRPr="00506658">
        <w:tc>
          <w:tcPr>
            <w:tcW w:w="567" w:type="dxa"/>
          </w:tcPr>
          <w:p w:rsidR="00506658" w:rsidRPr="00506658" w:rsidRDefault="00506658" w:rsidP="00506658">
            <w:pPr>
              <w:tabs>
                <w:tab w:val="left" w:pos="1701"/>
              </w:tabs>
              <w:rPr>
                <w:b/>
                <w:snapToGrid w:val="0"/>
                <w:color w:val="000000" w:themeColor="text1"/>
              </w:rPr>
            </w:pPr>
            <w:r w:rsidRPr="00506658">
              <w:rPr>
                <w:b/>
                <w:snapToGrid w:val="0"/>
                <w:color w:val="000000" w:themeColor="text1"/>
              </w:rPr>
              <w:t xml:space="preserve">§ </w:t>
            </w:r>
            <w:r>
              <w:rPr>
                <w:b/>
                <w:snapToGrid w:val="0"/>
                <w:color w:val="000000" w:themeColor="text1"/>
              </w:rPr>
              <w:t>8</w:t>
            </w:r>
          </w:p>
        </w:tc>
        <w:tc>
          <w:tcPr>
            <w:tcW w:w="6947" w:type="dxa"/>
            <w:gridSpan w:val="2"/>
          </w:tcPr>
          <w:p w:rsidR="00506658" w:rsidRPr="00506658" w:rsidRDefault="009A29E0" w:rsidP="00506658">
            <w:pPr>
              <w:tabs>
                <w:tab w:val="left" w:pos="1701"/>
              </w:tabs>
              <w:rPr>
                <w:b/>
                <w:snapToGrid w:val="0"/>
                <w:color w:val="000000" w:themeColor="text1"/>
              </w:rPr>
            </w:pPr>
            <w:r>
              <w:rPr>
                <w:b/>
                <w:snapToGrid w:val="0"/>
                <w:color w:val="000000" w:themeColor="text1"/>
              </w:rPr>
              <w:t>Skrivelse 2020/21:116 Riksrevisionens rapport om granskningsnämndens granskning av public service</w:t>
            </w:r>
          </w:p>
        </w:tc>
      </w:tr>
      <w:tr w:rsidR="00506658" w:rsidRPr="00506658">
        <w:tc>
          <w:tcPr>
            <w:tcW w:w="567" w:type="dxa"/>
          </w:tcPr>
          <w:p w:rsidR="00506658" w:rsidRPr="00506658" w:rsidRDefault="00506658" w:rsidP="00327A63">
            <w:pPr>
              <w:tabs>
                <w:tab w:val="left" w:pos="1701"/>
              </w:tabs>
              <w:rPr>
                <w:b/>
                <w:snapToGrid w:val="0"/>
                <w:color w:val="000000" w:themeColor="text1"/>
              </w:rPr>
            </w:pPr>
          </w:p>
        </w:tc>
        <w:tc>
          <w:tcPr>
            <w:tcW w:w="6947" w:type="dxa"/>
            <w:gridSpan w:val="2"/>
          </w:tcPr>
          <w:p w:rsidR="00506658" w:rsidRDefault="009A29E0" w:rsidP="00181ACF">
            <w:pPr>
              <w:tabs>
                <w:tab w:val="left" w:pos="1701"/>
              </w:tabs>
              <w:rPr>
                <w:snapToGrid w:val="0"/>
                <w:color w:val="000000" w:themeColor="text1"/>
              </w:rPr>
            </w:pPr>
            <w:r>
              <w:rPr>
                <w:snapToGrid w:val="0"/>
                <w:color w:val="000000" w:themeColor="text1"/>
              </w:rPr>
              <w:t xml:space="preserve">Behandlades skrivelse 2020/21:116 </w:t>
            </w:r>
            <w:r w:rsidRPr="009A29E0">
              <w:rPr>
                <w:snapToGrid w:val="0"/>
                <w:color w:val="000000" w:themeColor="text1"/>
              </w:rPr>
              <w:t>Riksrevisionens rapport om granskningsnämndens granskning av public service</w:t>
            </w:r>
            <w:r w:rsidR="00451887">
              <w:rPr>
                <w:snapToGrid w:val="0"/>
                <w:color w:val="000000" w:themeColor="text1"/>
              </w:rPr>
              <w:t xml:space="preserve"> och motioner.</w:t>
            </w:r>
          </w:p>
          <w:p w:rsidR="00451887" w:rsidRPr="00B86B00" w:rsidRDefault="00451887" w:rsidP="00181ACF">
            <w:pPr>
              <w:tabs>
                <w:tab w:val="left" w:pos="1701"/>
              </w:tabs>
              <w:rPr>
                <w:snapToGrid w:val="0"/>
              </w:rPr>
            </w:pPr>
          </w:p>
          <w:p w:rsidR="00451887" w:rsidRPr="00B86B00" w:rsidRDefault="00451887" w:rsidP="00181ACF">
            <w:pPr>
              <w:tabs>
                <w:tab w:val="left" w:pos="1701"/>
              </w:tabs>
              <w:rPr>
                <w:snapToGrid w:val="0"/>
              </w:rPr>
            </w:pPr>
            <w:r w:rsidRPr="00B86B00">
              <w:rPr>
                <w:snapToGrid w:val="0"/>
              </w:rPr>
              <w:t>Utskottet beslutade att yttra sig till konstitutionsutskottet.</w:t>
            </w:r>
          </w:p>
          <w:p w:rsidR="00451887" w:rsidRPr="00B86B00" w:rsidRDefault="00451887" w:rsidP="00181ACF">
            <w:pPr>
              <w:tabs>
                <w:tab w:val="left" w:pos="1701"/>
              </w:tabs>
              <w:rPr>
                <w:snapToGrid w:val="0"/>
              </w:rPr>
            </w:pPr>
          </w:p>
          <w:p w:rsidR="00451887" w:rsidRPr="00506658" w:rsidRDefault="00B86B00" w:rsidP="00181ACF">
            <w:pPr>
              <w:tabs>
                <w:tab w:val="left" w:pos="1701"/>
              </w:tabs>
              <w:rPr>
                <w:snapToGrid w:val="0"/>
                <w:color w:val="000000" w:themeColor="text1"/>
              </w:rPr>
            </w:pPr>
            <w:r w:rsidRPr="00B86B00">
              <w:rPr>
                <w:snapToGrid w:val="0"/>
              </w:rPr>
              <w:t>Ärendet bordlades.</w:t>
            </w:r>
          </w:p>
        </w:tc>
      </w:tr>
      <w:tr w:rsidR="008B2205" w:rsidRPr="00506658">
        <w:tc>
          <w:tcPr>
            <w:tcW w:w="567" w:type="dxa"/>
          </w:tcPr>
          <w:p w:rsidR="008B2205" w:rsidRPr="00506658" w:rsidRDefault="008B2205" w:rsidP="00327A63">
            <w:pPr>
              <w:tabs>
                <w:tab w:val="left" w:pos="1701"/>
              </w:tabs>
              <w:rPr>
                <w:b/>
                <w:snapToGrid w:val="0"/>
                <w:color w:val="000000" w:themeColor="text1"/>
              </w:rPr>
            </w:pPr>
          </w:p>
        </w:tc>
        <w:tc>
          <w:tcPr>
            <w:tcW w:w="6947" w:type="dxa"/>
            <w:gridSpan w:val="2"/>
          </w:tcPr>
          <w:p w:rsidR="008B2205" w:rsidRPr="00506658" w:rsidRDefault="008B2205" w:rsidP="00181ACF">
            <w:pPr>
              <w:tabs>
                <w:tab w:val="left" w:pos="1701"/>
              </w:tabs>
              <w:rPr>
                <w:snapToGrid w:val="0"/>
                <w:color w:val="000000" w:themeColor="text1"/>
              </w:rPr>
            </w:pPr>
          </w:p>
        </w:tc>
      </w:tr>
      <w:tr w:rsidR="00506658" w:rsidRPr="00506658">
        <w:tc>
          <w:tcPr>
            <w:tcW w:w="567" w:type="dxa"/>
          </w:tcPr>
          <w:p w:rsidR="00506658" w:rsidRPr="00506658" w:rsidRDefault="00506658" w:rsidP="00327A63">
            <w:pPr>
              <w:tabs>
                <w:tab w:val="left" w:pos="1701"/>
              </w:tabs>
              <w:rPr>
                <w:b/>
                <w:snapToGrid w:val="0"/>
                <w:color w:val="000000" w:themeColor="text1"/>
              </w:rPr>
            </w:pPr>
            <w:r>
              <w:rPr>
                <w:b/>
                <w:snapToGrid w:val="0"/>
                <w:color w:val="000000" w:themeColor="text1"/>
              </w:rPr>
              <w:t xml:space="preserve">§ </w:t>
            </w:r>
            <w:r w:rsidR="00B86B00">
              <w:rPr>
                <w:b/>
                <w:snapToGrid w:val="0"/>
                <w:color w:val="000000" w:themeColor="text1"/>
              </w:rPr>
              <w:t>9</w:t>
            </w:r>
          </w:p>
        </w:tc>
        <w:tc>
          <w:tcPr>
            <w:tcW w:w="6947" w:type="dxa"/>
            <w:gridSpan w:val="2"/>
          </w:tcPr>
          <w:p w:rsidR="00506658" w:rsidRPr="00451887" w:rsidRDefault="00451887" w:rsidP="00181ACF">
            <w:pPr>
              <w:tabs>
                <w:tab w:val="left" w:pos="1701"/>
              </w:tabs>
              <w:rPr>
                <w:b/>
                <w:snapToGrid w:val="0"/>
                <w:color w:val="000000" w:themeColor="text1"/>
              </w:rPr>
            </w:pPr>
            <w:r w:rsidRPr="00451887">
              <w:rPr>
                <w:b/>
                <w:snapToGrid w:val="0"/>
                <w:color w:val="000000" w:themeColor="text1"/>
              </w:rPr>
              <w:t>Nästa sammanträde</w:t>
            </w:r>
          </w:p>
        </w:tc>
      </w:tr>
      <w:tr w:rsidR="00506658" w:rsidRPr="00506658">
        <w:tc>
          <w:tcPr>
            <w:tcW w:w="567" w:type="dxa"/>
          </w:tcPr>
          <w:p w:rsidR="00506658" w:rsidRPr="00506658" w:rsidRDefault="00506658" w:rsidP="00327A63">
            <w:pPr>
              <w:tabs>
                <w:tab w:val="left" w:pos="1701"/>
              </w:tabs>
              <w:rPr>
                <w:b/>
                <w:snapToGrid w:val="0"/>
                <w:color w:val="000000" w:themeColor="text1"/>
              </w:rPr>
            </w:pPr>
          </w:p>
        </w:tc>
        <w:tc>
          <w:tcPr>
            <w:tcW w:w="6947" w:type="dxa"/>
            <w:gridSpan w:val="2"/>
          </w:tcPr>
          <w:p w:rsidR="00506658" w:rsidRPr="00506658" w:rsidRDefault="00451887" w:rsidP="00181ACF">
            <w:pPr>
              <w:tabs>
                <w:tab w:val="left" w:pos="1701"/>
              </w:tabs>
              <w:rPr>
                <w:snapToGrid w:val="0"/>
                <w:color w:val="000000" w:themeColor="text1"/>
              </w:rPr>
            </w:pPr>
            <w:r>
              <w:rPr>
                <w:snapToGrid w:val="0"/>
                <w:color w:val="000000" w:themeColor="text1"/>
              </w:rPr>
              <w:t xml:space="preserve">Utskottet beslutade att nästa sammanträde ska äga rum torsdagen </w:t>
            </w:r>
            <w:r w:rsidR="000B75BD">
              <w:rPr>
                <w:snapToGrid w:val="0"/>
                <w:color w:val="000000" w:themeColor="text1"/>
              </w:rPr>
              <w:br/>
            </w:r>
            <w:r>
              <w:rPr>
                <w:snapToGrid w:val="0"/>
                <w:color w:val="000000" w:themeColor="text1"/>
              </w:rPr>
              <w:t>den 29 april 2021 kl. 10.00.</w:t>
            </w:r>
          </w:p>
        </w:tc>
      </w:tr>
      <w:tr w:rsidR="00506658" w:rsidRPr="00506658">
        <w:tc>
          <w:tcPr>
            <w:tcW w:w="567" w:type="dxa"/>
          </w:tcPr>
          <w:p w:rsidR="00506658" w:rsidRPr="00506658" w:rsidRDefault="00506658" w:rsidP="00327A63">
            <w:pPr>
              <w:tabs>
                <w:tab w:val="left" w:pos="1701"/>
              </w:tabs>
              <w:rPr>
                <w:b/>
                <w:snapToGrid w:val="0"/>
                <w:color w:val="000000" w:themeColor="text1"/>
              </w:rPr>
            </w:pPr>
          </w:p>
        </w:tc>
        <w:tc>
          <w:tcPr>
            <w:tcW w:w="6947" w:type="dxa"/>
            <w:gridSpan w:val="2"/>
          </w:tcPr>
          <w:p w:rsidR="00506658" w:rsidRPr="00506658" w:rsidRDefault="00506658" w:rsidP="00181ACF">
            <w:pPr>
              <w:tabs>
                <w:tab w:val="left" w:pos="1701"/>
              </w:tabs>
              <w:rPr>
                <w:snapToGrid w:val="0"/>
                <w:color w:val="000000" w:themeColor="text1"/>
              </w:rPr>
            </w:pPr>
          </w:p>
        </w:tc>
      </w:tr>
      <w:tr w:rsidR="00451887" w:rsidRPr="00506658">
        <w:tc>
          <w:tcPr>
            <w:tcW w:w="567" w:type="dxa"/>
          </w:tcPr>
          <w:p w:rsidR="00451887" w:rsidRPr="00506658" w:rsidRDefault="00451887" w:rsidP="00327A63">
            <w:pPr>
              <w:tabs>
                <w:tab w:val="left" w:pos="1701"/>
              </w:tabs>
              <w:rPr>
                <w:b/>
                <w:snapToGrid w:val="0"/>
                <w:color w:val="000000" w:themeColor="text1"/>
              </w:rPr>
            </w:pPr>
          </w:p>
        </w:tc>
        <w:tc>
          <w:tcPr>
            <w:tcW w:w="6947" w:type="dxa"/>
            <w:gridSpan w:val="2"/>
          </w:tcPr>
          <w:p w:rsidR="00451887" w:rsidRPr="00506658" w:rsidRDefault="00451887" w:rsidP="00181ACF">
            <w:pPr>
              <w:tabs>
                <w:tab w:val="left" w:pos="1701"/>
              </w:tabs>
              <w:rPr>
                <w:snapToGrid w:val="0"/>
                <w:color w:val="000000" w:themeColor="text1"/>
              </w:rPr>
            </w:pPr>
          </w:p>
        </w:tc>
      </w:tr>
      <w:tr w:rsidR="00327A63">
        <w:trPr>
          <w:gridAfter w:val="1"/>
          <w:wAfter w:w="358" w:type="dxa"/>
        </w:trPr>
        <w:tc>
          <w:tcPr>
            <w:tcW w:w="7156" w:type="dxa"/>
            <w:gridSpan w:val="2"/>
          </w:tcPr>
          <w:p w:rsidR="00327A63" w:rsidRDefault="00327A63" w:rsidP="00327A63">
            <w:pPr>
              <w:tabs>
                <w:tab w:val="left" w:pos="1701"/>
              </w:tabs>
            </w:pPr>
            <w:r>
              <w:t>Vid protokollet</w:t>
            </w:r>
          </w:p>
          <w:p w:rsidR="00327A63" w:rsidRDefault="00327A63" w:rsidP="00327A63">
            <w:pPr>
              <w:tabs>
                <w:tab w:val="left" w:pos="1701"/>
              </w:tabs>
            </w:pPr>
          </w:p>
          <w:p w:rsidR="00327A63" w:rsidRDefault="00327A63" w:rsidP="00327A63">
            <w:pPr>
              <w:tabs>
                <w:tab w:val="left" w:pos="1701"/>
              </w:tabs>
            </w:pPr>
          </w:p>
          <w:p w:rsidR="00181ACF" w:rsidRDefault="00181ACF" w:rsidP="00327A63">
            <w:pPr>
              <w:tabs>
                <w:tab w:val="left" w:pos="1701"/>
              </w:tabs>
            </w:pPr>
          </w:p>
          <w:p w:rsidR="00327A63" w:rsidRDefault="00192A8D" w:rsidP="00327A63">
            <w:pPr>
              <w:tabs>
                <w:tab w:val="left" w:pos="1701"/>
              </w:tabs>
            </w:pPr>
            <w:r>
              <w:t>Charlotte Rundelius</w:t>
            </w:r>
          </w:p>
          <w:p w:rsidR="00327A63" w:rsidRDefault="00327A63" w:rsidP="00327A63">
            <w:pPr>
              <w:tabs>
                <w:tab w:val="left" w:pos="1701"/>
              </w:tabs>
            </w:pPr>
          </w:p>
          <w:p w:rsidR="00327A63" w:rsidRDefault="00327A63" w:rsidP="00327A63">
            <w:pPr>
              <w:tabs>
                <w:tab w:val="left" w:pos="1701"/>
              </w:tabs>
            </w:pPr>
          </w:p>
          <w:p w:rsidR="00327A63" w:rsidRDefault="00327A63" w:rsidP="00327A63">
            <w:pPr>
              <w:tabs>
                <w:tab w:val="left" w:pos="1701"/>
              </w:tabs>
            </w:pPr>
            <w:r>
              <w:t>Justeras</w:t>
            </w:r>
          </w:p>
          <w:p w:rsidR="00327A63" w:rsidRDefault="00327A63" w:rsidP="00327A63">
            <w:pPr>
              <w:tabs>
                <w:tab w:val="left" w:pos="1701"/>
              </w:tabs>
            </w:pPr>
          </w:p>
          <w:p w:rsidR="00327A63" w:rsidRDefault="00327A63" w:rsidP="00327A63">
            <w:pPr>
              <w:tabs>
                <w:tab w:val="left" w:pos="1701"/>
              </w:tabs>
            </w:pPr>
          </w:p>
          <w:p w:rsidR="00A12B6E" w:rsidRDefault="00A12B6E" w:rsidP="00327A63">
            <w:pPr>
              <w:tabs>
                <w:tab w:val="left" w:pos="1701"/>
              </w:tabs>
            </w:pPr>
          </w:p>
          <w:p w:rsidR="00327A63" w:rsidRDefault="00B86B00" w:rsidP="00327A63">
            <w:pPr>
              <w:tabs>
                <w:tab w:val="left" w:pos="1701"/>
              </w:tabs>
            </w:pPr>
            <w:r>
              <w:t>Christer Nylander</w:t>
            </w:r>
          </w:p>
          <w:p w:rsidR="00A12B6E" w:rsidRDefault="00A12B6E" w:rsidP="00327A63">
            <w:pPr>
              <w:tabs>
                <w:tab w:val="left" w:pos="1701"/>
              </w:tabs>
            </w:pPr>
          </w:p>
          <w:p w:rsidR="00A12B6E" w:rsidRDefault="00A12B6E" w:rsidP="00327A63">
            <w:pPr>
              <w:tabs>
                <w:tab w:val="left" w:pos="1701"/>
              </w:tabs>
            </w:pPr>
          </w:p>
          <w:p w:rsidR="00327A63" w:rsidRDefault="00327A63" w:rsidP="00327A63">
            <w:pPr>
              <w:tabs>
                <w:tab w:val="left" w:pos="1701"/>
              </w:tabs>
              <w:rPr>
                <w:b/>
              </w:rPr>
            </w:pPr>
            <w:r>
              <w:rPr>
                <w:b/>
              </w:rPr>
              <w:t>Bilaga</w:t>
            </w:r>
          </w:p>
          <w:p w:rsidR="00327A63" w:rsidRPr="00A93957" w:rsidRDefault="00327A63" w:rsidP="00327A63">
            <w:pPr>
              <w:tabs>
                <w:tab w:val="left" w:pos="1701"/>
              </w:tabs>
            </w:pPr>
            <w:r>
              <w:t>Närvaroförteckning</w:t>
            </w:r>
          </w:p>
        </w:tc>
      </w:tr>
    </w:tbl>
    <w:p w:rsidR="00FA5605" w:rsidRDefault="00FA5605" w:rsidP="00915415">
      <w:pPr>
        <w:tabs>
          <w:tab w:val="left" w:pos="1276"/>
        </w:tabs>
        <w:ind w:left="-1134" w:firstLine="1134"/>
      </w:pPr>
    </w:p>
    <w:p w:rsidR="00FA5605" w:rsidRDefault="00FA5605">
      <w:pPr>
        <w:widowControl/>
      </w:pPr>
      <w:r>
        <w:br w:type="page"/>
      </w:r>
    </w:p>
    <w:tbl>
      <w:tblPr>
        <w:tblW w:w="9395" w:type="dxa"/>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2"/>
        <w:gridCol w:w="425"/>
        <w:gridCol w:w="425"/>
        <w:gridCol w:w="425"/>
        <w:gridCol w:w="284"/>
        <w:gridCol w:w="425"/>
        <w:gridCol w:w="284"/>
        <w:gridCol w:w="425"/>
        <w:gridCol w:w="425"/>
        <w:gridCol w:w="425"/>
        <w:gridCol w:w="284"/>
        <w:gridCol w:w="425"/>
        <w:gridCol w:w="284"/>
        <w:gridCol w:w="462"/>
        <w:gridCol w:w="334"/>
        <w:gridCol w:w="21"/>
      </w:tblGrid>
      <w:tr w:rsidR="00FA5605" w:rsidRPr="00EA4FB9" w:rsidTr="002104E5">
        <w:trPr>
          <w:trHeight w:val="590"/>
        </w:trPr>
        <w:tc>
          <w:tcPr>
            <w:tcW w:w="4042" w:type="dxa"/>
            <w:tcBorders>
              <w:top w:val="nil"/>
              <w:left w:val="nil"/>
              <w:bottom w:val="nil"/>
              <w:right w:val="nil"/>
            </w:tcBorders>
          </w:tcPr>
          <w:p w:rsidR="00FA5605" w:rsidRPr="00FA5605" w:rsidRDefault="00FA5605" w:rsidP="002104E5">
            <w:pPr>
              <w:tabs>
                <w:tab w:val="left" w:pos="1701"/>
              </w:tabs>
            </w:pPr>
            <w:r w:rsidRPr="00FA5605">
              <w:lastRenderedPageBreak/>
              <w:t>KULTURUTSKOTTET</w:t>
            </w:r>
          </w:p>
        </w:tc>
        <w:tc>
          <w:tcPr>
            <w:tcW w:w="3827" w:type="dxa"/>
            <w:gridSpan w:val="10"/>
            <w:tcBorders>
              <w:top w:val="nil"/>
              <w:left w:val="nil"/>
              <w:bottom w:val="nil"/>
              <w:right w:val="nil"/>
            </w:tcBorders>
          </w:tcPr>
          <w:p w:rsidR="00FA5605" w:rsidRPr="00FA5605" w:rsidRDefault="00FA5605" w:rsidP="002104E5">
            <w:pPr>
              <w:tabs>
                <w:tab w:val="left" w:pos="1701"/>
              </w:tabs>
              <w:rPr>
                <w:b/>
              </w:rPr>
            </w:pPr>
            <w:r w:rsidRPr="00FA5605">
              <w:rPr>
                <w:b/>
              </w:rPr>
              <w:t>Förteckning över ledamöter</w:t>
            </w:r>
          </w:p>
        </w:tc>
        <w:tc>
          <w:tcPr>
            <w:tcW w:w="1526" w:type="dxa"/>
            <w:gridSpan w:val="5"/>
            <w:tcBorders>
              <w:top w:val="nil"/>
              <w:left w:val="nil"/>
              <w:bottom w:val="nil"/>
              <w:right w:val="nil"/>
            </w:tcBorders>
          </w:tcPr>
          <w:p w:rsidR="00FA5605" w:rsidRPr="00FA5605" w:rsidRDefault="00FA5605" w:rsidP="002104E5">
            <w:pPr>
              <w:tabs>
                <w:tab w:val="left" w:pos="1701"/>
              </w:tabs>
            </w:pPr>
            <w:r w:rsidRPr="00FA5605">
              <w:rPr>
                <w:b/>
              </w:rPr>
              <w:t>Bilaga</w:t>
            </w:r>
            <w:r w:rsidRPr="00FA5605">
              <w:rPr>
                <w:b/>
              </w:rPr>
              <w:br/>
            </w:r>
            <w:r w:rsidRPr="00FA5605">
              <w:t>till protokoll</w:t>
            </w:r>
            <w:r w:rsidRPr="00FA5605">
              <w:br/>
              <w:t>2020/21:26</w:t>
            </w:r>
          </w:p>
        </w:tc>
      </w:tr>
      <w:tr w:rsidR="00FA5605" w:rsidTr="00210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4"/>
        </w:trPr>
        <w:tc>
          <w:tcPr>
            <w:tcW w:w="404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sidRPr="00FA5605">
              <w:tab/>
            </w:r>
            <w:r w:rsidRPr="00FA5605">
              <w:tab/>
            </w:r>
            <w:r w:rsidRPr="00FA5605">
              <w:tab/>
              <w:t>§§</w:t>
            </w:r>
          </w:p>
        </w:tc>
        <w:tc>
          <w:tcPr>
            <w:tcW w:w="850" w:type="dxa"/>
            <w:gridSpan w:val="2"/>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sidRPr="00FA5605">
              <w:t>1</w:t>
            </w:r>
          </w:p>
        </w:tc>
        <w:tc>
          <w:tcPr>
            <w:tcW w:w="709" w:type="dxa"/>
            <w:gridSpan w:val="2"/>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sidRPr="00FA5605">
              <w:t>2–4</w:t>
            </w:r>
          </w:p>
        </w:tc>
        <w:tc>
          <w:tcPr>
            <w:tcW w:w="709" w:type="dxa"/>
            <w:gridSpan w:val="2"/>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sidRPr="00FA5605">
              <w:t>5–9</w:t>
            </w:r>
          </w:p>
        </w:tc>
        <w:tc>
          <w:tcPr>
            <w:tcW w:w="850" w:type="dxa"/>
            <w:gridSpan w:val="2"/>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709" w:type="dxa"/>
            <w:gridSpan w:val="2"/>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709" w:type="dxa"/>
            <w:gridSpan w:val="2"/>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817" w:type="dxa"/>
            <w:gridSpan w:val="3"/>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A5605" w:rsidRPr="00FA5605" w:rsidTr="00210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04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sidRPr="00FA5605">
              <w:rPr>
                <w:b/>
                <w:i/>
              </w:rPr>
              <w:t>LEDAMÖTER</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A5605">
              <w:rPr>
                <w:szCs w:val="24"/>
              </w:rPr>
              <w:t>N</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A5605">
              <w:rPr>
                <w:szCs w:val="24"/>
              </w:rPr>
              <w:t>V</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A5605">
              <w:rPr>
                <w:szCs w:val="24"/>
              </w:rPr>
              <w:t>N</w:t>
            </w: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A5605">
              <w:rPr>
                <w:szCs w:val="24"/>
              </w:rPr>
              <w:t>V</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A5605">
              <w:rPr>
                <w:szCs w:val="24"/>
              </w:rPr>
              <w:t>N</w:t>
            </w: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A5605">
              <w:rPr>
                <w:szCs w:val="24"/>
              </w:rPr>
              <w:t>V</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A5605">
              <w:rPr>
                <w:szCs w:val="24"/>
              </w:rPr>
              <w:t>N</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A5605">
              <w:rPr>
                <w:szCs w:val="24"/>
              </w:rPr>
              <w:t>V</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A5605">
              <w:rPr>
                <w:szCs w:val="24"/>
              </w:rPr>
              <w:t>N</w:t>
            </w: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A5605">
              <w:rPr>
                <w:szCs w:val="24"/>
              </w:rPr>
              <w:t>V</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A5605">
              <w:rPr>
                <w:szCs w:val="24"/>
              </w:rPr>
              <w:t>N</w:t>
            </w: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A5605">
              <w:rPr>
                <w:szCs w:val="24"/>
              </w:rPr>
              <w:t>V</w:t>
            </w:r>
          </w:p>
        </w:tc>
        <w:tc>
          <w:tcPr>
            <w:tcW w:w="46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A5605">
              <w:rPr>
                <w:szCs w:val="24"/>
              </w:rPr>
              <w:t>N</w:t>
            </w:r>
          </w:p>
        </w:tc>
        <w:tc>
          <w:tcPr>
            <w:tcW w:w="33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A5605">
              <w:rPr>
                <w:szCs w:val="24"/>
              </w:rPr>
              <w:t>V</w:t>
            </w:r>
          </w:p>
        </w:tc>
      </w:tr>
      <w:tr w:rsidR="00FA5605" w:rsidRPr="00FA5605" w:rsidTr="00210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04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sidRPr="00FA5605">
              <w:t>Christer Nylander (L), ordf.</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A5605">
              <w:t>–</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A5605">
              <w:rPr>
                <w:szCs w:val="24"/>
              </w:rPr>
              <w:t>X</w:t>
            </w: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A5605">
              <w:rPr>
                <w:szCs w:val="24"/>
              </w:rPr>
              <w:t>X</w:t>
            </w: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FA5605" w:rsidRPr="00FA5605" w:rsidTr="00210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04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rPr>
                <w:lang w:val="fr-FR"/>
              </w:rPr>
            </w:pPr>
            <w:proofErr w:type="spellStart"/>
            <w:r w:rsidRPr="00FA5605">
              <w:rPr>
                <w:lang w:val="fr-FR"/>
              </w:rPr>
              <w:t>Vasiliki</w:t>
            </w:r>
            <w:proofErr w:type="spellEnd"/>
            <w:r w:rsidRPr="00FA5605">
              <w:rPr>
                <w:lang w:val="fr-FR"/>
              </w:rPr>
              <w:t xml:space="preserve"> </w:t>
            </w:r>
            <w:proofErr w:type="spellStart"/>
            <w:r w:rsidRPr="00FA5605">
              <w:rPr>
                <w:lang w:val="fr-FR"/>
              </w:rPr>
              <w:t>Tsouplaki</w:t>
            </w:r>
            <w:proofErr w:type="spellEnd"/>
            <w:r w:rsidRPr="00FA5605">
              <w:rPr>
                <w:lang w:val="fr-FR"/>
              </w:rPr>
              <w:t xml:space="preserve"> (V), </w:t>
            </w:r>
            <w:proofErr w:type="spellStart"/>
            <w:r w:rsidRPr="00FA5605">
              <w:rPr>
                <w:lang w:val="fr-FR"/>
              </w:rPr>
              <w:t>förste</w:t>
            </w:r>
            <w:proofErr w:type="spellEnd"/>
            <w:r w:rsidRPr="00FA5605">
              <w:rPr>
                <w:lang w:val="fr-FR"/>
              </w:rPr>
              <w:t xml:space="preserve"> vice </w:t>
            </w:r>
            <w:proofErr w:type="spellStart"/>
            <w:r w:rsidRPr="00FA5605">
              <w:rPr>
                <w:lang w:val="fr-FR"/>
              </w:rPr>
              <w:t>ordf</w:t>
            </w:r>
            <w:proofErr w:type="spellEnd"/>
            <w:r w:rsidRPr="00FA5605">
              <w:rPr>
                <w:lang w:val="fr-FR"/>
              </w:rPr>
              <w:t>.</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sidRPr="00FA5605">
              <w:t>–</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sidRPr="00FA5605">
              <w:rPr>
                <w:szCs w:val="24"/>
                <w:lang w:val="fr-FR"/>
              </w:rPr>
              <w:t>X</w:t>
            </w: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sidRPr="00FA5605">
              <w:rPr>
                <w:szCs w:val="24"/>
                <w:lang w:val="fr-FR"/>
              </w:rPr>
              <w:t>X</w:t>
            </w: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6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r>
      <w:tr w:rsidR="00FA5605" w:rsidRPr="00FA5605" w:rsidTr="00210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FA5605" w:rsidRPr="00FA5605" w:rsidRDefault="00FA5605" w:rsidP="002104E5">
            <w:r w:rsidRPr="00FA5605">
              <w:t>Viktor Wärnick (M), andre vice ordf.</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A5605">
              <w:t>–</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A5605">
              <w:rPr>
                <w:szCs w:val="24"/>
              </w:rPr>
              <w:t>X</w:t>
            </w: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A5605">
              <w:rPr>
                <w:szCs w:val="24"/>
              </w:rPr>
              <w:t>X</w:t>
            </w: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FA5605" w:rsidRPr="00FA5605" w:rsidTr="00210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FA5605" w:rsidRPr="00FA5605" w:rsidRDefault="00FA5605" w:rsidP="002104E5">
            <w:r w:rsidRPr="00FA5605">
              <w:t>Lawen Redar (S), tredje vice ordf.</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A5605">
              <w:rPr>
                <w:szCs w:val="24"/>
              </w:rPr>
              <w:t>X</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A5605">
              <w:rPr>
                <w:szCs w:val="24"/>
              </w:rPr>
              <w:t>X</w:t>
            </w: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A5605">
              <w:rPr>
                <w:szCs w:val="24"/>
              </w:rPr>
              <w:t>X</w:t>
            </w: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FA5605" w:rsidRPr="00FA5605" w:rsidTr="00210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rPr>
                <w:lang w:val="en-US"/>
              </w:rPr>
            </w:pPr>
            <w:r w:rsidRPr="00FA5605">
              <w:rPr>
                <w:lang w:val="en-US"/>
              </w:rPr>
              <w:t>Hans Hoff (S)</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sidRPr="00FA5605">
              <w:t>–</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sidRPr="00FA5605">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sidRPr="00FA5605">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FA5605" w:rsidRPr="00FA5605" w:rsidTr="00210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rPr>
                <w:lang w:val="en-US"/>
              </w:rPr>
            </w:pPr>
            <w:r w:rsidRPr="00FA5605">
              <w:rPr>
                <w:lang w:val="en-US"/>
              </w:rPr>
              <w:t>Annicka Engblom (M)</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sidRPr="00FA5605">
              <w:t>–</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sidRPr="00FA5605">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sidRPr="00FA5605">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FA5605" w:rsidRPr="00FA5605" w:rsidTr="00210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rPr>
                <w:lang w:val="en-US"/>
              </w:rPr>
            </w:pPr>
            <w:r w:rsidRPr="00FA5605">
              <w:rPr>
                <w:lang w:val="en-US"/>
              </w:rPr>
              <w:t>Aron Emilsson (SD)</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sidRPr="00FA5605">
              <w:t>–</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sidRPr="00FA5605">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sidRPr="00FA5605">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FA5605" w:rsidRPr="00FA5605" w:rsidTr="00210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150"/>
        </w:trPr>
        <w:tc>
          <w:tcPr>
            <w:tcW w:w="404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rPr>
                <w:lang w:val="en-US"/>
              </w:rPr>
            </w:pPr>
            <w:r w:rsidRPr="00FA5605">
              <w:rPr>
                <w:lang w:val="en-US"/>
              </w:rPr>
              <w:t>Lars Mejern Larsson (S)</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sidRPr="00FA5605">
              <w:t>–</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sidRPr="00FA5605">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sidRPr="00FA5605">
              <w:t>–</w:t>
            </w: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FA5605" w:rsidRPr="00FA5605" w:rsidTr="00210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FA5605" w:rsidRPr="00FA5605" w:rsidRDefault="00FA5605" w:rsidP="002104E5">
            <w:r w:rsidRPr="00FA5605">
              <w:t>Per Lodenius (C)</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A5605">
              <w:t>–</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A5605">
              <w:rPr>
                <w:szCs w:val="24"/>
              </w:rPr>
              <w:t>X</w:t>
            </w: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A5605">
              <w:rPr>
                <w:szCs w:val="24"/>
              </w:rPr>
              <w:t>X</w:t>
            </w: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FA5605" w:rsidRPr="00FA5605" w:rsidTr="00210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FA5605" w:rsidRPr="00FA5605" w:rsidRDefault="00FA5605" w:rsidP="002104E5">
            <w:r w:rsidRPr="00FA5605">
              <w:t>Ann-Britt Åsebol (M)</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A5605">
              <w:t>–</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A5605">
              <w:rPr>
                <w:szCs w:val="24"/>
              </w:rPr>
              <w:t>X</w:t>
            </w: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A5605">
              <w:rPr>
                <w:szCs w:val="24"/>
              </w:rPr>
              <w:t>X</w:t>
            </w: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FA5605" w:rsidRPr="00FA5605" w:rsidTr="00210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FA5605" w:rsidRPr="00FA5605" w:rsidRDefault="00FA5605" w:rsidP="002104E5">
            <w:r w:rsidRPr="00FA5605">
              <w:t>Angelika Bengtsson (SD)</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A5605">
              <w:t>–</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A5605">
              <w:rPr>
                <w:szCs w:val="24"/>
              </w:rPr>
              <w:t>X</w:t>
            </w: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A5605">
              <w:rPr>
                <w:szCs w:val="24"/>
              </w:rPr>
              <w:t>X</w:t>
            </w: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FA5605" w:rsidRPr="00FA5605" w:rsidTr="00210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FA5605" w:rsidRPr="00FA5605" w:rsidRDefault="00FA5605" w:rsidP="002104E5">
            <w:r w:rsidRPr="00FA5605">
              <w:t>Anna Wallentheim (S)</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A5605">
              <w:t>–</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A5605">
              <w:rPr>
                <w:szCs w:val="24"/>
              </w:rPr>
              <w:t>X</w:t>
            </w: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A5605">
              <w:rPr>
                <w:szCs w:val="24"/>
              </w:rPr>
              <w:t>X</w:t>
            </w: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FA5605" w:rsidRPr="00FA5605" w:rsidTr="00210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FA5605" w:rsidRPr="00FA5605" w:rsidRDefault="00FA5605" w:rsidP="002104E5">
            <w:r w:rsidRPr="00FA5605">
              <w:t>Roland Utbult (KD)</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A5605">
              <w:t>–</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A5605">
              <w:rPr>
                <w:szCs w:val="24"/>
              </w:rPr>
              <w:t>X</w:t>
            </w: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A5605">
              <w:rPr>
                <w:szCs w:val="24"/>
              </w:rPr>
              <w:t>X</w:t>
            </w: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FA5605" w:rsidRPr="00FA5605" w:rsidTr="00210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FA5605" w:rsidRPr="00FA5605" w:rsidRDefault="00FA5605" w:rsidP="002104E5">
            <w:r w:rsidRPr="00FA5605">
              <w:t>Åsa Karlsson (S)</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A5605">
              <w:t>–</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A5605">
              <w:rPr>
                <w:szCs w:val="24"/>
              </w:rPr>
              <w:t>X</w:t>
            </w: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A5605">
              <w:rPr>
                <w:szCs w:val="24"/>
              </w:rPr>
              <w:t>X</w:t>
            </w: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FA5605" w:rsidRPr="00FA5605" w:rsidTr="00210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FA5605" w:rsidRPr="00FA5605" w:rsidRDefault="00FA5605" w:rsidP="002104E5">
            <w:r w:rsidRPr="00FA5605">
              <w:t>Jonas Andersson i Linghem (SD)</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A5605">
              <w:t>–</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A5605">
              <w:rPr>
                <w:szCs w:val="24"/>
              </w:rPr>
              <w:t>X</w:t>
            </w: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A5605">
              <w:rPr>
                <w:szCs w:val="24"/>
              </w:rPr>
              <w:t>X</w:t>
            </w: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FA5605" w:rsidRPr="00FA5605" w:rsidTr="00210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FA5605" w:rsidRPr="00FA5605" w:rsidRDefault="00FA5605" w:rsidP="002104E5">
            <w:r w:rsidRPr="00FA5605">
              <w:t>Pernilla Stålhammar (MP)</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A5605">
              <w:t>–</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A5605">
              <w:rPr>
                <w:szCs w:val="24"/>
              </w:rPr>
              <w:t>X</w:t>
            </w: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A5605">
              <w:rPr>
                <w:szCs w:val="24"/>
              </w:rPr>
              <w:t>X</w:t>
            </w: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FA5605" w:rsidRPr="00FA5605" w:rsidTr="00210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FA5605" w:rsidRPr="00FA5605" w:rsidRDefault="00FA5605" w:rsidP="002104E5">
            <w:r w:rsidRPr="00FA5605">
              <w:t>John Weinerhall (M)</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A5605">
              <w:t>–</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A5605">
              <w:rPr>
                <w:szCs w:val="24"/>
              </w:rPr>
              <w:t>X</w:t>
            </w: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A5605">
              <w:rPr>
                <w:szCs w:val="24"/>
              </w:rPr>
              <w:t>X</w:t>
            </w: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FA5605" w:rsidRPr="00FA5605" w:rsidTr="00210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042" w:type="dxa"/>
            <w:tcBorders>
              <w:top w:val="single" w:sz="6" w:space="0" w:color="auto"/>
              <w:left w:val="single" w:sz="6" w:space="0" w:color="auto"/>
              <w:bottom w:val="single" w:sz="6" w:space="0" w:color="auto"/>
              <w:right w:val="single" w:sz="6" w:space="0" w:color="auto"/>
            </w:tcBorders>
          </w:tcPr>
          <w:p w:rsidR="00FA5605" w:rsidRPr="00FA5605" w:rsidRDefault="00FA5605" w:rsidP="002104E5">
            <w:r w:rsidRPr="00FA5605">
              <w:rPr>
                <w:b/>
                <w:i/>
              </w:rPr>
              <w:t>SUPPLEANTER</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A5605" w:rsidRPr="00FA5605" w:rsidTr="00210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FA5605" w:rsidRPr="00FA5605" w:rsidRDefault="00FA5605" w:rsidP="002104E5">
            <w:r w:rsidRPr="00FA5605">
              <w:t>Azadeh Rojhan Gustafsson (S)</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sidRPr="00FA5605">
              <w:t>–</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sidRPr="00FA5605">
              <w:t>O</w:t>
            </w: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sidRPr="00FA5605">
              <w:t>X</w:t>
            </w: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A5605" w:rsidRPr="00FA5605" w:rsidTr="00210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FA5605" w:rsidRPr="00FA5605" w:rsidRDefault="00FA5605" w:rsidP="002104E5">
            <w:r w:rsidRPr="00FA5605">
              <w:t>Magnus Stuart (M)</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sidRPr="00FA5605">
              <w:t>–</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sidRPr="00FA5605">
              <w:t>O</w:t>
            </w: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sidRPr="00FA5605">
              <w:t>O</w:t>
            </w: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A5605" w:rsidRPr="00FA5605" w:rsidTr="00210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FA5605" w:rsidRPr="00FA5605" w:rsidRDefault="00FA5605" w:rsidP="002104E5">
            <w:r w:rsidRPr="00FA5605">
              <w:t>Caroline Helmersson Olsson (S)</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A5605" w:rsidRPr="00FA5605" w:rsidTr="00210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rPr>
                <w:lang w:val="en-US"/>
              </w:rPr>
            </w:pPr>
            <w:r w:rsidRPr="00FA5605">
              <w:rPr>
                <w:lang w:val="en-US"/>
              </w:rPr>
              <w:t>Marta Obminska (M)</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FA5605" w:rsidRPr="00FA5605" w:rsidTr="00210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FA5605" w:rsidRPr="00FA5605" w:rsidRDefault="00FA5605" w:rsidP="002104E5">
            <w:r w:rsidRPr="00FA5605">
              <w:t>Cassandra Sundin (SD)</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sidRPr="00FA5605">
              <w:t>–</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sidRPr="00FA5605">
              <w:rPr>
                <w:lang w:val="en-US"/>
              </w:rPr>
              <w:t>O</w:t>
            </w: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sidRPr="00FA5605">
              <w:rPr>
                <w:lang w:val="en-US"/>
              </w:rPr>
              <w:t>O</w:t>
            </w: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FA5605" w:rsidRPr="00FA5605" w:rsidTr="00210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FA5605" w:rsidRPr="00FA5605" w:rsidRDefault="00FA5605" w:rsidP="002104E5">
            <w:r w:rsidRPr="00FA5605">
              <w:t>Peter Helander (C)</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sidRPr="00FA5605">
              <w:t>–</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sidRPr="00FA5605">
              <w:t>O</w:t>
            </w: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sidRPr="00FA5605">
              <w:t>O</w:t>
            </w: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A5605" w:rsidRPr="00FA5605" w:rsidTr="00210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FA5605" w:rsidRPr="00FA5605" w:rsidRDefault="00FA5605" w:rsidP="002104E5">
            <w:r w:rsidRPr="00FA5605">
              <w:t>Jon Thorbjörnson (V)</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A5605" w:rsidRPr="00FA5605" w:rsidTr="00210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FA5605" w:rsidRPr="00FA5605" w:rsidRDefault="00FA5605" w:rsidP="002104E5">
            <w:r w:rsidRPr="00FA5605">
              <w:t>Ulrika Jörgensen (M)</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A5605" w:rsidRPr="00FA5605" w:rsidTr="00210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FA5605" w:rsidRPr="00FA5605" w:rsidRDefault="00FA5605" w:rsidP="002104E5">
            <w:r w:rsidRPr="00FA5605">
              <w:t>Mattias Karlsson i Norrhult (SD)</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A5605" w:rsidRPr="00FA5605" w:rsidTr="00210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FA5605" w:rsidRPr="00FA5605" w:rsidRDefault="00FA5605" w:rsidP="002104E5">
            <w:r w:rsidRPr="00FA5605">
              <w:t>Petter Löberg (S)</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A5605" w:rsidRPr="00FA5605" w:rsidTr="00210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FA5605" w:rsidRPr="00FA5605" w:rsidRDefault="00FA5605" w:rsidP="002104E5">
            <w:r w:rsidRPr="00FA5605">
              <w:t>Linus Sköld (S)</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A5605" w:rsidRPr="00FA5605" w:rsidTr="00210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FA5605" w:rsidRPr="00FA5605" w:rsidRDefault="00FA5605" w:rsidP="002104E5">
            <w:r w:rsidRPr="00FA5605">
              <w:t>Malin Danielsson (L)</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A5605" w:rsidRPr="00FA5605" w:rsidTr="00210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FA5605" w:rsidRPr="00FA5605" w:rsidRDefault="00FA5605" w:rsidP="002104E5">
            <w:r w:rsidRPr="00FA5605">
              <w:t>Michael Rubbestad (SD)</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A5605" w:rsidRPr="00FA5605" w:rsidTr="00210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FA5605" w:rsidRPr="00FA5605" w:rsidRDefault="00FA5605" w:rsidP="002104E5">
            <w:r w:rsidRPr="00FA5605">
              <w:t>Emma Hult (MP)</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A5605" w:rsidRPr="00FA5605" w:rsidTr="00210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FA5605" w:rsidRPr="00FA5605" w:rsidRDefault="00FA5605" w:rsidP="002104E5">
            <w:r w:rsidRPr="00FA5605">
              <w:t>Marie-Louise Hänel Sandström (M)</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A5605" w:rsidRPr="00FA5605" w:rsidTr="00210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FA5605" w:rsidRPr="00FA5605" w:rsidRDefault="00FA5605" w:rsidP="002104E5">
            <w:r w:rsidRPr="00FA5605">
              <w:t>Per Söderlund (SD)</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A5605" w:rsidRPr="00FA5605" w:rsidTr="00210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FA5605" w:rsidRPr="00FA5605" w:rsidRDefault="00FA5605" w:rsidP="002104E5">
            <w:r w:rsidRPr="00FA5605">
              <w:t>Sara Gille (SD)</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A5605" w:rsidRPr="00FA5605" w:rsidTr="00210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FA5605" w:rsidRPr="00FA5605" w:rsidRDefault="00FA5605" w:rsidP="002104E5">
            <w:r w:rsidRPr="00FA5605">
              <w:t>Bengt Eliasson (L)</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A5605" w:rsidRPr="00FA5605" w:rsidTr="00210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FA5605" w:rsidRPr="00FA5605" w:rsidRDefault="00FA5605" w:rsidP="002104E5">
            <w:r w:rsidRPr="00FA5605">
              <w:t>Lina Nordquist (L)</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A5605" w:rsidRPr="00FA5605" w:rsidTr="00210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FA5605" w:rsidRPr="00FA5605" w:rsidRDefault="00FA5605" w:rsidP="002104E5">
            <w:r w:rsidRPr="00FA5605">
              <w:t>Jonny Cato (C)</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A5605" w:rsidRPr="00FA5605" w:rsidTr="00210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FA5605" w:rsidRPr="00FA5605" w:rsidRDefault="00FA5605" w:rsidP="002104E5">
            <w:r w:rsidRPr="00FA5605">
              <w:t>Momodou Malcolm Jallow (V)</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A5605" w:rsidRPr="00FA5605" w:rsidTr="00210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FA5605" w:rsidRPr="00FA5605" w:rsidRDefault="00FA5605" w:rsidP="002104E5">
            <w:r w:rsidRPr="00FA5605">
              <w:t>Andreas Carlson (KD)</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A5605" w:rsidRPr="00FA5605" w:rsidTr="00210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FA5605" w:rsidRPr="00FA5605" w:rsidRDefault="00FA5605" w:rsidP="002104E5">
            <w:r w:rsidRPr="00FA5605">
              <w:t>Michael Anefur (KD)</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A5605" w:rsidRPr="00FA5605" w:rsidTr="00210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FA5605" w:rsidRPr="00FA5605" w:rsidRDefault="00FA5605" w:rsidP="002104E5">
            <w:r w:rsidRPr="00FA5605">
              <w:t>Mats Berglund (MP)</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A5605" w:rsidRPr="00FA5605" w:rsidTr="00210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FA5605" w:rsidRPr="00FA5605" w:rsidRDefault="00FA5605" w:rsidP="002104E5">
            <w:r w:rsidRPr="00FA5605">
              <w:t>Sara Heikkinen Breitholtz (S)</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A5605" w:rsidRPr="00FA5605" w:rsidTr="00210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FA5605" w:rsidRPr="00FA5605" w:rsidRDefault="00FA5605" w:rsidP="002104E5">
            <w:r w:rsidRPr="00FA5605">
              <w:lastRenderedPageBreak/>
              <w:t>Hanna Gunnarsson (V)</w:t>
            </w: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A5605" w:rsidRPr="00FA5605" w:rsidTr="00210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FA5605" w:rsidRPr="00FA5605" w:rsidRDefault="00FA5605" w:rsidP="002104E5"/>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A5605" w:rsidRPr="00FA5605" w:rsidTr="00210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FA5605" w:rsidRPr="00FA5605" w:rsidRDefault="00FA5605" w:rsidP="002104E5"/>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A5605" w:rsidTr="00210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6"/>
        </w:trPr>
        <w:tc>
          <w:tcPr>
            <w:tcW w:w="9395" w:type="dxa"/>
            <w:gridSpan w:val="16"/>
            <w:tcBorders>
              <w:bottom w:val="nil"/>
            </w:tcBorders>
          </w:tcPr>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sidRPr="00FA5605">
              <w:rPr>
                <w:b/>
              </w:rPr>
              <w:t>Anmärkning:</w:t>
            </w:r>
            <w:r w:rsidRPr="00FA5605">
              <w:t xml:space="preserve"> </w:t>
            </w:r>
          </w:p>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sidRPr="00FA5605">
              <w:t>N = Närvarande</w:t>
            </w:r>
            <w:r w:rsidRPr="00FA5605">
              <w:tab/>
            </w:r>
            <w:r w:rsidRPr="00FA5605">
              <w:tab/>
            </w:r>
            <w:r w:rsidRPr="00FA5605">
              <w:tab/>
              <w:t>X = ledamöter som deltagit i handläggningen</w:t>
            </w:r>
          </w:p>
          <w:p w:rsidR="00FA5605" w:rsidRPr="00FA5605" w:rsidRDefault="00FA5605" w:rsidP="002104E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sidRPr="00FA5605">
              <w:t>V = Votering</w:t>
            </w:r>
            <w:r w:rsidRPr="00FA5605">
              <w:tab/>
            </w:r>
            <w:r w:rsidRPr="00FA5605">
              <w:tab/>
            </w:r>
            <w:r w:rsidRPr="00FA5605">
              <w:tab/>
              <w:t>O = ledamöter som härutöver har varit närvarande</w:t>
            </w:r>
            <w:r w:rsidRPr="00FA5605">
              <w:tab/>
            </w:r>
            <w:r w:rsidRPr="00FA5605">
              <w:tab/>
            </w:r>
          </w:p>
        </w:tc>
      </w:tr>
    </w:tbl>
    <w:p w:rsidR="00915415" w:rsidRDefault="00915415" w:rsidP="00915415">
      <w:pPr>
        <w:tabs>
          <w:tab w:val="left" w:pos="1276"/>
        </w:tabs>
        <w:ind w:left="-1134" w:firstLine="1134"/>
      </w:pPr>
    </w:p>
    <w:sectPr w:rsidR="00915415">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32B202D4"/>
    <w:multiLevelType w:val="hybridMultilevel"/>
    <w:tmpl w:val="A628CF68"/>
    <w:lvl w:ilvl="0" w:tplc="E034DED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4290E85"/>
    <w:multiLevelType w:val="hybridMultilevel"/>
    <w:tmpl w:val="B42CA038"/>
    <w:lvl w:ilvl="0" w:tplc="6B2623E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415"/>
    <w:rsid w:val="000176B1"/>
    <w:rsid w:val="000851E9"/>
    <w:rsid w:val="000A25F7"/>
    <w:rsid w:val="000B258B"/>
    <w:rsid w:val="000B5580"/>
    <w:rsid w:val="000B645D"/>
    <w:rsid w:val="000B75BD"/>
    <w:rsid w:val="000D2701"/>
    <w:rsid w:val="000F59C3"/>
    <w:rsid w:val="0010373D"/>
    <w:rsid w:val="00125573"/>
    <w:rsid w:val="001460C1"/>
    <w:rsid w:val="00176692"/>
    <w:rsid w:val="00181ACF"/>
    <w:rsid w:val="00192A8D"/>
    <w:rsid w:val="001A3A0D"/>
    <w:rsid w:val="001A53E7"/>
    <w:rsid w:val="001C6F45"/>
    <w:rsid w:val="002A29C8"/>
    <w:rsid w:val="002D577C"/>
    <w:rsid w:val="002D720C"/>
    <w:rsid w:val="002E4C0F"/>
    <w:rsid w:val="002F3D32"/>
    <w:rsid w:val="00311A8E"/>
    <w:rsid w:val="00327A63"/>
    <w:rsid w:val="0035489E"/>
    <w:rsid w:val="00354F3E"/>
    <w:rsid w:val="003E2D14"/>
    <w:rsid w:val="003E7E7F"/>
    <w:rsid w:val="00451887"/>
    <w:rsid w:val="004523A2"/>
    <w:rsid w:val="00452C0D"/>
    <w:rsid w:val="00452D87"/>
    <w:rsid w:val="00463BA3"/>
    <w:rsid w:val="00503F49"/>
    <w:rsid w:val="00506658"/>
    <w:rsid w:val="00515CCF"/>
    <w:rsid w:val="005163AE"/>
    <w:rsid w:val="005279AE"/>
    <w:rsid w:val="00567EC1"/>
    <w:rsid w:val="005C4B06"/>
    <w:rsid w:val="005E0940"/>
    <w:rsid w:val="00657E3E"/>
    <w:rsid w:val="00662476"/>
    <w:rsid w:val="006728E0"/>
    <w:rsid w:val="006744D6"/>
    <w:rsid w:val="006910B4"/>
    <w:rsid w:val="006A48A1"/>
    <w:rsid w:val="00712610"/>
    <w:rsid w:val="007157D8"/>
    <w:rsid w:val="00735421"/>
    <w:rsid w:val="007602C7"/>
    <w:rsid w:val="00765ADA"/>
    <w:rsid w:val="007728BA"/>
    <w:rsid w:val="00777F75"/>
    <w:rsid w:val="007921D7"/>
    <w:rsid w:val="0079420E"/>
    <w:rsid w:val="007A26A9"/>
    <w:rsid w:val="00803A1E"/>
    <w:rsid w:val="00804314"/>
    <w:rsid w:val="00815EBC"/>
    <w:rsid w:val="00852681"/>
    <w:rsid w:val="00872206"/>
    <w:rsid w:val="008A1F44"/>
    <w:rsid w:val="008A4A2C"/>
    <w:rsid w:val="008A7BD3"/>
    <w:rsid w:val="008B2205"/>
    <w:rsid w:val="008B4D21"/>
    <w:rsid w:val="008E7991"/>
    <w:rsid w:val="00915415"/>
    <w:rsid w:val="009213E5"/>
    <w:rsid w:val="0094466A"/>
    <w:rsid w:val="00966CED"/>
    <w:rsid w:val="00994A3E"/>
    <w:rsid w:val="00997393"/>
    <w:rsid w:val="009A29E0"/>
    <w:rsid w:val="009D5CF5"/>
    <w:rsid w:val="009F7BCB"/>
    <w:rsid w:val="00A0699B"/>
    <w:rsid w:val="00A10FB2"/>
    <w:rsid w:val="00A12B6E"/>
    <w:rsid w:val="00A22F91"/>
    <w:rsid w:val="00A577B2"/>
    <w:rsid w:val="00A72732"/>
    <w:rsid w:val="00A837EC"/>
    <w:rsid w:val="00A93957"/>
    <w:rsid w:val="00AD022A"/>
    <w:rsid w:val="00AE30ED"/>
    <w:rsid w:val="00AE6EEB"/>
    <w:rsid w:val="00AF7F08"/>
    <w:rsid w:val="00B1514D"/>
    <w:rsid w:val="00B45880"/>
    <w:rsid w:val="00B47A54"/>
    <w:rsid w:val="00B86B00"/>
    <w:rsid w:val="00BD4815"/>
    <w:rsid w:val="00C7246E"/>
    <w:rsid w:val="00CA3C93"/>
    <w:rsid w:val="00CB03DB"/>
    <w:rsid w:val="00CE7982"/>
    <w:rsid w:val="00CF350D"/>
    <w:rsid w:val="00D03C95"/>
    <w:rsid w:val="00D15AC1"/>
    <w:rsid w:val="00D17499"/>
    <w:rsid w:val="00DA0C91"/>
    <w:rsid w:val="00DB0C39"/>
    <w:rsid w:val="00DD1050"/>
    <w:rsid w:val="00E0198B"/>
    <w:rsid w:val="00E168C2"/>
    <w:rsid w:val="00E20D4E"/>
    <w:rsid w:val="00E60139"/>
    <w:rsid w:val="00E811BF"/>
    <w:rsid w:val="00E86865"/>
    <w:rsid w:val="00E876D3"/>
    <w:rsid w:val="00F01380"/>
    <w:rsid w:val="00F04474"/>
    <w:rsid w:val="00FA5605"/>
    <w:rsid w:val="00FA7F95"/>
    <w:rsid w:val="00FC116A"/>
    <w:rsid w:val="00FC22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E27D16-1646-4DF3-86FA-9C4A6E52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4815"/>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657E3E"/>
    <w:rPr>
      <w:rFonts w:ascii="Tahoma" w:hAnsi="Tahoma" w:cs="Tahoma"/>
      <w:sz w:val="16"/>
      <w:szCs w:val="16"/>
    </w:rPr>
  </w:style>
  <w:style w:type="table" w:styleId="Tabellrutnt">
    <w:name w:val="Table Grid"/>
    <w:basedOn w:val="Normaltabell"/>
    <w:rsid w:val="00E876D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FC2280"/>
    <w:pPr>
      <w:ind w:left="720"/>
      <w:contextualSpacing/>
    </w:pPr>
  </w:style>
  <w:style w:type="paragraph" w:customStyle="1" w:styleId="Default">
    <w:name w:val="Default"/>
    <w:rsid w:val="009A29E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172071">
      <w:bodyDiv w:val="1"/>
      <w:marLeft w:val="0"/>
      <w:marRight w:val="0"/>
      <w:marTop w:val="0"/>
      <w:marBottom w:val="0"/>
      <w:divBdr>
        <w:top w:val="none" w:sz="0" w:space="0" w:color="auto"/>
        <w:left w:val="none" w:sz="0" w:space="0" w:color="auto"/>
        <w:bottom w:val="none" w:sz="0" w:space="0" w:color="auto"/>
        <w:right w:val="none" w:sz="0" w:space="0" w:color="auto"/>
      </w:divBdr>
    </w:div>
    <w:div w:id="328289826">
      <w:bodyDiv w:val="1"/>
      <w:marLeft w:val="0"/>
      <w:marRight w:val="0"/>
      <w:marTop w:val="0"/>
      <w:marBottom w:val="0"/>
      <w:divBdr>
        <w:top w:val="none" w:sz="0" w:space="0" w:color="auto"/>
        <w:left w:val="none" w:sz="0" w:space="0" w:color="auto"/>
        <w:bottom w:val="none" w:sz="0" w:space="0" w:color="auto"/>
        <w:right w:val="none" w:sz="0" w:space="0" w:color="auto"/>
      </w:divBdr>
    </w:div>
    <w:div w:id="594558015">
      <w:bodyDiv w:val="1"/>
      <w:marLeft w:val="0"/>
      <w:marRight w:val="0"/>
      <w:marTop w:val="0"/>
      <w:marBottom w:val="0"/>
      <w:divBdr>
        <w:top w:val="none" w:sz="0" w:space="0" w:color="auto"/>
        <w:left w:val="none" w:sz="0" w:space="0" w:color="auto"/>
        <w:bottom w:val="none" w:sz="0" w:space="0" w:color="auto"/>
        <w:right w:val="none" w:sz="0" w:space="0" w:color="auto"/>
      </w:divBdr>
    </w:div>
    <w:div w:id="169803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1271</Words>
  <Characters>8819</Characters>
  <Application>Microsoft Office Word</Application>
  <DocSecurity>4</DocSecurity>
  <Lines>1102</Lines>
  <Paragraphs>219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RIKSDAGEN</vt:lpstr>
      <vt:lpstr>V RIKSDAGEN</vt:lpstr>
    </vt:vector>
  </TitlesOfParts>
  <Company>Riksdagen</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Bolmström</cp:lastModifiedBy>
  <cp:revision>2</cp:revision>
  <cp:lastPrinted>2021-04-29T05:21:00Z</cp:lastPrinted>
  <dcterms:created xsi:type="dcterms:W3CDTF">2021-04-30T06:17:00Z</dcterms:created>
  <dcterms:modified xsi:type="dcterms:W3CDTF">2021-04-30T06:17:00Z</dcterms:modified>
</cp:coreProperties>
</file>