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A90" w:rsidRPr="004A0EC3" w:rsidRDefault="00425A90">
      <w:pPr>
        <w:pStyle w:val="Frslagsrubrik"/>
      </w:pPr>
      <w:r w:rsidRPr="004A0EC3">
        <w:t>Förslag till riksdagsbeslut</w:t>
      </w:r>
    </w:p>
    <w:p w:rsidR="00425A90" w:rsidRPr="004A0EC3" w:rsidRDefault="00425A90">
      <w:pPr>
        <w:pStyle w:val="Hemstlatt"/>
        <w:ind w:left="0"/>
      </w:pPr>
      <w:r w:rsidRPr="004A0EC3">
        <w:t>Riksdagen tillkännager för regeringen som sin mening vad som anförs i motionen om att utreda möjligheten att placera premiepe</w:t>
      </w:r>
      <w:r w:rsidRPr="004A0EC3">
        <w:t>n</w:t>
      </w:r>
      <w:r w:rsidRPr="004A0EC3">
        <w:t>sionsmedel direkt i onoterade företag.</w:t>
      </w:r>
    </w:p>
    <w:p w:rsidR="00425A90" w:rsidRPr="004A0EC3" w:rsidRDefault="00425A90">
      <w:pPr>
        <w:pStyle w:val="Rubrik1"/>
      </w:pPr>
      <w:r w:rsidRPr="004A0EC3">
        <w:t>Motivering</w:t>
      </w:r>
    </w:p>
    <w:p w:rsidR="00425A90" w:rsidRPr="004A0EC3" w:rsidRDefault="00425A90">
      <w:r w:rsidRPr="004A0EC3">
        <w:t>För att starta och driva ett företag behövs många komponenter, en riktigt god affärsidé, organisationsförmåga, entreprenörskap, kunskaper men också kap</w:t>
      </w:r>
      <w:r w:rsidRPr="004A0EC3">
        <w:t>i</w:t>
      </w:r>
      <w:r w:rsidRPr="004A0EC3">
        <w:t>tal. Även om allt annat finns på plats har de flesta svenskar idag väldigt lite pengar sparade som kan användas. Eget kapital är riskkapital, inte pengar som lånas.</w:t>
      </w:r>
    </w:p>
    <w:p w:rsidR="00425A90" w:rsidRPr="004A0EC3" w:rsidRDefault="00425A90">
      <w:pPr>
        <w:pStyle w:val="Normaltindrag"/>
      </w:pPr>
      <w:r w:rsidRPr="004A0EC3">
        <w:t>Den enskilde har idag sitt största kapital placerat i olika former av pe</w:t>
      </w:r>
      <w:r w:rsidRPr="004A0EC3">
        <w:t>n</w:t>
      </w:r>
      <w:r w:rsidRPr="004A0EC3">
        <w:t>sionssparande, varav premiepensionen är en viktig del. Idag finns hundratals olika fonder att välja mellan men ingen möjlighet att disponera dessa medel för att placera dem i företag som han/hon tror på – sitt eget eller någon nä</w:t>
      </w:r>
      <w:r w:rsidRPr="004A0EC3">
        <w:t>r</w:t>
      </w:r>
      <w:r w:rsidRPr="004A0EC3">
        <w:t>ståendes.</w:t>
      </w:r>
    </w:p>
    <w:p w:rsidR="00425A90" w:rsidRPr="004A0EC3" w:rsidRDefault="00425A90">
      <w:pPr>
        <w:pStyle w:val="Normaltindrag"/>
      </w:pPr>
      <w:r w:rsidRPr="004A0EC3">
        <w:t>Det är inte möjligt att själv välja vare sig noterade eller onoterade företag. Man skulle kunna öppna en möjlighet för att de medlen skulle kunna anvä</w:t>
      </w:r>
      <w:r w:rsidRPr="004A0EC3">
        <w:t>n</w:t>
      </w:r>
      <w:r w:rsidRPr="004A0EC3">
        <w:t>das för att satsa i enskilda företag man tror på. Därmed skulle medlen kunna användas som riskvilligt kapital även t.ex. vid företagsstart. Förändringar av AP-fondernas och premiepensionsmedlens placeringsregler kräver i slutändan en fempartiöverenskommelse. Det är viktigt att slå vakt om pensionssystemet och den breda förankringen. Men ett system kan inte heller ligga konserverat. Det bör därför utredas om det är möjligt och inom vilka ramar man skulle kunna få placera sina egna premiepensionsmedel i före</w:t>
      </w:r>
      <w:r w:rsidRPr="004A0EC3">
        <w:t>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EC3">
        <w:trPr>
          <w:cantSplit/>
        </w:trPr>
        <w:tc>
          <w:tcPr>
            <w:tcW w:w="3046" w:type="dxa"/>
          </w:tcPr>
          <w:p w:rsidR="00425A90" w:rsidRPr="004A0EC3" w:rsidRDefault="00425A90">
            <w:pPr>
              <w:pStyle w:val="UnderskriftDatum"/>
              <w:spacing w:before="240"/>
            </w:pPr>
            <w:r w:rsidRPr="004A0EC3">
              <w:lastRenderedPageBreak/>
              <w:t>Stockholm den 30 september 2013</w:t>
            </w:r>
          </w:p>
        </w:tc>
        <w:tc>
          <w:tcPr>
            <w:tcW w:w="3047" w:type="dxa"/>
          </w:tcPr>
          <w:p w:rsidR="00425A90" w:rsidRPr="004A0EC3" w:rsidRDefault="00425A90">
            <w:pPr>
              <w:pStyle w:val="Underskrifter"/>
              <w:spacing w:before="240"/>
            </w:pPr>
          </w:p>
        </w:tc>
      </w:tr>
      <w:tr w:rsidR="00000000" w:rsidRPr="004A0EC3">
        <w:trPr>
          <w:cantSplit/>
        </w:trPr>
        <w:tc>
          <w:tcPr>
            <w:tcW w:w="3046" w:type="dxa"/>
          </w:tcPr>
          <w:p w:rsidR="00425A90" w:rsidRPr="004A0EC3" w:rsidRDefault="00425A90">
            <w:pPr>
              <w:pStyle w:val="Underskrifter"/>
            </w:pPr>
            <w:r w:rsidRPr="004A0EC3">
              <w:t>Hans Backman (FP)</w:t>
            </w:r>
          </w:p>
        </w:tc>
        <w:tc>
          <w:tcPr>
            <w:tcW w:w="3046" w:type="dxa"/>
          </w:tcPr>
          <w:p w:rsidR="00425A90" w:rsidRPr="004A0EC3" w:rsidRDefault="00425A90">
            <w:pPr>
              <w:pStyle w:val="Underskrifter"/>
            </w:pPr>
          </w:p>
        </w:tc>
      </w:tr>
      <w:tr w:rsidR="00000000" w:rsidRPr="004A0EC3">
        <w:trPr>
          <w:cantSplit/>
        </w:trPr>
        <w:tc>
          <w:tcPr>
            <w:tcW w:w="3046" w:type="dxa"/>
          </w:tcPr>
          <w:p w:rsidR="00425A90" w:rsidRPr="004A0EC3" w:rsidRDefault="00425A90">
            <w:pPr>
              <w:pStyle w:val="Underskrifter"/>
            </w:pPr>
            <w:r w:rsidRPr="004A0EC3">
              <w:t>Jan Ertsborn (FP)</w:t>
            </w:r>
          </w:p>
        </w:tc>
        <w:tc>
          <w:tcPr>
            <w:tcW w:w="3046" w:type="dxa"/>
          </w:tcPr>
          <w:p w:rsidR="00425A90" w:rsidRPr="004A0EC3" w:rsidRDefault="00425A90">
            <w:pPr>
              <w:pStyle w:val="Underskrifter"/>
            </w:pPr>
            <w:r w:rsidRPr="004A0EC3">
              <w:t>Maria Lundqvist-Brömster (FP)</w:t>
            </w:r>
          </w:p>
        </w:tc>
      </w:tr>
    </w:tbl>
    <w:p w:rsidR="00425A90" w:rsidRPr="004A0EC3" w:rsidRDefault="00425A90">
      <w:pPr>
        <w:pStyle w:val="Normaltindrag"/>
      </w:pPr>
    </w:p>
    <w:sectPr w:rsidR="00425A90" w:rsidRPr="004A0EC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A90" w:rsidRPr="004A0EC3" w:rsidRDefault="00425A90">
      <w:r w:rsidRPr="004A0EC3">
        <w:separator/>
      </w:r>
    </w:p>
  </w:endnote>
  <w:endnote w:type="continuationSeparator" w:id="0">
    <w:p w:rsidR="00425A90" w:rsidRPr="004A0EC3" w:rsidRDefault="00425A90">
      <w:r w:rsidRPr="004A0E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A90" w:rsidRPr="004A0EC3" w:rsidRDefault="004A0EC3">
    <w:pPr>
      <w:pStyle w:val="Sidfot"/>
    </w:pPr>
    <w:r w:rsidRPr="004A0E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781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A90" w:rsidRDefault="00425A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5A90" w:rsidRDefault="00425A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A90" w:rsidRPr="004A0EC3" w:rsidRDefault="004A0EC3">
    <w:pPr>
      <w:pStyle w:val="Sidfot"/>
    </w:pPr>
    <w:r w:rsidRPr="004A0E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071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A90" w:rsidRDefault="00425A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5A90" w:rsidRDefault="00425A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A90" w:rsidRPr="004A0EC3" w:rsidRDefault="004A0EC3">
    <w:pPr>
      <w:pStyle w:val="Sidfot"/>
    </w:pPr>
    <w:r w:rsidRPr="004A0E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627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A90" w:rsidRDefault="00425A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5A90" w:rsidRDefault="00425A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A90" w:rsidRPr="004A0EC3" w:rsidRDefault="00425A90">
      <w:r w:rsidRPr="004A0EC3">
        <w:separator/>
      </w:r>
    </w:p>
  </w:footnote>
  <w:footnote w:type="continuationSeparator" w:id="0">
    <w:p w:rsidR="00425A90" w:rsidRPr="004A0EC3" w:rsidRDefault="00425A90">
      <w:r w:rsidRPr="004A0E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A90" w:rsidRPr="004A0EC3" w:rsidRDefault="004A0EC3">
    <w:pPr>
      <w:pStyle w:val="Sidhuvud"/>
    </w:pPr>
    <w:r w:rsidRPr="004A0E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4376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A90" w:rsidRDefault="00425A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5A90" w:rsidRDefault="00425A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A90" w:rsidRPr="004A0EC3" w:rsidRDefault="004A0EC3">
    <w:pPr>
      <w:pStyle w:val="Sidhuvud"/>
    </w:pPr>
    <w:r w:rsidRPr="004A0E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960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A90" w:rsidRDefault="00425A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5A90" w:rsidRDefault="00425A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A90" w:rsidRPr="004A0EC3" w:rsidRDefault="00425A90">
    <w:pPr>
      <w:pStyle w:val="FSHNormal"/>
      <w:tabs>
        <w:tab w:val="right" w:pos="5840"/>
      </w:tabs>
    </w:pPr>
    <w:r w:rsidRPr="004A0EC3">
      <w:br/>
    </w:r>
    <w:r w:rsidRPr="004A0EC3">
      <w:fldChar w:fldCharType="begin" w:fldLock="1"/>
    </w:r>
    <w:r w:rsidRPr="004A0EC3">
      <w:instrText xml:space="preserve"> DOCPROPERTY</w:instrText>
    </w:r>
    <w:r w:rsidRPr="004A0EC3">
      <w:rPr>
        <w:sz w:val="18"/>
      </w:rPr>
      <w:instrText xml:space="preserve"> "YearUser" *\charformat </w:instrText>
    </w:r>
    <w:r w:rsidRPr="004A0EC3">
      <w:fldChar w:fldCharType="separate"/>
    </w:r>
    <w:r w:rsidRPr="004A0EC3">
      <w:t>2013/14</w:t>
    </w:r>
    <w:r w:rsidRPr="004A0EC3">
      <w:fldChar w:fldCharType="end"/>
    </w:r>
    <w:r w:rsidRPr="004A0EC3">
      <w:t xml:space="preserve"> </w:t>
    </w:r>
    <w:r w:rsidRPr="004A0EC3">
      <w:tab/>
      <w:t xml:space="preserve">mnr: </w:t>
    </w:r>
    <w:r w:rsidRPr="004A0EC3">
      <w:fldChar w:fldCharType="begin" w:fldLock="1"/>
    </w:r>
    <w:r w:rsidRPr="004A0EC3">
      <w:instrText xml:space="preserve"> DOCPROPERTY</w:instrText>
    </w:r>
    <w:r w:rsidRPr="004A0EC3">
      <w:rPr>
        <w:sz w:val="18"/>
      </w:rPr>
      <w:instrText xml:space="preserve"> "Motionsnummer" *\charformat </w:instrText>
    </w:r>
    <w:r w:rsidRPr="004A0EC3">
      <w:fldChar w:fldCharType="separate"/>
    </w:r>
    <w:r w:rsidRPr="004A0EC3">
      <w:t>Sf290</w:t>
    </w:r>
    <w:r w:rsidRPr="004A0EC3">
      <w:fldChar w:fldCharType="end"/>
    </w:r>
    <w:r w:rsidRPr="004A0EC3">
      <w:br/>
    </w:r>
    <w:r w:rsidRPr="004A0EC3">
      <w:fldChar w:fldCharType="begin" w:fldLock="1"/>
    </w:r>
    <w:r w:rsidRPr="004A0EC3">
      <w:instrText xml:space="preserve"> DOCPROPERTY</w:instrText>
    </w:r>
    <w:r w:rsidRPr="004A0EC3">
      <w:rPr>
        <w:sz w:val="18"/>
      </w:rPr>
      <w:instrText xml:space="preserve"> "Samling" *\charformat </w:instrText>
    </w:r>
    <w:r w:rsidRPr="004A0EC3">
      <w:fldChar w:fldCharType="end"/>
    </w:r>
    <w:r w:rsidRPr="004A0EC3">
      <w:tab/>
      <w:t xml:space="preserve">pnr: </w:t>
    </w:r>
    <w:r w:rsidRPr="004A0EC3">
      <w:fldChar w:fldCharType="begin" w:fldLock="1"/>
    </w:r>
    <w:r w:rsidRPr="004A0EC3">
      <w:instrText xml:space="preserve"> DOCPROPERTY</w:instrText>
    </w:r>
    <w:r w:rsidRPr="004A0EC3">
      <w:rPr>
        <w:sz w:val="18"/>
      </w:rPr>
      <w:instrText xml:space="preserve"> "Partinummer" *\charformat </w:instrText>
    </w:r>
    <w:r w:rsidRPr="004A0EC3">
      <w:fldChar w:fldCharType="separate"/>
    </w:r>
    <w:r w:rsidRPr="004A0EC3">
      <w:t>FP703</w:t>
    </w:r>
    <w:r w:rsidRPr="004A0EC3">
      <w:fldChar w:fldCharType="end"/>
    </w:r>
  </w:p>
  <w:p w:rsidR="00425A90" w:rsidRPr="004A0EC3" w:rsidRDefault="00425A90">
    <w:pPr>
      <w:pStyle w:val="FSHRub1"/>
    </w:pPr>
    <w:r w:rsidRPr="004A0EC3">
      <w:t>Motion till riksdagen</w:t>
    </w:r>
    <w:r w:rsidRPr="004A0EC3">
      <w:br/>
    </w:r>
    <w:r w:rsidRPr="004A0EC3">
      <w:fldChar w:fldCharType="begin" w:fldLock="1"/>
    </w:r>
    <w:r w:rsidRPr="004A0EC3">
      <w:instrText xml:space="preserve"> DOCPROPERTY "YearUser" *\charformat </w:instrText>
    </w:r>
    <w:r w:rsidRPr="004A0EC3">
      <w:fldChar w:fldCharType="separate"/>
    </w:r>
    <w:r w:rsidRPr="004A0EC3">
      <w:t>2013/14</w:t>
    </w:r>
    <w:r w:rsidRPr="004A0EC3">
      <w:fldChar w:fldCharType="end"/>
    </w:r>
    <w:r w:rsidRPr="004A0EC3">
      <w:t>:</w:t>
    </w:r>
    <w:r w:rsidRPr="004A0EC3">
      <w:fldChar w:fldCharType="begin" w:fldLock="1"/>
    </w:r>
    <w:r w:rsidRPr="004A0EC3">
      <w:instrText xml:space="preserve"> DOCPROPERTY "Motionsnummer" *\charformat </w:instrText>
    </w:r>
    <w:r w:rsidRPr="004A0EC3">
      <w:fldChar w:fldCharType="separate"/>
    </w:r>
    <w:r w:rsidRPr="004A0EC3">
      <w:t>Sf290</w:t>
    </w:r>
    <w:r w:rsidRPr="004A0EC3">
      <w:fldChar w:fldCharType="end"/>
    </w:r>
  </w:p>
  <w:p w:rsidR="00425A90" w:rsidRPr="004A0EC3" w:rsidRDefault="00425A90">
    <w:pPr>
      <w:pStyle w:val="FSHNormalS5"/>
    </w:pPr>
    <w:r w:rsidRPr="004A0EC3">
      <w:fldChar w:fldCharType="begin" w:fldLock="1"/>
    </w:r>
    <w:r w:rsidRPr="004A0EC3">
      <w:instrText xml:space="preserve"> DOCPROPERTY "MotionarText" *\charformat </w:instrText>
    </w:r>
    <w:r w:rsidRPr="004A0EC3">
      <w:fldChar w:fldCharType="separate"/>
    </w:r>
    <w:r w:rsidRPr="004A0EC3">
      <w:t>av Hans Backman m.fl. (FP)</w:t>
    </w:r>
    <w:r w:rsidRPr="004A0EC3">
      <w:fldChar w:fldCharType="end"/>
    </w:r>
    <w:r w:rsidRPr="004A0EC3">
      <w:br/>
    </w:r>
    <w:r w:rsidRPr="004A0EC3">
      <w:fldChar w:fldCharType="begin" w:fldLock="1"/>
    </w:r>
    <w:r w:rsidRPr="004A0EC3">
      <w:instrText xml:space="preserve"> DOCPROPERTY "SvarFrasKort" *\charformat </w:instrText>
    </w:r>
    <w:r w:rsidRPr="004A0EC3">
      <w:fldChar w:fldCharType="end"/>
    </w:r>
  </w:p>
  <w:p w:rsidR="00425A90" w:rsidRPr="004A0EC3" w:rsidRDefault="00425A90">
    <w:pPr>
      <w:pStyle w:val="FSHTitel"/>
    </w:pPr>
    <w:r w:rsidRPr="004A0EC3">
      <w:fldChar w:fldCharType="begin" w:fldLock="1"/>
    </w:r>
    <w:r w:rsidRPr="004A0EC3">
      <w:instrText xml:space="preserve"> DOCPROPERTY</w:instrText>
    </w:r>
    <w:r w:rsidRPr="004A0EC3">
      <w:rPr>
        <w:sz w:val="18"/>
      </w:rPr>
      <w:instrText xml:space="preserve"> "RubrikSvar" *\charformat </w:instrText>
    </w:r>
    <w:r w:rsidRPr="004A0EC3">
      <w:fldChar w:fldCharType="separate"/>
    </w:r>
    <w:r w:rsidRPr="004A0EC3">
      <w:t>Möjligheten att placera premiepensionsmedel direkt i onoterade bolag</w:t>
    </w:r>
    <w:r w:rsidRPr="004A0EC3">
      <w:fldChar w:fldCharType="end"/>
    </w:r>
  </w:p>
  <w:p w:rsidR="00425A90" w:rsidRPr="004A0EC3" w:rsidRDefault="00425A90">
    <w:pPr>
      <w:pStyle w:val="Normal00"/>
    </w:pPr>
  </w:p>
  <w:p w:rsidR="00425A90" w:rsidRPr="004A0EC3" w:rsidRDefault="00425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7938504">
    <w:abstractNumId w:val="13"/>
  </w:num>
  <w:num w:numId="2" w16cid:durableId="1556235350">
    <w:abstractNumId w:val="11"/>
  </w:num>
  <w:num w:numId="3" w16cid:durableId="1220365360">
    <w:abstractNumId w:val="14"/>
  </w:num>
  <w:num w:numId="4" w16cid:durableId="389230318">
    <w:abstractNumId w:val="8"/>
  </w:num>
  <w:num w:numId="5" w16cid:durableId="323822414">
    <w:abstractNumId w:val="3"/>
  </w:num>
  <w:num w:numId="6" w16cid:durableId="283923302">
    <w:abstractNumId w:val="2"/>
  </w:num>
  <w:num w:numId="7" w16cid:durableId="1204176362">
    <w:abstractNumId w:val="1"/>
  </w:num>
  <w:num w:numId="8" w16cid:durableId="1969049057">
    <w:abstractNumId w:val="0"/>
  </w:num>
  <w:num w:numId="9" w16cid:durableId="102262044">
    <w:abstractNumId w:val="9"/>
  </w:num>
  <w:num w:numId="10" w16cid:durableId="778725144">
    <w:abstractNumId w:val="7"/>
  </w:num>
  <w:num w:numId="11" w16cid:durableId="1442844811">
    <w:abstractNumId w:val="6"/>
  </w:num>
  <w:num w:numId="12" w16cid:durableId="1560627007">
    <w:abstractNumId w:val="5"/>
  </w:num>
  <w:num w:numId="13" w16cid:durableId="1868131496">
    <w:abstractNumId w:val="4"/>
  </w:num>
  <w:num w:numId="14" w16cid:durableId="748187076">
    <w:abstractNumId w:val="16"/>
  </w:num>
  <w:num w:numId="15" w16cid:durableId="1042823390">
    <w:abstractNumId w:val="12"/>
  </w:num>
  <w:num w:numId="16" w16cid:durableId="1252543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3C659FD5-994E-483D-A995-4EA8D612814F},{2998228B-41E9-466F-80DA-3FF00D1CAC40},{5846A409-2109-4FBC-B1F5-DB0F27FB8EF3}"/>
  </w:docVars>
  <w:rsids>
    <w:rsidRoot w:val="008D599B"/>
    <w:rsid w:val="00425A90"/>
    <w:rsid w:val="004A0EC3"/>
    <w:rsid w:val="008D59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740AF9-D0EC-4E14-A52B-BF7FED11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1371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FP703</vt:lpstr>
    </vt:vector>
  </TitlesOfParts>
  <Company>Riksdagen</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FP703</dc:title>
  <dc:subject>FP703</dc:subject>
  <dc:creator>Riksdagen</dc:creator>
  <cp:keywords>Riksdagen</cp:keywords>
  <dc:description>AD-ändringar</dc:description>
  <cp:lastModifiedBy>Lars Brink</cp:lastModifiedBy>
  <cp:revision>2</cp:revision>
  <cp:lastPrinted>2014-01-10T12:30:00Z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Möjligheten att placera premiepensionsmedel direkt i onoterade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att placera premiepensionsmedel direkt i onoterade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Backman m.fl. (FP)</vt:lpwstr>
  </property>
  <property fmtid="{D5CDD505-2E9C-101B-9397-08002B2CF9AE}" pid="26" name="MotionarLista">
    <vt:lpwstr>Backman, Hans (FP)\Ertsborn, Jan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sa0221aa</vt:lpwstr>
  </property>
  <property fmtid="{D5CDD505-2E9C-101B-9397-08002B2CF9AE}" pid="46" name="MotionID">
    <vt:lpwstr>20132014000000700080000007030069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20132014000000700080000007030069</vt:lpwstr>
  </property>
  <property fmtid="{D5CDD505-2E9C-101B-9397-08002B2CF9AE}" pid="50" name="nummer">
    <vt:lpwstr>290</vt:lpwstr>
  </property>
  <property fmtid="{D5CDD505-2E9C-101B-9397-08002B2CF9AE}" pid="51" name="utskottsbeteckning">
    <vt:lpwstr>Sf</vt:lpwstr>
  </property>
  <property fmtid="{D5CDD505-2E9C-101B-9397-08002B2CF9AE}" pid="52" name="GlobalUID">
    <vt:lpwstr>{61B9D79E-D02D-4867-91E2-C9FF3EE82FFC}</vt:lpwstr>
  </property>
  <property fmtid="{D5CDD505-2E9C-101B-9397-08002B2CF9AE}" pid="53" name="Överföringar">
    <vt:i4>0</vt:i4>
  </property>
  <property fmtid="{D5CDD505-2E9C-101B-9397-08002B2CF9AE}" pid="54" name="Checksum">
    <vt:lpwstr>*1005380779439*</vt:lpwstr>
  </property>
  <property fmtid="{D5CDD505-2E9C-101B-9397-08002B2CF9AE}" pid="55" name="skuggnummer">
    <vt:lpwstr>1822</vt:lpwstr>
  </property>
  <property fmtid="{D5CDD505-2E9C-101B-9397-08002B2CF9AE}" pid="56" name="urixVersion">
    <vt:lpwstr>4.6.0.0</vt:lpwstr>
  </property>
  <property fmtid="{D5CDD505-2E9C-101B-9397-08002B2CF9AE}" pid="57" name="urixOrigin">
    <vt:lpwstr>140110 13:30:12.834</vt:lpwstr>
  </property>
  <property fmtid="{D5CDD505-2E9C-101B-9397-08002B2CF9AE}" pid="58" name="urixGuid">
    <vt:lpwstr>{2EA424A9-C449-4D22-971C-249708981087}</vt:lpwstr>
  </property>
</Properties>
</file>