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B4E9C" w:rsidP="005B4E9C">
      <w:pPr>
        <w:pStyle w:val="Title"/>
      </w:pPr>
      <w:r>
        <w:t>Svar på fråga 2023/24:428 av Marcus Wennerström (S) Regementsstäders förutsättningar</w:t>
      </w:r>
    </w:p>
    <w:p w:rsidR="005B4E9C" w:rsidP="005B4E9C">
      <w:pPr>
        <w:pStyle w:val="BodyText"/>
      </w:pPr>
      <w:r>
        <w:t>Marcus Wennerström har frågat mig om jag avser verka för att de kommuner som behöver ta ett extra stort ansvar för försvaret av landet också kompenseras för detta</w:t>
      </w:r>
      <w:r w:rsidR="003C7BC5">
        <w:t>.</w:t>
      </w:r>
    </w:p>
    <w:p w:rsidR="0017184E" w:rsidP="0017184E">
      <w:pPr>
        <w:pStyle w:val="BodyText"/>
      </w:pPr>
      <w:r>
        <w:t xml:space="preserve">På grund av det försämrade säkerhetspolitiska läget i Sveriges närområde finns anledning att öka takten i uppbyggnaden av totalförsvaret, </w:t>
      </w:r>
      <w:r w:rsidRPr="0004093C">
        <w:t>därför vidtar regeringen ytterligare åtgärder under 2024</w:t>
      </w:r>
      <w:r>
        <w:t xml:space="preserve">. </w:t>
      </w:r>
      <w:bookmarkStart w:id="0" w:name="_Hlk154567190"/>
    </w:p>
    <w:p w:rsidR="003C7BC5" w:rsidP="005B4E9C">
      <w:pPr>
        <w:pStyle w:val="BodyText"/>
      </w:pPr>
      <w:bookmarkStart w:id="1" w:name="_Hlk154567227"/>
      <w:bookmarkEnd w:id="0"/>
      <w:r>
        <w:t>Det pågår förstärkningar av Försvarsmaktens krigs- och grundorganisation samt betydande investeringar i anskaffning och vidmakthållande av material.</w:t>
      </w:r>
      <w:r w:rsidR="00EA4FB5">
        <w:t xml:space="preserve"> </w:t>
      </w:r>
      <w:r w:rsidR="00366989">
        <w:t xml:space="preserve">Vid etablering av nya regementen är kommunernas förutsättningar en faktor som tas i beaktande. </w:t>
      </w:r>
      <w:r>
        <w:t xml:space="preserve">I </w:t>
      </w:r>
      <w:r w:rsidR="002B6B26">
        <w:t>F</w:t>
      </w:r>
      <w:r>
        <w:t xml:space="preserve">örsvarsberedningens delrapporter föreslås </w:t>
      </w:r>
      <w:r w:rsidR="006E4DEB">
        <w:t xml:space="preserve">ett antal </w:t>
      </w:r>
      <w:r>
        <w:t>åtgärder</w:t>
      </w:r>
      <w:r w:rsidR="00556E7F">
        <w:t xml:space="preserve"> </w:t>
      </w:r>
      <w:r w:rsidR="00443B13">
        <w:t xml:space="preserve">och bedömningar </w:t>
      </w:r>
      <w:r w:rsidR="00556E7F">
        <w:t>som</w:t>
      </w:r>
      <w:r w:rsidR="00736160">
        <w:t xml:space="preserve"> utgör utgångspunkt i det fortsatta arbetet med att utveckla det militära och det civila försvaret</w:t>
      </w:r>
      <w:r w:rsidR="00556E7F">
        <w:t>.</w:t>
      </w:r>
      <w:r>
        <w:t xml:space="preserve"> </w:t>
      </w:r>
      <w:r w:rsidR="00EA4FB5">
        <w:t xml:space="preserve">Jag ser fram emot att även ta del av försvarsberedningens delrapport om det militära försvaret under våren. </w:t>
      </w:r>
      <w:r w:rsidRPr="00953129" w:rsidR="00953129">
        <w:t>Regeringen avser att återkomma till riksdagen under hösten 2024 med en proposition om totalförsvarets fortsatta inriktning och utformning</w:t>
      </w:r>
      <w:r w:rsidR="00A7032D">
        <w:t>.</w:t>
      </w:r>
    </w:p>
    <w:p w:rsidR="00987467" w:rsidP="005B4E9C">
      <w:pPr>
        <w:pStyle w:val="BodyText"/>
      </w:pPr>
      <w:bookmarkEnd w:id="1"/>
      <w:r>
        <w:t xml:space="preserve">Stockholm den </w:t>
      </w:r>
      <w:r w:rsidR="00A7032D">
        <w:t>3 januari</w:t>
      </w:r>
      <w:r>
        <w:t xml:space="preserve"> 202</w:t>
      </w:r>
      <w:r w:rsidR="00A7032D">
        <w:t>4</w:t>
      </w:r>
    </w:p>
    <w:p w:rsidR="00366989" w:rsidP="00366989">
      <w:pPr>
        <w:pStyle w:val="Brdtextutanavstnd"/>
      </w:pPr>
    </w:p>
    <w:p w:rsidR="006C1A8A" w:rsidP="00366989">
      <w:pPr>
        <w:pStyle w:val="Brdtextutanavstnd"/>
      </w:pPr>
    </w:p>
    <w:p w:rsidR="00366989" w:rsidP="00366989">
      <w:pPr>
        <w:pStyle w:val="Brdtextutanavstnd"/>
      </w:pPr>
    </w:p>
    <w:p w:rsidR="00707CD2" w:rsidP="00947359">
      <w:pPr>
        <w:pStyle w:val="BodyText"/>
      </w:pPr>
      <w:r>
        <w:t xml:space="preserve">Pål Jonson 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B4E9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B4E9C" w:rsidRPr="007D73AB" w:rsidP="00340DE0">
          <w:pPr>
            <w:pStyle w:val="Header"/>
          </w:pPr>
        </w:p>
      </w:tc>
      <w:tc>
        <w:tcPr>
          <w:tcW w:w="1134" w:type="dxa"/>
        </w:tcPr>
        <w:p w:rsidR="005B4E9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B4E9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B4E9C" w:rsidRPr="00710A6C" w:rsidP="00EE3C0F">
          <w:pPr>
            <w:pStyle w:val="Header"/>
            <w:rPr>
              <w:b/>
            </w:rPr>
          </w:pPr>
        </w:p>
        <w:p w:rsidR="005B4E9C" w:rsidP="00EE3C0F">
          <w:pPr>
            <w:pStyle w:val="Header"/>
          </w:pPr>
        </w:p>
        <w:p w:rsidR="005B4E9C" w:rsidP="00EE3C0F">
          <w:pPr>
            <w:pStyle w:val="Header"/>
          </w:pPr>
        </w:p>
        <w:p w:rsidR="005B4E9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75F013315904A3CBFBCC509C41274E5"/>
            </w:placeholder>
            <w:dataBinding w:xpath="/ns0:DocumentInfo[1]/ns0:BaseInfo[1]/ns0:Dnr[1]" w:storeItemID="{42D5542D-58E1-4D0D-899C-509EF62B456F}" w:prefixMappings="xmlns:ns0='http://lp/documentinfo/RK' "/>
            <w:text/>
          </w:sdtPr>
          <w:sdtContent>
            <w:p w:rsidR="005B4E9C" w:rsidP="00EE3C0F">
              <w:pPr>
                <w:pStyle w:val="Header"/>
              </w:pPr>
              <w:r>
                <w:t>Fö2023/</w:t>
              </w:r>
              <w:r w:rsidR="00EA4FB5">
                <w:t>02001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76577370564C0F8191D5D8D1C77CF4"/>
            </w:placeholder>
            <w:showingPlcHdr/>
            <w:dataBinding w:xpath="/ns0:DocumentInfo[1]/ns0:BaseInfo[1]/ns0:DocNumber[1]" w:storeItemID="{42D5542D-58E1-4D0D-899C-509EF62B456F}" w:prefixMappings="xmlns:ns0='http://lp/documentinfo/RK' "/>
            <w:text/>
          </w:sdtPr>
          <w:sdtContent>
            <w:p w:rsidR="005B4E9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B4E9C" w:rsidP="00EE3C0F">
          <w:pPr>
            <w:pStyle w:val="Header"/>
          </w:pPr>
        </w:p>
      </w:tc>
      <w:tc>
        <w:tcPr>
          <w:tcW w:w="1134" w:type="dxa"/>
        </w:tcPr>
        <w:p w:rsidR="005B4E9C" w:rsidP="0094502D">
          <w:pPr>
            <w:pStyle w:val="Header"/>
          </w:pPr>
        </w:p>
        <w:p w:rsidR="005B4E9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D9EFD3870814623B16F76FCB64FECFC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5B4E9C" w:rsidRPr="005E29FD" w:rsidP="005B4E9C">
              <w:pPr>
                <w:pStyle w:val="Header"/>
                <w:rPr>
                  <w:b/>
                </w:rPr>
              </w:pPr>
              <w:r w:rsidRPr="005E29FD">
                <w:rPr>
                  <w:b/>
                </w:rPr>
                <w:t>Försvarsdepartementet</w:t>
              </w:r>
            </w:p>
            <w:p w:rsidR="00015CD4" w:rsidP="00340DE0">
              <w:pPr>
                <w:pStyle w:val="Header"/>
              </w:pPr>
              <w:r w:rsidRPr="005E29FD">
                <w:t>Försvarsministern</w:t>
              </w:r>
            </w:p>
            <w:p w:rsidR="005B4E9C" w:rsidRPr="00340DE0" w:rsidP="00015CD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D6C53AFA2D4F6797FDB33B577B51F0"/>
          </w:placeholder>
          <w:dataBinding w:xpath="/ns0:DocumentInfo[1]/ns0:BaseInfo[1]/ns0:Recipient[1]" w:storeItemID="{42D5542D-58E1-4D0D-899C-509EF62B456F}" w:prefixMappings="xmlns:ns0='http://lp/documentinfo/RK' "/>
          <w:text w:multiLine="1"/>
        </w:sdtPr>
        <w:sdtContent>
          <w:tc>
            <w:tcPr>
              <w:tcW w:w="3170" w:type="dxa"/>
            </w:tcPr>
            <w:p w:rsidR="005B4E9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B4E9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B27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5F013315904A3CBFBCC509C4127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64A11-C399-4109-B0D9-CCD60DC46020}"/>
      </w:docPartPr>
      <w:docPartBody>
        <w:p w:rsidR="00B10218" w:rsidP="00D53BC3">
          <w:pPr>
            <w:pStyle w:val="075F013315904A3CBFBCC509C41274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76577370564C0F8191D5D8D1C77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17B0C-59E3-4D9F-971B-AB80FF4A37C0}"/>
      </w:docPartPr>
      <w:docPartBody>
        <w:p w:rsidR="00B10218" w:rsidP="00D53BC3">
          <w:pPr>
            <w:pStyle w:val="6D76577370564C0F8191D5D8D1C77C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9EFD3870814623B16F76FCB64FE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D46CD-9E4F-4265-BEDB-458C1D1DF270}"/>
      </w:docPartPr>
      <w:docPartBody>
        <w:p w:rsidR="00B10218" w:rsidP="00D53BC3">
          <w:pPr>
            <w:pStyle w:val="5D9EFD3870814623B16F76FCB64FEC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D6C53AFA2D4F6797FDB33B577B5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C2963-DECB-4B6C-9506-5D483F59BD8F}"/>
      </w:docPartPr>
      <w:docPartBody>
        <w:p w:rsidR="00B10218" w:rsidP="00D53BC3">
          <w:pPr>
            <w:pStyle w:val="C6D6C53AFA2D4F6797FDB33B577B51F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BC3"/>
    <w:rPr>
      <w:noProof w:val="0"/>
      <w:color w:val="808080"/>
    </w:rPr>
  </w:style>
  <w:style w:type="paragraph" w:customStyle="1" w:styleId="075F013315904A3CBFBCC509C41274E5">
    <w:name w:val="075F013315904A3CBFBCC509C41274E5"/>
    <w:rsid w:val="00D53BC3"/>
  </w:style>
  <w:style w:type="paragraph" w:customStyle="1" w:styleId="C6D6C53AFA2D4F6797FDB33B577B51F0">
    <w:name w:val="C6D6C53AFA2D4F6797FDB33B577B51F0"/>
    <w:rsid w:val="00D53BC3"/>
  </w:style>
  <w:style w:type="paragraph" w:customStyle="1" w:styleId="6D76577370564C0F8191D5D8D1C77CF41">
    <w:name w:val="6D76577370564C0F8191D5D8D1C77CF41"/>
    <w:rsid w:val="00D53B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9EFD3870814623B16F76FCB64FECFC1">
    <w:name w:val="5D9EFD3870814623B16F76FCB64FECFC1"/>
    <w:rsid w:val="00D53B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2023-12-22</HeaderDate>
    <Office/>
    <Dnr>Fö2023/02001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0f21fa63-d93f-4631-a9a0-a9d239d71476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542D-58E1-4D0D-899C-509EF62B456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15DB708-53E6-4E06-82E3-E3576D38885A}"/>
</file>

<file path=customXml/itemProps3.xml><?xml version="1.0" encoding="utf-8"?>
<ds:datastoreItem xmlns:ds="http://schemas.openxmlformats.org/officeDocument/2006/customXml" ds:itemID="{4AAF4E39-FBC1-46B0-BFFF-18E96D9CBC4F}">
  <ds:schemaRefs/>
</ds:datastoreItem>
</file>

<file path=customXml/itemProps4.xml><?xml version="1.0" encoding="utf-8"?>
<ds:datastoreItem xmlns:ds="http://schemas.openxmlformats.org/officeDocument/2006/customXml" ds:itemID="{BC463472-D932-45CB-B5BD-7D4CE230F7B3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2023_24_428 av Marcus Wennerström (S) Regementsstäders förutsättningar.docx</dc:title>
  <cp:revision>2</cp:revision>
  <cp:lastPrinted>2023-12-29T09:25:00Z</cp:lastPrinted>
  <dcterms:created xsi:type="dcterms:W3CDTF">2024-01-03T08:51:00Z</dcterms:created>
  <dcterms:modified xsi:type="dcterms:W3CDTF">2024-01-03T08:51:00Z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