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16FB0" w:rsidRPr="0049529D">
        <w:tblPrEx>
          <w:tblCellMar>
            <w:top w:w="0" w:type="dxa"/>
            <w:bottom w:w="0" w:type="dxa"/>
          </w:tblCellMar>
        </w:tblPrEx>
        <w:tc>
          <w:tcPr>
            <w:tcW w:w="2268" w:type="dxa"/>
          </w:tcPr>
          <w:p w:rsidR="00816FB0" w:rsidRPr="0049529D" w:rsidRDefault="00816FB0">
            <w:pPr>
              <w:framePr w:w="4400" w:h="1644" w:wrap="notBeside" w:vAnchor="page" w:hAnchor="page" w:x="6573" w:y="721"/>
              <w:rPr>
                <w:rFonts w:ascii="TradeGothic" w:hAnsi="TradeGothic"/>
                <w:i/>
                <w:sz w:val="18"/>
              </w:rPr>
            </w:pPr>
          </w:p>
        </w:tc>
        <w:tc>
          <w:tcPr>
            <w:tcW w:w="2347" w:type="dxa"/>
            <w:gridSpan w:val="2"/>
          </w:tcPr>
          <w:p w:rsidR="00816FB0" w:rsidRPr="0049529D" w:rsidRDefault="00816FB0">
            <w:pPr>
              <w:framePr w:w="4400" w:h="1644" w:wrap="notBeside" w:vAnchor="page" w:hAnchor="page" w:x="6573" w:y="721"/>
              <w:rPr>
                <w:rFonts w:ascii="TradeGothic" w:hAnsi="TradeGothic"/>
                <w:i/>
                <w:sz w:val="18"/>
              </w:rPr>
            </w:pPr>
          </w:p>
        </w:tc>
      </w:tr>
      <w:tr w:rsidR="00816FB0" w:rsidRPr="0049529D">
        <w:tblPrEx>
          <w:tblCellMar>
            <w:top w:w="0" w:type="dxa"/>
            <w:bottom w:w="0" w:type="dxa"/>
          </w:tblCellMar>
        </w:tblPrEx>
        <w:trPr>
          <w:cantSplit/>
        </w:trPr>
        <w:tc>
          <w:tcPr>
            <w:tcW w:w="4615" w:type="dxa"/>
            <w:gridSpan w:val="3"/>
          </w:tcPr>
          <w:p w:rsidR="00816FB0" w:rsidRPr="0049529D" w:rsidRDefault="00816FB0">
            <w:pPr>
              <w:framePr w:w="4400" w:h="1644" w:wrap="notBeside" w:vAnchor="page" w:hAnchor="page" w:x="6573" w:y="721"/>
              <w:rPr>
                <w:rFonts w:ascii="TradeGothic" w:hAnsi="TradeGothic"/>
                <w:b/>
                <w:sz w:val="22"/>
              </w:rPr>
            </w:pPr>
            <w:r w:rsidRPr="0049529D">
              <w:rPr>
                <w:rFonts w:ascii="TradeGothic" w:hAnsi="TradeGothic"/>
                <w:b/>
                <w:sz w:val="22"/>
              </w:rPr>
              <w:t>Rådspromemoria</w:t>
            </w:r>
          </w:p>
        </w:tc>
      </w:tr>
      <w:tr w:rsidR="00816FB0" w:rsidRPr="0049529D">
        <w:tblPrEx>
          <w:tblCellMar>
            <w:top w:w="0" w:type="dxa"/>
            <w:bottom w:w="0" w:type="dxa"/>
          </w:tblCellMar>
        </w:tblPrEx>
        <w:tc>
          <w:tcPr>
            <w:tcW w:w="3402" w:type="dxa"/>
            <w:gridSpan w:val="2"/>
          </w:tcPr>
          <w:p w:rsidR="00816FB0" w:rsidRPr="0049529D" w:rsidRDefault="00816FB0">
            <w:pPr>
              <w:framePr w:w="4400" w:h="1644" w:wrap="notBeside" w:vAnchor="page" w:hAnchor="page" w:x="6573" w:y="721"/>
            </w:pPr>
          </w:p>
        </w:tc>
        <w:tc>
          <w:tcPr>
            <w:tcW w:w="1213" w:type="dxa"/>
          </w:tcPr>
          <w:p w:rsidR="00816FB0" w:rsidRPr="0049529D" w:rsidRDefault="00816FB0">
            <w:pPr>
              <w:framePr w:w="4400" w:h="1644" w:wrap="notBeside" w:vAnchor="page" w:hAnchor="page" w:x="6573" w:y="721"/>
            </w:pPr>
          </w:p>
        </w:tc>
      </w:tr>
      <w:tr w:rsidR="00816FB0" w:rsidRPr="0049529D">
        <w:tblPrEx>
          <w:tblCellMar>
            <w:top w:w="0" w:type="dxa"/>
            <w:bottom w:w="0" w:type="dxa"/>
          </w:tblCellMar>
        </w:tblPrEx>
        <w:tc>
          <w:tcPr>
            <w:tcW w:w="2268" w:type="dxa"/>
          </w:tcPr>
          <w:p w:rsidR="00816FB0" w:rsidRPr="0049529D" w:rsidRDefault="00FA3310">
            <w:pPr>
              <w:framePr w:w="4400" w:h="1644" w:wrap="notBeside" w:vAnchor="page" w:hAnchor="page" w:x="6573" w:y="721"/>
            </w:pPr>
            <w:r w:rsidRPr="0049529D">
              <w:t>2006-12-01</w:t>
            </w:r>
          </w:p>
        </w:tc>
        <w:tc>
          <w:tcPr>
            <w:tcW w:w="2347" w:type="dxa"/>
            <w:gridSpan w:val="2"/>
          </w:tcPr>
          <w:p w:rsidR="00816FB0" w:rsidRPr="0049529D" w:rsidRDefault="00816FB0">
            <w:pPr>
              <w:framePr w:w="4400" w:h="1644" w:wrap="notBeside" w:vAnchor="page" w:hAnchor="page" w:x="6573" w:y="721"/>
            </w:pPr>
          </w:p>
        </w:tc>
      </w:tr>
      <w:tr w:rsidR="00816FB0" w:rsidRPr="0049529D">
        <w:tblPrEx>
          <w:tblCellMar>
            <w:top w:w="0" w:type="dxa"/>
            <w:bottom w:w="0" w:type="dxa"/>
          </w:tblCellMar>
        </w:tblPrEx>
        <w:tc>
          <w:tcPr>
            <w:tcW w:w="2268" w:type="dxa"/>
          </w:tcPr>
          <w:p w:rsidR="00816FB0" w:rsidRPr="0049529D" w:rsidRDefault="00816FB0">
            <w:pPr>
              <w:framePr w:w="4400" w:h="1644" w:wrap="notBeside" w:vAnchor="page" w:hAnchor="page" w:x="6573" w:y="721"/>
            </w:pPr>
          </w:p>
        </w:tc>
        <w:tc>
          <w:tcPr>
            <w:tcW w:w="2347" w:type="dxa"/>
            <w:gridSpan w:val="2"/>
          </w:tcPr>
          <w:p w:rsidR="00816FB0" w:rsidRPr="0049529D" w:rsidRDefault="00816FB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16FB0" w:rsidRPr="0049529D">
        <w:tblPrEx>
          <w:tblCellMar>
            <w:top w:w="0" w:type="dxa"/>
            <w:bottom w:w="0" w:type="dxa"/>
          </w:tblCellMar>
        </w:tblPrEx>
        <w:trPr>
          <w:trHeight w:val="284"/>
        </w:trPr>
        <w:tc>
          <w:tcPr>
            <w:tcW w:w="4911" w:type="dxa"/>
          </w:tcPr>
          <w:p w:rsidR="00816FB0" w:rsidRPr="0049529D" w:rsidRDefault="00816FB0">
            <w:pPr>
              <w:pStyle w:val="Avsndare"/>
              <w:framePr w:h="2483" w:wrap="notBeside" w:x="1504"/>
              <w:rPr>
                <w:b/>
                <w:i w:val="0"/>
                <w:sz w:val="22"/>
              </w:rPr>
            </w:pPr>
            <w:r w:rsidRPr="0049529D">
              <w:rPr>
                <w:b/>
                <w:i w:val="0"/>
                <w:sz w:val="22"/>
              </w:rPr>
              <w:t>Näringsdepartementet</w:t>
            </w:r>
          </w:p>
        </w:tc>
      </w:tr>
      <w:tr w:rsidR="00816FB0" w:rsidRPr="0049529D">
        <w:tblPrEx>
          <w:tblCellMar>
            <w:top w:w="0" w:type="dxa"/>
            <w:bottom w:w="0" w:type="dxa"/>
          </w:tblCellMar>
        </w:tblPrEx>
        <w:trPr>
          <w:trHeight w:val="284"/>
        </w:trPr>
        <w:tc>
          <w:tcPr>
            <w:tcW w:w="4911" w:type="dxa"/>
          </w:tcPr>
          <w:p w:rsidR="00816FB0" w:rsidRPr="0049529D" w:rsidRDefault="00816FB0">
            <w:pPr>
              <w:pStyle w:val="Avsndare"/>
              <w:framePr w:h="2483" w:wrap="notBeside" w:x="1504"/>
              <w:rPr>
                <w:bCs/>
                <w:iCs/>
              </w:rPr>
            </w:pPr>
          </w:p>
        </w:tc>
      </w:tr>
      <w:tr w:rsidR="00816FB0" w:rsidRPr="0049529D">
        <w:tblPrEx>
          <w:tblCellMar>
            <w:top w:w="0" w:type="dxa"/>
            <w:bottom w:w="0" w:type="dxa"/>
          </w:tblCellMar>
        </w:tblPrEx>
        <w:trPr>
          <w:trHeight w:val="284"/>
        </w:trPr>
        <w:tc>
          <w:tcPr>
            <w:tcW w:w="4911" w:type="dxa"/>
          </w:tcPr>
          <w:p w:rsidR="00816FB0" w:rsidRPr="0049529D" w:rsidRDefault="00816FB0">
            <w:pPr>
              <w:pStyle w:val="Avsndare"/>
              <w:framePr w:h="2483" w:wrap="notBeside" w:x="1504"/>
              <w:rPr>
                <w:bCs/>
                <w:iCs/>
              </w:rPr>
            </w:pPr>
          </w:p>
        </w:tc>
      </w:tr>
      <w:tr w:rsidR="00816FB0" w:rsidRPr="0049529D">
        <w:tblPrEx>
          <w:tblCellMar>
            <w:top w:w="0" w:type="dxa"/>
            <w:bottom w:w="0" w:type="dxa"/>
          </w:tblCellMar>
        </w:tblPrEx>
        <w:trPr>
          <w:trHeight w:val="284"/>
        </w:trPr>
        <w:tc>
          <w:tcPr>
            <w:tcW w:w="4911" w:type="dxa"/>
          </w:tcPr>
          <w:p w:rsidR="00816FB0" w:rsidRPr="0049529D" w:rsidRDefault="00816FB0">
            <w:pPr>
              <w:pStyle w:val="Avsndare"/>
              <w:framePr w:h="2483" w:wrap="notBeside" w:x="1504"/>
              <w:rPr>
                <w:bCs/>
                <w:iCs/>
              </w:rPr>
            </w:pPr>
          </w:p>
        </w:tc>
      </w:tr>
      <w:tr w:rsidR="00816FB0" w:rsidRPr="0049529D">
        <w:tblPrEx>
          <w:tblCellMar>
            <w:top w:w="0" w:type="dxa"/>
            <w:bottom w:w="0" w:type="dxa"/>
          </w:tblCellMar>
        </w:tblPrEx>
        <w:trPr>
          <w:trHeight w:val="284"/>
        </w:trPr>
        <w:tc>
          <w:tcPr>
            <w:tcW w:w="4911" w:type="dxa"/>
          </w:tcPr>
          <w:p w:rsidR="00816FB0" w:rsidRPr="0049529D" w:rsidRDefault="00816FB0">
            <w:pPr>
              <w:pStyle w:val="Avsndare"/>
              <w:framePr w:h="2483" w:wrap="notBeside" w:x="1504"/>
              <w:rPr>
                <w:bCs/>
                <w:iCs/>
              </w:rPr>
            </w:pPr>
          </w:p>
        </w:tc>
      </w:tr>
      <w:tr w:rsidR="00816FB0" w:rsidRPr="0049529D">
        <w:tblPrEx>
          <w:tblCellMar>
            <w:top w:w="0" w:type="dxa"/>
            <w:bottom w:w="0" w:type="dxa"/>
          </w:tblCellMar>
        </w:tblPrEx>
        <w:trPr>
          <w:trHeight w:val="284"/>
        </w:trPr>
        <w:tc>
          <w:tcPr>
            <w:tcW w:w="4911" w:type="dxa"/>
          </w:tcPr>
          <w:p w:rsidR="00816FB0" w:rsidRPr="0049529D" w:rsidRDefault="00816FB0">
            <w:pPr>
              <w:pStyle w:val="Avsndare"/>
              <w:framePr w:h="2483" w:wrap="notBeside" w:x="1504"/>
              <w:rPr>
                <w:bCs/>
                <w:iCs/>
              </w:rPr>
            </w:pPr>
          </w:p>
        </w:tc>
      </w:tr>
      <w:tr w:rsidR="00816FB0" w:rsidRPr="0049529D">
        <w:tblPrEx>
          <w:tblCellMar>
            <w:top w:w="0" w:type="dxa"/>
            <w:bottom w:w="0" w:type="dxa"/>
          </w:tblCellMar>
        </w:tblPrEx>
        <w:trPr>
          <w:trHeight w:val="284"/>
        </w:trPr>
        <w:tc>
          <w:tcPr>
            <w:tcW w:w="4911" w:type="dxa"/>
          </w:tcPr>
          <w:p w:rsidR="00816FB0" w:rsidRPr="0049529D" w:rsidRDefault="00816FB0">
            <w:pPr>
              <w:pStyle w:val="Avsndare"/>
              <w:framePr w:h="2483" w:wrap="notBeside" w:x="1504"/>
              <w:rPr>
                <w:bCs/>
                <w:iCs/>
              </w:rPr>
            </w:pPr>
          </w:p>
        </w:tc>
      </w:tr>
      <w:tr w:rsidR="00816FB0" w:rsidRPr="0049529D">
        <w:tblPrEx>
          <w:tblCellMar>
            <w:top w:w="0" w:type="dxa"/>
            <w:bottom w:w="0" w:type="dxa"/>
          </w:tblCellMar>
        </w:tblPrEx>
        <w:trPr>
          <w:trHeight w:val="284"/>
        </w:trPr>
        <w:tc>
          <w:tcPr>
            <w:tcW w:w="4911" w:type="dxa"/>
          </w:tcPr>
          <w:p w:rsidR="00816FB0" w:rsidRPr="0049529D" w:rsidRDefault="00816FB0">
            <w:pPr>
              <w:pStyle w:val="Avsndare"/>
              <w:framePr w:h="2483" w:wrap="notBeside" w:x="1504"/>
              <w:rPr>
                <w:bCs/>
                <w:iCs/>
              </w:rPr>
            </w:pPr>
          </w:p>
        </w:tc>
      </w:tr>
      <w:tr w:rsidR="00816FB0" w:rsidRPr="0049529D">
        <w:tblPrEx>
          <w:tblCellMar>
            <w:top w:w="0" w:type="dxa"/>
            <w:bottom w:w="0" w:type="dxa"/>
          </w:tblCellMar>
        </w:tblPrEx>
        <w:trPr>
          <w:trHeight w:val="284"/>
        </w:trPr>
        <w:tc>
          <w:tcPr>
            <w:tcW w:w="4911" w:type="dxa"/>
          </w:tcPr>
          <w:p w:rsidR="00816FB0" w:rsidRPr="0049529D" w:rsidRDefault="00816FB0">
            <w:pPr>
              <w:pStyle w:val="Avsndare"/>
              <w:framePr w:h="2483" w:wrap="notBeside" w:x="1504"/>
              <w:rPr>
                <w:bCs/>
                <w:iCs/>
              </w:rPr>
            </w:pPr>
          </w:p>
        </w:tc>
      </w:tr>
    </w:tbl>
    <w:p w:rsidR="00816FB0" w:rsidRPr="0049529D" w:rsidRDefault="00816FB0">
      <w:pPr>
        <w:framePr w:w="4400" w:h="2523" w:wrap="notBeside" w:vAnchor="page" w:hAnchor="page" w:x="6453" w:y="2445"/>
        <w:ind w:left="142"/>
        <w:rPr>
          <w:b/>
        </w:rPr>
      </w:pPr>
    </w:p>
    <w:p w:rsidR="00816FB0" w:rsidRPr="0049529D" w:rsidRDefault="00FA3310">
      <w:pPr>
        <w:pStyle w:val="RKrubrik"/>
        <w:pBdr>
          <w:bottom w:val="single" w:sz="6" w:space="1" w:color="auto"/>
        </w:pBdr>
      </w:pPr>
      <w:bookmarkStart w:id="0" w:name="bRubrik"/>
      <w:bookmarkEnd w:id="0"/>
      <w:r w:rsidRPr="0049529D">
        <w:t>Rådets möte</w:t>
      </w:r>
      <w:r w:rsidR="00816FB0" w:rsidRPr="0049529D">
        <w:t xml:space="preserve"> </w:t>
      </w:r>
      <w:r w:rsidR="0010025D" w:rsidRPr="0049529D">
        <w:t xml:space="preserve">(telekom- och transportministrar) </w:t>
      </w:r>
      <w:r w:rsidR="00816FB0" w:rsidRPr="0049529D">
        <w:t xml:space="preserve">den </w:t>
      </w:r>
      <w:r w:rsidRPr="0049529D">
        <w:t>11-12 december 2006</w:t>
      </w:r>
    </w:p>
    <w:p w:rsidR="00816FB0" w:rsidRPr="0049529D" w:rsidRDefault="00816FB0">
      <w:pPr>
        <w:pStyle w:val="RKnormal"/>
      </w:pPr>
    </w:p>
    <w:p w:rsidR="00FA3310" w:rsidRPr="0049529D" w:rsidRDefault="00FA3310" w:rsidP="00FA3310">
      <w:pPr>
        <w:pStyle w:val="RKnormal"/>
        <w:rPr>
          <w:b/>
          <w:bCs/>
        </w:rPr>
      </w:pPr>
      <w:r w:rsidRPr="0049529D">
        <w:rPr>
          <w:b/>
          <w:bCs/>
        </w:rPr>
        <w:t>Dagordningspunkt 11</w:t>
      </w:r>
    </w:p>
    <w:p w:rsidR="00FA3310" w:rsidRPr="0049529D" w:rsidRDefault="00FA3310" w:rsidP="00FA3310">
      <w:pPr>
        <w:pStyle w:val="RKnormal"/>
      </w:pPr>
    </w:p>
    <w:p w:rsidR="00FA3310" w:rsidRPr="0049529D" w:rsidRDefault="00FA3310" w:rsidP="00FA3310">
      <w:pPr>
        <w:rPr>
          <w:bCs/>
        </w:rPr>
      </w:pPr>
      <w:r w:rsidRPr="0049529D">
        <w:rPr>
          <w:bCs/>
        </w:rPr>
        <w:t>Rubrik: Meddelande från kommissionen till rådet, Europaparlamentet, Europeiska ekonomiska och sociala kommittén och Regionkommittén</w:t>
      </w:r>
    </w:p>
    <w:p w:rsidR="00FA3310" w:rsidRPr="0049529D" w:rsidRDefault="00FA3310" w:rsidP="00FA3310">
      <w:pPr>
        <w:rPr>
          <w:bCs/>
        </w:rPr>
      </w:pPr>
      <w:r w:rsidRPr="0049529D">
        <w:rPr>
          <w:bCs/>
        </w:rPr>
        <w:t>Godslogistik i Europa – nyckeln till hållbar rörlighet</w:t>
      </w:r>
    </w:p>
    <w:p w:rsidR="00D30B7B" w:rsidRPr="0049529D" w:rsidRDefault="00D30B7B" w:rsidP="00FA3310">
      <w:pPr>
        <w:pStyle w:val="RKnormal"/>
      </w:pPr>
    </w:p>
    <w:p w:rsidR="00D30B7B" w:rsidRPr="0049529D" w:rsidRDefault="00D30B7B" w:rsidP="00FA3310">
      <w:pPr>
        <w:pStyle w:val="RKnormal"/>
      </w:pPr>
      <w:r w:rsidRPr="0049529D">
        <w:t>Dokument:</w:t>
      </w:r>
    </w:p>
    <w:p w:rsidR="00FA3310" w:rsidRPr="0049529D" w:rsidRDefault="00D30B7B" w:rsidP="00FA3310">
      <w:pPr>
        <w:pStyle w:val="RKnormal"/>
      </w:pPr>
      <w:r w:rsidRPr="0049529D">
        <w:t>15954/06 TRANS 312 ENV 660 EDUC 240</w:t>
      </w:r>
    </w:p>
    <w:p w:rsidR="00FA3310" w:rsidRPr="0049529D" w:rsidRDefault="00FA3310" w:rsidP="00FA3310">
      <w:r w:rsidRPr="0049529D">
        <w:t>11312/06 TRANS 187 ENV 400 EDUC 153</w:t>
      </w:r>
    </w:p>
    <w:p w:rsidR="00FA3310" w:rsidRPr="0049529D" w:rsidRDefault="00FA3310" w:rsidP="00FA3310">
      <w:r w:rsidRPr="0049529D">
        <w:t>+ COR 1</w:t>
      </w:r>
    </w:p>
    <w:p w:rsidR="00FA3310" w:rsidRPr="0049529D" w:rsidRDefault="00FA3310" w:rsidP="00FA3310">
      <w:pPr>
        <w:pStyle w:val="RKnormal"/>
      </w:pPr>
      <w:r w:rsidRPr="0049529D">
        <w:t>KOM(2006) 336 slutlig</w:t>
      </w:r>
    </w:p>
    <w:p w:rsidR="00816FB0" w:rsidRPr="0049529D" w:rsidRDefault="00816FB0">
      <w:pPr>
        <w:pStyle w:val="RKnormal"/>
      </w:pPr>
    </w:p>
    <w:p w:rsidR="00816FB0" w:rsidRPr="0049529D" w:rsidRDefault="00816FB0">
      <w:pPr>
        <w:pStyle w:val="RKnormal"/>
      </w:pPr>
      <w:r w:rsidRPr="0049529D">
        <w:t xml:space="preserve">Tidigare behandlad </w:t>
      </w:r>
      <w:r w:rsidR="00D30B7B" w:rsidRPr="0049529D">
        <w:t>vid samråd med EU-nämnden: 10 oktober 2006</w:t>
      </w:r>
    </w:p>
    <w:p w:rsidR="00816FB0" w:rsidRPr="0049529D" w:rsidRDefault="00816FB0">
      <w:pPr>
        <w:pStyle w:val="RKrubrik"/>
      </w:pPr>
      <w:r w:rsidRPr="0049529D">
        <w:t>Bakgrund</w:t>
      </w:r>
    </w:p>
    <w:p w:rsidR="00DB72E6" w:rsidRPr="0049529D" w:rsidRDefault="00D30B7B">
      <w:pPr>
        <w:pStyle w:val="RKnormal"/>
        <w:rPr>
          <w:szCs w:val="24"/>
        </w:rPr>
      </w:pPr>
      <w:r w:rsidRPr="0049529D">
        <w:t xml:space="preserve">Meddelandet presenterades för rådet den 12 oktober och därefter har rådet arbetat fram en rådsslutsats som förväntas antas under TTE-rådet den 11-12 december 2006. Rådet har i slutsatsen beaktat </w:t>
      </w:r>
      <w:r w:rsidRPr="0049529D">
        <w:rPr>
          <w:color w:val="000000"/>
        </w:rPr>
        <w:t xml:space="preserve">Lissabonstrategin, </w:t>
      </w:r>
      <w:r w:rsidR="0010025D" w:rsidRPr="0049529D">
        <w:rPr>
          <w:color w:val="000000"/>
        </w:rPr>
        <w:t>KOM: s</w:t>
      </w:r>
      <w:r w:rsidRPr="0049529D">
        <w:rPr>
          <w:color w:val="000000"/>
        </w:rPr>
        <w:t xml:space="preserve"> halvtidsöversyn av EU-kommissionens vitbok om transportpolitiken och de samråd som hållits om logistik. Utgångspunkten har varit </w:t>
      </w:r>
      <w:r w:rsidRPr="0049529D">
        <w:t xml:space="preserve">att utvecklingen av logistiksystem är företagsrelaterad och främst en uppgift för branschen. Det finns dock områden där förslag på åtgärder kan tänkbara:  flaskhalsar och möjliga lösningar, informations- och kommunikationsteknik, logistikutbildning, statistik, användning av infrastruktur, multimodala kedjor och standarder för lastenheter m.m. Rådet stödjer i rådsslutsatsen utgångspunkten i meddelandet. Vidare stöds </w:t>
      </w:r>
      <w:r w:rsidR="0010025D" w:rsidRPr="0049529D">
        <w:t>KOM ansat</w:t>
      </w:r>
      <w:r w:rsidRPr="0049529D">
        <w:t>s att först undersöka vilka åtgärder som krävs för att effektivisera logistiksystemen och därefter presentera en handlingsplan för att uppnå detta under 2007. Den största stötestenen har varit om vad som kan göras på vägtrafikområdet och vad som då eventuellt kan hända på järnvägsmarknaden. Med begreppet sammodalitet (</w:t>
      </w:r>
      <w:r w:rsidRPr="0049529D">
        <w:rPr>
          <w:szCs w:val="24"/>
        </w:rPr>
        <w:t>en effektiv användning av transportsätt som fungerar vart och ett för sig eller i kombination i det europeiska transportsystemet för att uppnå ett optimalt och håll</w:t>
      </w:r>
      <w:r w:rsidRPr="0049529D">
        <w:rPr>
          <w:szCs w:val="24"/>
        </w:rPr>
        <w:lastRenderedPageBreak/>
        <w:t xml:space="preserve">bart utnyttjande av resurserna) visar </w:t>
      </w:r>
      <w:r w:rsidR="0010025D" w:rsidRPr="0049529D">
        <w:rPr>
          <w:szCs w:val="24"/>
        </w:rPr>
        <w:t xml:space="preserve">KOM </w:t>
      </w:r>
      <w:r w:rsidRPr="0049529D">
        <w:rPr>
          <w:szCs w:val="24"/>
        </w:rPr>
        <w:t xml:space="preserve">att det kan finnas skäl att utveckla även enskilda trafikslag. </w:t>
      </w:r>
      <w:r w:rsidR="00DB72E6" w:rsidRPr="0049529D">
        <w:rPr>
          <w:szCs w:val="24"/>
        </w:rPr>
        <w:t xml:space="preserve"> </w:t>
      </w:r>
    </w:p>
    <w:p w:rsidR="00DB72E6" w:rsidRPr="0049529D" w:rsidRDefault="0010025D">
      <w:pPr>
        <w:pStyle w:val="RKnormal"/>
        <w:rPr>
          <w:szCs w:val="24"/>
        </w:rPr>
      </w:pPr>
      <w:r w:rsidRPr="0049529D">
        <w:rPr>
          <w:szCs w:val="24"/>
        </w:rPr>
        <w:t>Begreppet s</w:t>
      </w:r>
      <w:r w:rsidR="00DB72E6" w:rsidRPr="0049529D">
        <w:rPr>
          <w:szCs w:val="24"/>
        </w:rPr>
        <w:t xml:space="preserve">ammodalitet har dock debatterats av vissa </w:t>
      </w:r>
      <w:r w:rsidRPr="0049529D">
        <w:rPr>
          <w:szCs w:val="24"/>
        </w:rPr>
        <w:t>MS</w:t>
      </w:r>
      <w:r w:rsidR="00DB72E6" w:rsidRPr="0049529D">
        <w:rPr>
          <w:szCs w:val="24"/>
        </w:rPr>
        <w:t>, som befarar att infrastruktur- och miljöproblemen kommer att öka om effektiviseringar av vägtrafiken sker genom att t.ex. tillåta längre och tyngre lastbilar.</w:t>
      </w:r>
    </w:p>
    <w:p w:rsidR="00816FB0" w:rsidRPr="0049529D" w:rsidRDefault="00816FB0">
      <w:pPr>
        <w:pStyle w:val="RKrubrik"/>
      </w:pPr>
      <w:r w:rsidRPr="0049529D">
        <w:t>Rättslig grund och beslutsförfarande</w:t>
      </w:r>
    </w:p>
    <w:p w:rsidR="00816FB0" w:rsidRPr="0049529D" w:rsidRDefault="001837D7">
      <w:pPr>
        <w:pStyle w:val="RKnormal"/>
      </w:pPr>
      <w:r w:rsidRPr="0049529D">
        <w:t>Ej relevant</w:t>
      </w:r>
    </w:p>
    <w:p w:rsidR="00816FB0" w:rsidRPr="0049529D" w:rsidRDefault="00816FB0">
      <w:pPr>
        <w:pStyle w:val="RKrubrik"/>
        <w:rPr>
          <w:i/>
          <w:iCs/>
        </w:rPr>
      </w:pPr>
      <w:r w:rsidRPr="0049529D">
        <w:rPr>
          <w:i/>
          <w:iCs/>
        </w:rPr>
        <w:t>Svensk ståndpunkt</w:t>
      </w:r>
    </w:p>
    <w:p w:rsidR="00816FB0" w:rsidRPr="0049529D" w:rsidRDefault="00D30B7B">
      <w:pPr>
        <w:pStyle w:val="RKnormal"/>
      </w:pPr>
      <w:r w:rsidRPr="0049529D">
        <w:t>S</w:t>
      </w:r>
      <w:r w:rsidR="0010025D" w:rsidRPr="0049529D">
        <w:t>E</w:t>
      </w:r>
      <w:r w:rsidRPr="0049529D">
        <w:t xml:space="preserve"> kunna acceptera den text till rådsslutsats</w:t>
      </w:r>
      <w:r w:rsidR="0010025D" w:rsidRPr="0049529D">
        <w:t>er</w:t>
      </w:r>
      <w:r w:rsidRPr="0049529D">
        <w:t xml:space="preserve"> som </w:t>
      </w:r>
      <w:r w:rsidR="0010025D" w:rsidRPr="0049529D">
        <w:t>ORDF</w:t>
      </w:r>
      <w:r w:rsidRPr="0049529D">
        <w:t xml:space="preserve"> presenterar. </w:t>
      </w:r>
      <w:r w:rsidR="00CE7417" w:rsidRPr="0049529D">
        <w:t>S</w:t>
      </w:r>
      <w:r w:rsidR="0010025D" w:rsidRPr="0049529D">
        <w:t>E</w:t>
      </w:r>
      <w:r w:rsidR="00CE7417" w:rsidRPr="0049529D">
        <w:t xml:space="preserve"> </w:t>
      </w:r>
      <w:r w:rsidR="001837D7" w:rsidRPr="0049529D">
        <w:t xml:space="preserve">stödjer </w:t>
      </w:r>
      <w:r w:rsidRPr="0049529D">
        <w:t xml:space="preserve">den definition av sammodalitet som </w:t>
      </w:r>
      <w:r w:rsidR="0010025D" w:rsidRPr="0049529D">
        <w:t xml:space="preserve">KOM </w:t>
      </w:r>
      <w:r w:rsidRPr="0049529D">
        <w:t xml:space="preserve">presenterat. </w:t>
      </w:r>
      <w:r w:rsidR="001837D7" w:rsidRPr="0049529D">
        <w:t xml:space="preserve">Sammodalitet </w:t>
      </w:r>
      <w:r w:rsidRPr="0049529D">
        <w:t xml:space="preserve">möjliggör effektiviseringar av enskilda trafikslag och är till nytta för såväl logistiken som miljön. </w:t>
      </w:r>
      <w:r w:rsidR="001837D7" w:rsidRPr="0049529D">
        <w:t>För S</w:t>
      </w:r>
      <w:r w:rsidR="0010025D" w:rsidRPr="0049529D">
        <w:t>E</w:t>
      </w:r>
      <w:r w:rsidR="001837D7" w:rsidRPr="0049529D">
        <w:t xml:space="preserve"> är det viktigt att </w:t>
      </w:r>
      <w:r w:rsidR="00DB72E6" w:rsidRPr="0049529D">
        <w:t xml:space="preserve">även vägtrafiken kan effektiviseras och ett led i detta skulle kunna vara att tillåta </w:t>
      </w:r>
      <w:r w:rsidR="001837D7" w:rsidRPr="0049529D">
        <w:t xml:space="preserve">25,25-meterslastbilar </w:t>
      </w:r>
      <w:r w:rsidR="00DB72E6" w:rsidRPr="0049529D">
        <w:t>i internationell trafik till länder som accepterar denna längd</w:t>
      </w:r>
      <w:r w:rsidR="001837D7" w:rsidRPr="0049529D">
        <w:t xml:space="preserve">. </w:t>
      </w:r>
      <w:r w:rsidRPr="0049529D">
        <w:t>Den ledstjärna som bör gälla är att utveckla logistiksystemet så att det blir samhällsekonomiskt effektivt och långsiktigt hållbart.</w:t>
      </w:r>
    </w:p>
    <w:p w:rsidR="00816FB0" w:rsidRPr="0049529D" w:rsidRDefault="00816FB0">
      <w:pPr>
        <w:pStyle w:val="RKrubrik"/>
      </w:pPr>
      <w:r w:rsidRPr="0049529D">
        <w:t>Europaparlamentets inställning</w:t>
      </w:r>
    </w:p>
    <w:p w:rsidR="00816FB0" w:rsidRPr="0049529D" w:rsidRDefault="00D30B7B">
      <w:pPr>
        <w:pStyle w:val="RKnormal"/>
      </w:pPr>
      <w:r w:rsidRPr="0049529D">
        <w:t xml:space="preserve">Ej </w:t>
      </w:r>
      <w:r w:rsidR="001837D7" w:rsidRPr="0049529D">
        <w:t>känd</w:t>
      </w:r>
    </w:p>
    <w:p w:rsidR="00816FB0" w:rsidRPr="0049529D" w:rsidRDefault="00816FB0">
      <w:pPr>
        <w:pStyle w:val="RKrubrik"/>
        <w:rPr>
          <w:i/>
          <w:iCs/>
        </w:rPr>
      </w:pPr>
      <w:r w:rsidRPr="0049529D">
        <w:rPr>
          <w:i/>
          <w:iCs/>
        </w:rPr>
        <w:t>Förslaget</w:t>
      </w:r>
    </w:p>
    <w:p w:rsidR="0015377F" w:rsidRPr="0049529D" w:rsidRDefault="0015377F" w:rsidP="0015377F">
      <w:pPr>
        <w:rPr>
          <w:szCs w:val="24"/>
        </w:rPr>
      </w:pPr>
      <w:r w:rsidRPr="0049529D">
        <w:t xml:space="preserve">Meddelandet utgör den första konkreta uppföljningen av halvtidsöversynen av vitboken från 2001 om transportpolitiken. I den undersöker </w:t>
      </w:r>
      <w:r w:rsidR="0010025D" w:rsidRPr="0049529D">
        <w:t xml:space="preserve">KOM </w:t>
      </w:r>
      <w:r w:rsidRPr="0049529D">
        <w:rPr>
          <w:szCs w:val="24"/>
        </w:rPr>
        <w:t>hur EU kan erbjuda ett mervärde genom att främja utvecklingen av logistik för godstransporter. Avancerade logistiska lösningar möjliggör större effektivitet för de olika transportsätten och kombinationer av dessa transportsätt (så kallad sammodalitet).</w:t>
      </w:r>
    </w:p>
    <w:p w:rsidR="0015377F" w:rsidRPr="0049529D" w:rsidRDefault="0015377F" w:rsidP="0015377F">
      <w:pPr>
        <w:rPr>
          <w:szCs w:val="24"/>
        </w:rPr>
      </w:pPr>
    </w:p>
    <w:p w:rsidR="0015377F" w:rsidRPr="0049529D" w:rsidRDefault="001837D7" w:rsidP="0015377F">
      <w:r w:rsidRPr="0049529D">
        <w:t>L</w:t>
      </w:r>
      <w:r w:rsidR="0015377F" w:rsidRPr="0049529D">
        <w:t>ogistiken spela</w:t>
      </w:r>
      <w:r w:rsidRPr="0049529D">
        <w:t>r</w:t>
      </w:r>
      <w:r w:rsidR="0015377F" w:rsidRPr="0049529D">
        <w:t xml:space="preserve"> en avgörande roll </w:t>
      </w:r>
      <w:r w:rsidR="00191270" w:rsidRPr="0049529D">
        <w:t>för att uppnå ett effektivare godstransportsystem</w:t>
      </w:r>
      <w:r w:rsidRPr="0049529D">
        <w:t xml:space="preserve"> </w:t>
      </w:r>
      <w:r w:rsidR="00191270" w:rsidRPr="0049529D">
        <w:t>och därigenom</w:t>
      </w:r>
      <w:r w:rsidR="0015377F" w:rsidRPr="0049529D">
        <w:t xml:space="preserve"> bidra till en renare miljö, </w:t>
      </w:r>
      <w:r w:rsidR="00191270" w:rsidRPr="0049529D">
        <w:t xml:space="preserve">minskad energiförbrukning </w:t>
      </w:r>
      <w:r w:rsidR="0015377F" w:rsidRPr="0049529D">
        <w:t xml:space="preserve">och </w:t>
      </w:r>
      <w:r w:rsidR="00191270" w:rsidRPr="0049529D">
        <w:t xml:space="preserve">minskad </w:t>
      </w:r>
      <w:r w:rsidR="0015377F" w:rsidRPr="0049529D">
        <w:t>trängsel.</w:t>
      </w:r>
    </w:p>
    <w:p w:rsidR="0015377F" w:rsidRPr="0049529D" w:rsidRDefault="0015377F" w:rsidP="0015377F"/>
    <w:p w:rsidR="0015377F" w:rsidRPr="0049529D" w:rsidRDefault="0015377F" w:rsidP="0015377F">
      <w:r w:rsidRPr="0049529D">
        <w:t xml:space="preserve">Den bärande tanken i </w:t>
      </w:r>
      <w:r w:rsidR="0010025D" w:rsidRPr="0049529D">
        <w:t xml:space="preserve">KOM: s </w:t>
      </w:r>
      <w:r w:rsidRPr="0049529D">
        <w:t xml:space="preserve">meddelande är att </w:t>
      </w:r>
      <w:r w:rsidRPr="0049529D">
        <w:rPr>
          <w:rFonts w:ascii="TimesNewRoman" w:hAnsi="TimesNewRoman"/>
        </w:rPr>
        <w:t>utvecklingen av logistiken inom godstransportområdet först och främst är företagsrelaterad och en uppgift för branschen. Den o</w:t>
      </w:r>
      <w:r w:rsidRPr="0049529D">
        <w:t>ffentliga sektorns roll är att verka för ett regelverk som är ändamålsenlig</w:t>
      </w:r>
      <w:r w:rsidR="00F81F76" w:rsidRPr="0049529D">
        <w:t>t</w:t>
      </w:r>
      <w:r w:rsidRPr="0049529D">
        <w:t xml:space="preserve"> för EU och logistikbranschen. </w:t>
      </w:r>
      <w:r w:rsidRPr="0049529D">
        <w:rPr>
          <w:rFonts w:ascii="TimesNewRoman" w:hAnsi="TimesNewRoman"/>
        </w:rPr>
        <w:t xml:space="preserve">Enligt detta arbetssätt koncentreras arbetet på förbättringen av de villkor som EU kan erbjuda för innovation inom logistikområdet och lämnar den interna skötseln av företagslogistiken till företagen. </w:t>
      </w:r>
      <w:r w:rsidRPr="0049529D">
        <w:t xml:space="preserve">I meddelandet pekar </w:t>
      </w:r>
      <w:r w:rsidR="0010025D" w:rsidRPr="0049529D">
        <w:t xml:space="preserve">KOM </w:t>
      </w:r>
      <w:r w:rsidRPr="0049529D">
        <w:t xml:space="preserve">på en rad områden </w:t>
      </w:r>
      <w:r w:rsidR="00F81F76" w:rsidRPr="0049529D">
        <w:t xml:space="preserve">inom vilka </w:t>
      </w:r>
      <w:r w:rsidRPr="0049529D">
        <w:t>förslag på åtgärder</w:t>
      </w:r>
      <w:r w:rsidR="00F81F76" w:rsidRPr="0049529D">
        <w:t xml:space="preserve"> kan bli aktuella</w:t>
      </w:r>
      <w:r w:rsidRPr="0049529D">
        <w:t>:</w:t>
      </w:r>
    </w:p>
    <w:p w:rsidR="0015377F" w:rsidRPr="0049529D" w:rsidRDefault="0015377F" w:rsidP="0015377F"/>
    <w:p w:rsidR="0015377F" w:rsidRPr="0049529D" w:rsidRDefault="0015377F" w:rsidP="0015377F">
      <w:pPr>
        <w:ind w:left="567" w:hanging="567"/>
      </w:pPr>
      <w:r w:rsidRPr="0049529D">
        <w:rPr>
          <w:rFonts w:ascii="Symbol" w:hAnsi="Symbol"/>
        </w:rPr>
        <w:sym w:font="Symbol" w:char="F0B7"/>
      </w:r>
      <w:r w:rsidRPr="0049529D">
        <w:rPr>
          <w:rFonts w:ascii="Symbol" w:hAnsi="Symbol"/>
        </w:rPr>
        <w:tab/>
      </w:r>
      <w:r w:rsidRPr="0049529D">
        <w:t>Utarbetande av regelverk för godslogistik</w:t>
      </w:r>
    </w:p>
    <w:p w:rsidR="0015377F" w:rsidRPr="0049529D" w:rsidRDefault="0015377F" w:rsidP="0015377F">
      <w:pPr>
        <w:ind w:left="567" w:hanging="567"/>
        <w:rPr>
          <w:rFonts w:ascii="Symbol" w:hAnsi="Symbol"/>
        </w:rPr>
      </w:pPr>
      <w:r w:rsidRPr="0049529D">
        <w:rPr>
          <w:rFonts w:ascii="Symbol" w:hAnsi="Symbol"/>
        </w:rPr>
        <w:sym w:font="Symbol" w:char="F0B7"/>
      </w:r>
      <w:r w:rsidRPr="0049529D">
        <w:rPr>
          <w:rFonts w:ascii="Symbol" w:hAnsi="Symbol"/>
        </w:rPr>
        <w:tab/>
      </w:r>
      <w:r w:rsidRPr="0049529D">
        <w:rPr>
          <w:rFonts w:ascii="TimesNewRoman" w:hAnsi="TimesNewRoman"/>
        </w:rPr>
        <w:t>Kartlägga och åtgärda konkreta flaskhalsar inom godslogistiken</w:t>
      </w:r>
      <w:r w:rsidRPr="0049529D">
        <w:rPr>
          <w:rFonts w:ascii="Symbol" w:hAnsi="Symbol"/>
        </w:rPr>
        <w:t></w:t>
      </w:r>
    </w:p>
    <w:p w:rsidR="0015377F" w:rsidRPr="0049529D" w:rsidRDefault="0015377F" w:rsidP="0015377F">
      <w:pPr>
        <w:ind w:left="567" w:hanging="567"/>
      </w:pPr>
      <w:r w:rsidRPr="0049529D">
        <w:rPr>
          <w:rFonts w:ascii="Symbol" w:hAnsi="Symbol"/>
        </w:rPr>
        <w:t></w:t>
      </w:r>
      <w:r w:rsidRPr="0049529D">
        <w:rPr>
          <w:rFonts w:ascii="Symbol" w:hAnsi="Symbol"/>
        </w:rPr>
        <w:tab/>
      </w:r>
      <w:r w:rsidRPr="0049529D">
        <w:t>Förstärkning av informations</w:t>
      </w:r>
      <w:r w:rsidRPr="0049529D">
        <w:noBreakHyphen/>
        <w:t xml:space="preserve"> och kommunikationstekniken</w:t>
      </w:r>
    </w:p>
    <w:p w:rsidR="0015377F" w:rsidRPr="0049529D" w:rsidRDefault="0015377F" w:rsidP="0015377F">
      <w:pPr>
        <w:ind w:left="567" w:hanging="567"/>
      </w:pPr>
      <w:r w:rsidRPr="0049529D">
        <w:rPr>
          <w:rFonts w:ascii="Symbol" w:hAnsi="Symbol"/>
        </w:rPr>
        <w:t></w:t>
      </w:r>
      <w:r w:rsidRPr="0049529D">
        <w:rPr>
          <w:rFonts w:ascii="Symbol" w:hAnsi="Symbol"/>
        </w:rPr>
        <w:tab/>
      </w:r>
      <w:r w:rsidRPr="0049529D">
        <w:t>Förbättrad logistikutbildning och främjande av ömsesidigt erkänd certifiering</w:t>
      </w:r>
    </w:p>
    <w:p w:rsidR="0015377F" w:rsidRPr="0049529D" w:rsidRDefault="0015377F" w:rsidP="0015377F">
      <w:pPr>
        <w:ind w:left="567" w:hanging="567"/>
        <w:rPr>
          <w:rFonts w:ascii="Symbol" w:hAnsi="Symbol"/>
        </w:rPr>
      </w:pPr>
      <w:r w:rsidRPr="0049529D">
        <w:rPr>
          <w:rFonts w:ascii="Symbol" w:hAnsi="Symbol"/>
        </w:rPr>
        <w:t></w:t>
      </w:r>
      <w:r w:rsidRPr="0049529D">
        <w:rPr>
          <w:rFonts w:ascii="Symbol" w:hAnsi="Symbol"/>
        </w:rPr>
        <w:tab/>
      </w:r>
      <w:r w:rsidRPr="0049529D">
        <w:t xml:space="preserve">Bättre statistik för uppföljningen av marknaden och för att </w:t>
      </w:r>
      <w:r w:rsidRPr="0049529D">
        <w:rPr>
          <w:rFonts w:ascii="TimesNewRoman" w:hAnsi="TimesNewRoman"/>
        </w:rPr>
        <w:t>kunna få fram de bästa logistiklösningarna</w:t>
      </w:r>
      <w:r w:rsidRPr="0049529D">
        <w:rPr>
          <w:rFonts w:ascii="Symbol" w:hAnsi="Symbol"/>
        </w:rPr>
        <w:t></w:t>
      </w:r>
    </w:p>
    <w:p w:rsidR="0015377F" w:rsidRPr="0049529D" w:rsidRDefault="0015377F" w:rsidP="0015377F">
      <w:pPr>
        <w:ind w:left="567" w:hanging="567"/>
      </w:pPr>
      <w:r w:rsidRPr="0049529D">
        <w:rPr>
          <w:rFonts w:ascii="Symbol" w:hAnsi="Symbol"/>
        </w:rPr>
        <w:t></w:t>
      </w:r>
      <w:r w:rsidRPr="0049529D">
        <w:rPr>
          <w:rFonts w:ascii="Symbol" w:hAnsi="Symbol"/>
        </w:rPr>
        <w:tab/>
      </w:r>
      <w:r w:rsidRPr="0049529D">
        <w:t xml:space="preserve">Genom användning av effektiva och hållbara logistiska lösningar verka för optimal användning av infrastruktur </w:t>
      </w:r>
    </w:p>
    <w:p w:rsidR="0015377F" w:rsidRPr="0049529D" w:rsidRDefault="0015377F" w:rsidP="0015377F">
      <w:pPr>
        <w:ind w:left="567" w:hanging="567"/>
      </w:pPr>
      <w:r w:rsidRPr="0049529D">
        <w:rPr>
          <w:rFonts w:ascii="Symbol" w:hAnsi="Symbol"/>
        </w:rPr>
        <w:t></w:t>
      </w:r>
      <w:r w:rsidRPr="0049529D">
        <w:rPr>
          <w:rFonts w:ascii="Symbol" w:hAnsi="Symbol"/>
        </w:rPr>
        <w:tab/>
      </w:r>
      <w:r w:rsidRPr="0049529D">
        <w:t>Inrättande av märkning för hög kvalitet i logistiken.</w:t>
      </w:r>
    </w:p>
    <w:p w:rsidR="0015377F" w:rsidRPr="0049529D" w:rsidRDefault="0015377F" w:rsidP="0015377F">
      <w:pPr>
        <w:ind w:left="567" w:hanging="567"/>
      </w:pPr>
      <w:r w:rsidRPr="0049529D">
        <w:rPr>
          <w:rFonts w:ascii="Symbol" w:hAnsi="Symbol"/>
        </w:rPr>
        <w:t></w:t>
      </w:r>
      <w:r w:rsidRPr="0049529D">
        <w:rPr>
          <w:rFonts w:ascii="Symbol" w:hAnsi="Symbol"/>
        </w:rPr>
        <w:t></w:t>
      </w:r>
      <w:r w:rsidRPr="0049529D">
        <w:rPr>
          <w:rFonts w:ascii="Symbol" w:hAnsi="Symbol"/>
        </w:rPr>
        <w:tab/>
      </w:r>
      <w:r w:rsidRPr="0049529D">
        <w:t>Främja ett särskilt nät för godstransport på järnväg</w:t>
      </w:r>
    </w:p>
    <w:p w:rsidR="0015377F" w:rsidRPr="0049529D" w:rsidRDefault="0015377F" w:rsidP="0015377F">
      <w:pPr>
        <w:ind w:left="567" w:hanging="567"/>
      </w:pPr>
      <w:r w:rsidRPr="0049529D">
        <w:rPr>
          <w:rFonts w:ascii="Symbol" w:hAnsi="Symbol"/>
        </w:rPr>
        <w:t></w:t>
      </w:r>
      <w:r w:rsidRPr="0049529D">
        <w:rPr>
          <w:rFonts w:ascii="Symbol" w:hAnsi="Symbol"/>
        </w:rPr>
        <w:tab/>
      </w:r>
      <w:r w:rsidRPr="0049529D">
        <w:t>Främjande av systemet med en enda kontaktpunkt ("one-stop shop") för administrativ övervakning och fysiska kontroller.</w:t>
      </w:r>
    </w:p>
    <w:p w:rsidR="0015377F" w:rsidRPr="0049529D" w:rsidRDefault="0015377F" w:rsidP="0015377F">
      <w:pPr>
        <w:ind w:left="567" w:hanging="567"/>
      </w:pPr>
      <w:r w:rsidRPr="0049529D">
        <w:rPr>
          <w:rFonts w:ascii="Symbol" w:hAnsi="Symbol"/>
        </w:rPr>
        <w:t></w:t>
      </w:r>
      <w:r w:rsidRPr="0049529D">
        <w:rPr>
          <w:rFonts w:ascii="Symbol" w:hAnsi="Symbol"/>
        </w:rPr>
        <w:tab/>
      </w:r>
      <w:r w:rsidRPr="0049529D">
        <w:t>Främjande av multimodala transporter</w:t>
      </w:r>
    </w:p>
    <w:p w:rsidR="0015377F" w:rsidRPr="0049529D" w:rsidRDefault="0015377F" w:rsidP="0015377F">
      <w:pPr>
        <w:ind w:left="567" w:hanging="567"/>
        <w:rPr>
          <w:rFonts w:ascii="Symbol" w:hAnsi="Symbol"/>
        </w:rPr>
      </w:pPr>
      <w:r w:rsidRPr="0049529D">
        <w:rPr>
          <w:rFonts w:ascii="Symbol" w:hAnsi="Symbol"/>
        </w:rPr>
        <w:t></w:t>
      </w:r>
      <w:r w:rsidRPr="0049529D">
        <w:t xml:space="preserve"> </w:t>
      </w:r>
      <w:r w:rsidRPr="0049529D">
        <w:tab/>
        <w:t>Delta i uppbyggnaden av internationella bestämmelser för multimodal transport och granska vilket EU-omfattande skadeståndsansvar som är mest lämpligt</w:t>
      </w:r>
    </w:p>
    <w:p w:rsidR="0015377F" w:rsidRPr="0049529D" w:rsidRDefault="0015377F" w:rsidP="0015377F">
      <w:pPr>
        <w:ind w:left="567" w:hanging="567"/>
      </w:pPr>
      <w:r w:rsidRPr="0049529D">
        <w:rPr>
          <w:rFonts w:ascii="Symbol" w:hAnsi="Symbol"/>
        </w:rPr>
        <w:t></w:t>
      </w:r>
      <w:r w:rsidRPr="0049529D">
        <w:rPr>
          <w:rFonts w:ascii="Symbol" w:hAnsi="Symbol"/>
        </w:rPr>
        <w:tab/>
      </w:r>
      <w:r w:rsidRPr="0049529D">
        <w:t>Systemet med olika lastenheter för transport inom Europa skulle kunna förbättras för att minska transportkostnaderna och förbättra konkurrenskraften</w:t>
      </w:r>
    </w:p>
    <w:p w:rsidR="0015377F" w:rsidRPr="0049529D" w:rsidRDefault="0015377F" w:rsidP="0015377F"/>
    <w:p w:rsidR="00816FB0" w:rsidRPr="0049529D" w:rsidRDefault="0015377F" w:rsidP="0015377F">
      <w:r w:rsidRPr="0049529D">
        <w:t xml:space="preserve">Efter att ha samrått med alla intressenter om </w:t>
      </w:r>
      <w:r w:rsidR="0010025D" w:rsidRPr="0049529D">
        <w:t>m</w:t>
      </w:r>
      <w:r w:rsidRPr="0049529D">
        <w:t xml:space="preserve">eddelandet avser </w:t>
      </w:r>
      <w:r w:rsidR="0010025D" w:rsidRPr="0049529D">
        <w:t xml:space="preserve">KOM </w:t>
      </w:r>
      <w:r w:rsidRPr="0049529D">
        <w:t>att under 2007 lägga fram en ramstrategi för EU och en handlingsplan för godslogistik.</w:t>
      </w:r>
    </w:p>
    <w:p w:rsidR="00816FB0" w:rsidRPr="0049529D" w:rsidRDefault="00816FB0">
      <w:pPr>
        <w:pStyle w:val="RKrubrik"/>
        <w:rPr>
          <w:i/>
          <w:iCs/>
        </w:rPr>
      </w:pPr>
      <w:r w:rsidRPr="0049529D">
        <w:rPr>
          <w:i/>
          <w:iCs/>
        </w:rPr>
        <w:t>Gällande svenska regler och förslagets effekter på dessa</w:t>
      </w:r>
    </w:p>
    <w:p w:rsidR="00816FB0" w:rsidRPr="0049529D" w:rsidRDefault="00D30B7B">
      <w:pPr>
        <w:pStyle w:val="RKnormal"/>
      </w:pPr>
      <w:r w:rsidRPr="0049529D">
        <w:t>Ej aktuellt</w:t>
      </w:r>
    </w:p>
    <w:p w:rsidR="00816FB0" w:rsidRPr="0049529D" w:rsidRDefault="00816FB0">
      <w:pPr>
        <w:pStyle w:val="RKrubrik"/>
      </w:pPr>
      <w:r w:rsidRPr="0049529D">
        <w:t>Ekonomiska konsekvenser</w:t>
      </w:r>
    </w:p>
    <w:p w:rsidR="00816FB0" w:rsidRPr="0049529D" w:rsidRDefault="00D30B7B">
      <w:pPr>
        <w:pStyle w:val="RKnormal"/>
      </w:pPr>
      <w:r w:rsidRPr="0049529D">
        <w:t>Rådsslutsatserna får inga ekonomiska konsekvenser.</w:t>
      </w:r>
    </w:p>
    <w:p w:rsidR="00816FB0" w:rsidRPr="0049529D" w:rsidRDefault="00816FB0">
      <w:pPr>
        <w:pStyle w:val="RKrubrik"/>
      </w:pPr>
      <w:r w:rsidRPr="0049529D">
        <w:t>Övrigt</w:t>
      </w:r>
    </w:p>
    <w:p w:rsidR="00816FB0" w:rsidRPr="0049529D" w:rsidRDefault="0058595D">
      <w:pPr>
        <w:pStyle w:val="RKnormal"/>
      </w:pPr>
      <w:r w:rsidRPr="0049529D">
        <w:t>De</w:t>
      </w:r>
      <w:r w:rsidR="00D30B7B" w:rsidRPr="0049529D">
        <w:t xml:space="preserve"> </w:t>
      </w:r>
      <w:r w:rsidRPr="0049529D">
        <w:t xml:space="preserve">30-talet remissinstanser som </w:t>
      </w:r>
      <w:r w:rsidR="00F81F76" w:rsidRPr="0049529D">
        <w:t>R</w:t>
      </w:r>
      <w:r w:rsidRPr="0049529D">
        <w:t xml:space="preserve">egeringskansliet har kontaktat har välkomnat </w:t>
      </w:r>
      <w:r w:rsidR="0010025D" w:rsidRPr="0049529D">
        <w:t xml:space="preserve">KOM </w:t>
      </w:r>
      <w:r w:rsidRPr="0049529D">
        <w:t>initiativ.</w:t>
      </w:r>
    </w:p>
    <w:sectPr w:rsidR="00816FB0" w:rsidRPr="0049529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069" w:rsidRPr="0049529D" w:rsidRDefault="00FF5069">
      <w:r w:rsidRPr="0049529D">
        <w:separator/>
      </w:r>
    </w:p>
  </w:endnote>
  <w:endnote w:type="continuationSeparator" w:id="0">
    <w:p w:rsidR="00FF5069" w:rsidRPr="0049529D" w:rsidRDefault="00FF5069">
      <w:r w:rsidRPr="004952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069" w:rsidRPr="0049529D" w:rsidRDefault="00FF5069">
      <w:r w:rsidRPr="0049529D">
        <w:separator/>
      </w:r>
    </w:p>
  </w:footnote>
  <w:footnote w:type="continuationSeparator" w:id="0">
    <w:p w:rsidR="00FF5069" w:rsidRPr="0049529D" w:rsidRDefault="00FF5069">
      <w:r w:rsidRPr="004952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350" w:rsidRPr="0049529D" w:rsidRDefault="00B63350">
    <w:pPr>
      <w:pStyle w:val="Sidhuvud"/>
      <w:framePr w:wrap="around" w:vAnchor="text" w:hAnchor="margin" w:xAlign="right" w:y="1"/>
      <w:rPr>
        <w:rStyle w:val="Sidnummer"/>
        <w:rPrChange w:id="1" w:author="Lars Brink" w:date="2025-12-17T04:59:00Z" w16du:dateUtc="2025-12-17T03:59:00Z">
          <w:rPr>
            <w:rStyle w:val="Sidnummer"/>
          </w:rPr>
        </w:rPrChange>
      </w:rPr>
    </w:pPr>
    <w:r w:rsidRPr="0049529D">
      <w:rPr>
        <w:rStyle w:val="Sidnummer"/>
      </w:rPr>
      <w:fldChar w:fldCharType="begin" w:fldLock="1"/>
    </w:r>
    <w:r w:rsidRPr="0049529D">
      <w:rPr>
        <w:rStyle w:val="Sidnummer"/>
      </w:rPr>
      <w:instrText xml:space="preserve">PAGE  </w:instrText>
    </w:r>
    <w:r w:rsidRPr="0049529D">
      <w:rPr>
        <w:rStyle w:val="Sidnummer"/>
      </w:rPr>
      <w:fldChar w:fldCharType="separate"/>
    </w:r>
    <w:r w:rsidRPr="0049529D">
      <w:rPr>
        <w:rStyle w:val="Sidnummer"/>
        <w:rPrChange w:id="2" w:author="Lars Brink" w:date="2025-12-17T04:59:00Z" w16du:dateUtc="2025-12-17T03:59:00Z">
          <w:rPr>
            <w:rStyle w:val="Sidnummer"/>
            <w:noProof/>
          </w:rPr>
        </w:rPrChange>
      </w:rPr>
      <w:t>2</w:t>
    </w:r>
    <w:r w:rsidRPr="0049529D">
      <w:rPr>
        <w:rStyle w:val="Sidnummer"/>
        <w:rPrChange w:id="3" w:author="Lars Brink" w:date="2025-12-17T04:59:00Z" w16du:dateUtc="2025-12-17T03:59:00Z">
          <w:rPr>
            <w:rStyle w:val="Sidnummer"/>
          </w:rPr>
        </w:rPrChange>
      </w:rPr>
      <w:fldChar w:fldCharType="end"/>
    </w:r>
  </w:p>
  <w:p w:rsidR="00B63350" w:rsidRPr="0049529D" w:rsidRDefault="00B63350">
    <w:pPr>
      <w:pStyle w:val="Sidhuvud"/>
      <w:ind w:right="360"/>
      <w:rPr>
        <w:rPrChange w:id="4" w:author="Lars Brink" w:date="2025-12-17T04:59:00Z" w16du:dateUtc="2025-12-17T03:59:00Z">
          <w:rPr/>
        </w:rPrChange>
      </w:rPr>
    </w:pPr>
  </w:p>
  <w:p w:rsidR="00B63350" w:rsidRPr="0049529D" w:rsidRDefault="00B63350">
    <w:pPr>
      <w:pStyle w:val="Sidhuvud"/>
      <w:ind w:right="357" w:firstLine="357"/>
      <w:rPr>
        <w:rPrChange w:id="5" w:author="Lars Brink" w:date="2025-12-17T04:59:00Z" w16du:dateUtc="2025-12-17T03:5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350" w:rsidRPr="0049529D" w:rsidRDefault="00B63350">
    <w:pPr>
      <w:pStyle w:val="Sidhuvud"/>
      <w:framePr w:wrap="around" w:vAnchor="text" w:hAnchor="margin" w:xAlign="right" w:y="1"/>
      <w:rPr>
        <w:rStyle w:val="Sidnummer"/>
        <w:rPrChange w:id="6" w:author="Lars Brink" w:date="2025-12-17T04:59:00Z" w16du:dateUtc="2025-12-17T03:59:00Z">
          <w:rPr>
            <w:rStyle w:val="Sidnummer"/>
          </w:rPr>
        </w:rPrChange>
      </w:rPr>
    </w:pPr>
    <w:r w:rsidRPr="0049529D">
      <w:rPr>
        <w:rStyle w:val="Sidnummer"/>
      </w:rPr>
      <w:fldChar w:fldCharType="begin" w:fldLock="1"/>
    </w:r>
    <w:r w:rsidRPr="0049529D">
      <w:rPr>
        <w:rStyle w:val="Sidnummer"/>
      </w:rPr>
      <w:instrText xml:space="preserve">PAGE  </w:instrText>
    </w:r>
    <w:r w:rsidRPr="0049529D">
      <w:rPr>
        <w:rStyle w:val="Sidnummer"/>
      </w:rPr>
      <w:fldChar w:fldCharType="separate"/>
    </w:r>
    <w:r w:rsidRPr="0049529D">
      <w:rPr>
        <w:rStyle w:val="Sidnummer"/>
        <w:rPrChange w:id="7" w:author="Lars Brink" w:date="2025-12-17T04:59:00Z" w16du:dateUtc="2025-12-17T03:59:00Z">
          <w:rPr>
            <w:rStyle w:val="Sidnummer"/>
            <w:noProof/>
          </w:rPr>
        </w:rPrChange>
      </w:rPr>
      <w:t>3</w:t>
    </w:r>
    <w:r w:rsidRPr="0049529D">
      <w:rPr>
        <w:rStyle w:val="Sidnummer"/>
        <w:rPrChange w:id="8" w:author="Lars Brink" w:date="2025-12-17T04:59:00Z" w16du:dateUtc="2025-12-17T03:59:00Z">
          <w:rPr>
            <w:rStyle w:val="Sidnummer"/>
          </w:rPr>
        </w:rPrChange>
      </w:rPr>
      <w:fldChar w:fldCharType="end"/>
    </w:r>
  </w:p>
  <w:p w:rsidR="00B63350" w:rsidRPr="0049529D" w:rsidRDefault="00B63350">
    <w:pPr>
      <w:pStyle w:val="Sidhuvud"/>
      <w:ind w:right="360"/>
      <w:rPr>
        <w:rPrChange w:id="9" w:author="Lars Brink" w:date="2025-12-17T04:59:00Z" w16du:dateUtc="2025-12-17T03:59:00Z">
          <w:rPr/>
        </w:rPrChange>
      </w:rPr>
    </w:pPr>
  </w:p>
  <w:p w:rsidR="00B63350" w:rsidRPr="0049529D" w:rsidRDefault="00B63350">
    <w:pPr>
      <w:pStyle w:val="Sidhuvud"/>
      <w:ind w:right="357" w:firstLine="357"/>
      <w:rPr>
        <w:rPrChange w:id="10" w:author="Lars Brink" w:date="2025-12-17T04:59:00Z" w16du:dateUtc="2025-12-17T03:5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350" w:rsidRPr="0049529D" w:rsidRDefault="0049529D">
    <w:pPr>
      <w:framePr w:w="2948" w:h="1321" w:hRule="exact" w:wrap="notBeside" w:vAnchor="page" w:hAnchor="page" w:x="1362" w:y="653"/>
    </w:pPr>
    <w:r w:rsidRPr="0049529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63350" w:rsidRPr="0049529D" w:rsidRDefault="00B63350">
    <w:pPr>
      <w:pStyle w:val="RKrubrik"/>
      <w:keepNext w:val="0"/>
      <w:tabs>
        <w:tab w:val="clear" w:pos="1134"/>
        <w:tab w:val="clear" w:pos="2835"/>
      </w:tabs>
      <w:spacing w:before="0" w:after="0" w:line="320" w:lineRule="atLeast"/>
      <w:rPr>
        <w:bCs/>
      </w:rPr>
    </w:pPr>
  </w:p>
  <w:p w:rsidR="00B63350" w:rsidRPr="0049529D" w:rsidRDefault="00B63350">
    <w:pPr>
      <w:rPr>
        <w:rFonts w:ascii="TradeGothic" w:hAnsi="TradeGothic"/>
        <w:b/>
        <w:bCs/>
        <w:spacing w:val="12"/>
        <w:sz w:val="22"/>
      </w:rPr>
    </w:pPr>
  </w:p>
  <w:p w:rsidR="00B63350" w:rsidRPr="0049529D" w:rsidRDefault="00B63350">
    <w:pPr>
      <w:pStyle w:val="RKrubrik"/>
      <w:keepNext w:val="0"/>
      <w:tabs>
        <w:tab w:val="clear" w:pos="1134"/>
        <w:tab w:val="clear" w:pos="2835"/>
      </w:tabs>
      <w:spacing w:before="0" w:after="0" w:line="320" w:lineRule="atLeast"/>
      <w:rPr>
        <w:bCs/>
      </w:rPr>
    </w:pPr>
  </w:p>
  <w:p w:rsidR="00B63350" w:rsidRPr="0049529D" w:rsidRDefault="00B63350">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FA3310"/>
    <w:rsid w:val="0010025D"/>
    <w:rsid w:val="001108B1"/>
    <w:rsid w:val="0015377F"/>
    <w:rsid w:val="001837D7"/>
    <w:rsid w:val="00191270"/>
    <w:rsid w:val="0049529D"/>
    <w:rsid w:val="0050424B"/>
    <w:rsid w:val="0058595D"/>
    <w:rsid w:val="00613A08"/>
    <w:rsid w:val="00750E67"/>
    <w:rsid w:val="00816FB0"/>
    <w:rsid w:val="00A6564F"/>
    <w:rsid w:val="00B63350"/>
    <w:rsid w:val="00BE48FD"/>
    <w:rsid w:val="00CE7417"/>
    <w:rsid w:val="00D30B7B"/>
    <w:rsid w:val="00DB72E6"/>
    <w:rsid w:val="00F01753"/>
    <w:rsid w:val="00F81F76"/>
    <w:rsid w:val="00FA3310"/>
    <w:rsid w:val="00FF50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8F2750-F95C-47F6-B82A-C9D40DE1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evision">
    <w:name w:val="Revision"/>
    <w:hidden/>
    <w:uiPriority w:val="99"/>
    <w:semiHidden/>
    <w:rsid w:val="0049529D"/>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722</Words>
  <Characters>4685</Characters>
  <Application>Microsoft Office Word</Application>
  <DocSecurity>4</DocSecurity>
  <Lines>126</Lines>
  <Paragraphs>51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2025-12-17T03:59:00Z</dcterms:created>
  <dcterms:modified xsi:type="dcterms:W3CDTF">2025-12-17T03:59:00Z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