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E058614FDB43EFB53E1E8B36137832"/>
        </w:placeholder>
        <w:text/>
      </w:sdtPr>
      <w:sdtEndPr/>
      <w:sdtContent>
        <w:p w:rsidRPr="009B062B" w:rsidR="00AF30DD" w:rsidP="00DA28CE" w:rsidRDefault="00AF30DD" w14:paraId="7CE749ED" w14:textId="77777777">
          <w:pPr>
            <w:pStyle w:val="Rubrik1"/>
            <w:spacing w:after="300"/>
          </w:pPr>
          <w:r w:rsidRPr="009B062B">
            <w:t>Förslag till riksdagsbeslut</w:t>
          </w:r>
        </w:p>
      </w:sdtContent>
    </w:sdt>
    <w:sdt>
      <w:sdtPr>
        <w:alias w:val="Yrkande 1"/>
        <w:tag w:val="8728a56e-908c-4f19-baf6-7a34c332d15d"/>
        <w:id w:val="2147241031"/>
        <w:lock w:val="sdtLocked"/>
      </w:sdtPr>
      <w:sdtEndPr/>
      <w:sdtContent>
        <w:p w:rsidR="000A2C5D" w:rsidRDefault="0011109A" w14:paraId="7CE749EE" w14:textId="7DF20F24">
          <w:pPr>
            <w:pStyle w:val="Frslagstext"/>
            <w:numPr>
              <w:ilvl w:val="0"/>
              <w:numId w:val="0"/>
            </w:numPr>
          </w:pPr>
          <w:r>
            <w:t>Riksdagen ställer sig bakom det som anförs i motionen om</w:t>
          </w:r>
          <w:r w:rsidR="00487323">
            <w:t xml:space="preserve"> att se över möjligheten till</w:t>
          </w:r>
          <w:r>
            <w:t xml:space="preserve"> en indexering av alkoholskatten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9F102689214681A5593CFBFD6C5364"/>
        </w:placeholder>
        <w:text/>
      </w:sdtPr>
      <w:sdtEndPr/>
      <w:sdtContent>
        <w:p w:rsidRPr="009B062B" w:rsidR="006D79C9" w:rsidP="00333E95" w:rsidRDefault="006D79C9" w14:paraId="7CE749EF" w14:textId="77777777">
          <w:pPr>
            <w:pStyle w:val="Rubrik1"/>
          </w:pPr>
          <w:r>
            <w:t>Motivering</w:t>
          </w:r>
        </w:p>
      </w:sdtContent>
    </w:sdt>
    <w:p w:rsidR="00BD0375" w:rsidP="00141993" w:rsidRDefault="00BD0375" w14:paraId="7CE749F0" w14:textId="4A3BC0FA">
      <w:pPr>
        <w:pStyle w:val="Normalutanindragellerluft"/>
      </w:pPr>
      <w:r>
        <w:t>Den svenska alkoholpolitikens mål är att främja folkhälsan genom att minska de medicinska och sociala skadorna av alkohol. Minskad alkoholkonsumtion leder till minskade alkoholskador i befolkningen.</w:t>
      </w:r>
      <w:r w:rsidR="00E81A98">
        <w:t xml:space="preserve"> </w:t>
      </w:r>
      <w:r>
        <w:t>Det är bra både ur ett folkhälsoperspektiv och ur ett samhällsekonomiskt perspektiv. Alkoholens kostnader för samhället beräknas uppgå till över 50 miljarder kronor årligen.</w:t>
      </w:r>
    </w:p>
    <w:p w:rsidRPr="00BD0375" w:rsidR="00BD0375" w:rsidP="00BD0375" w:rsidRDefault="00BD0375" w14:paraId="7CE749F1" w14:textId="77777777">
      <w:r w:rsidRPr="00BD0375">
        <w:t>De senaste två decennierna har inflationen överstigit den nominella prisökningen på alkohol. Alltså har realpriset på alkohol minskat, trots de skattehöjningar som har genomförts. När priset på alkohol sjunker tenderar alkoholkonsumtionen att öka.</w:t>
      </w:r>
    </w:p>
    <w:p w:rsidRPr="00BD0375" w:rsidR="00BD0375" w:rsidP="00BD0375" w:rsidRDefault="00BD0375" w14:paraId="7CE749F2" w14:textId="77777777">
      <w:r w:rsidRPr="00BD0375">
        <w:t xml:space="preserve">I folkhälsosyfte bör det därför vara angeläget att försäkra sig om att realpriset på alkohol inte fortsätter att sjunka. Fram till 1998 indexerades punktskatten på alkohol årligen med förändringen i konsumentprisindex. Detta är ett effektivt sätt att säkerställa att realpriset på alkohol inte sjunker. </w:t>
      </w:r>
    </w:p>
    <w:p w:rsidRPr="00BD0375" w:rsidR="00BD0375" w:rsidP="00BD0375" w:rsidRDefault="00BD0375" w14:paraId="7CE749F3" w14:textId="1E69EB10">
      <w:r w:rsidRPr="00BD0375">
        <w:t>Skatten på tobak är sedan 2011 indexerad, för att stävja konsumtionen av tobaks</w:t>
      </w:r>
      <w:r w:rsidR="00141993">
        <w:softHyphen/>
      </w:r>
      <w:bookmarkStart w:name="_GoBack" w:id="1"/>
      <w:bookmarkEnd w:id="1"/>
      <w:r w:rsidRPr="00BD0375">
        <w:t xml:space="preserve">varor. Detsamma borde gälla alkoholen, för att minska kostnaderna för samhället och främja folkhälsan. </w:t>
      </w:r>
    </w:p>
    <w:p w:rsidR="00BD0375" w:rsidP="00141993" w:rsidRDefault="00BD0375" w14:paraId="7CE749F4" w14:textId="1DA5C709">
      <w:r>
        <w:t xml:space="preserve">Regeringen bör därför överväga möjligheten </w:t>
      </w:r>
      <w:r w:rsidR="00487323">
        <w:t>till</w:t>
      </w:r>
      <w:r>
        <w:t xml:space="preserve"> ett återinförande av indexeringen av alkoholskatten.</w:t>
      </w:r>
    </w:p>
    <w:sdt>
      <w:sdtPr>
        <w:rPr>
          <w:i/>
          <w:noProof/>
        </w:rPr>
        <w:alias w:val="CC_Underskrifter"/>
        <w:tag w:val="CC_Underskrifter"/>
        <w:id w:val="583496634"/>
        <w:lock w:val="sdtContentLocked"/>
        <w:placeholder>
          <w:docPart w:val="54B2098F957140128F307A4A84910EA1"/>
        </w:placeholder>
      </w:sdtPr>
      <w:sdtEndPr>
        <w:rPr>
          <w:i w:val="0"/>
          <w:noProof w:val="0"/>
        </w:rPr>
      </w:sdtEndPr>
      <w:sdtContent>
        <w:p w:rsidR="00E81A98" w:rsidP="00E81A98" w:rsidRDefault="00E81A98" w14:paraId="7CE749F5" w14:textId="77777777"/>
        <w:p w:rsidRPr="008E0FE2" w:rsidR="004801AC" w:rsidP="00E81A98" w:rsidRDefault="00141993" w14:paraId="7CE749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bl>
    <w:p w:rsidR="002C6710" w:rsidRDefault="002C6710" w14:paraId="7CE749FA" w14:textId="77777777"/>
    <w:sectPr w:rsidR="002C67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749FC" w14:textId="77777777" w:rsidR="00E2348C" w:rsidRDefault="00E2348C" w:rsidP="000C1CAD">
      <w:pPr>
        <w:spacing w:line="240" w:lineRule="auto"/>
      </w:pPr>
      <w:r>
        <w:separator/>
      </w:r>
    </w:p>
  </w:endnote>
  <w:endnote w:type="continuationSeparator" w:id="0">
    <w:p w14:paraId="7CE749FD" w14:textId="77777777" w:rsidR="00E2348C" w:rsidRDefault="00E23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4A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4A03" w14:textId="1090CF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19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749FA" w14:textId="77777777" w:rsidR="00E2348C" w:rsidRDefault="00E2348C" w:rsidP="000C1CAD">
      <w:pPr>
        <w:spacing w:line="240" w:lineRule="auto"/>
      </w:pPr>
      <w:r>
        <w:separator/>
      </w:r>
    </w:p>
  </w:footnote>
  <w:footnote w:type="continuationSeparator" w:id="0">
    <w:p w14:paraId="7CE749FB" w14:textId="77777777" w:rsidR="00E2348C" w:rsidRDefault="00E234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E749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74A0D" wp14:anchorId="7CE74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993" w14:paraId="7CE74A10" w14:textId="77777777">
                          <w:pPr>
                            <w:jc w:val="right"/>
                          </w:pPr>
                          <w:sdt>
                            <w:sdtPr>
                              <w:alias w:val="CC_Noformat_Partikod"/>
                              <w:tag w:val="CC_Noformat_Partikod"/>
                              <w:id w:val="-53464382"/>
                              <w:placeholder>
                                <w:docPart w:val="F4EBE7278467432D8DD918A78EB0A2D9"/>
                              </w:placeholder>
                              <w:text/>
                            </w:sdtPr>
                            <w:sdtEndPr/>
                            <w:sdtContent>
                              <w:r w:rsidR="00BD0375">
                                <w:t>S</w:t>
                              </w:r>
                            </w:sdtContent>
                          </w:sdt>
                          <w:sdt>
                            <w:sdtPr>
                              <w:alias w:val="CC_Noformat_Partinummer"/>
                              <w:tag w:val="CC_Noformat_Partinummer"/>
                              <w:id w:val="-1709555926"/>
                              <w:placeholder>
                                <w:docPart w:val="6B8D5612D40D4C5D9729B80758A4F979"/>
                              </w:placeholder>
                              <w:text/>
                            </w:sdtPr>
                            <w:sdtEndPr/>
                            <w:sdtContent>
                              <w:r w:rsidR="00BD0375">
                                <w:t>2018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E74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993" w14:paraId="7CE74A10" w14:textId="77777777">
                    <w:pPr>
                      <w:jc w:val="right"/>
                    </w:pPr>
                    <w:sdt>
                      <w:sdtPr>
                        <w:alias w:val="CC_Noformat_Partikod"/>
                        <w:tag w:val="CC_Noformat_Partikod"/>
                        <w:id w:val="-53464382"/>
                        <w:placeholder>
                          <w:docPart w:val="F4EBE7278467432D8DD918A78EB0A2D9"/>
                        </w:placeholder>
                        <w:text/>
                      </w:sdtPr>
                      <w:sdtEndPr/>
                      <w:sdtContent>
                        <w:r w:rsidR="00BD0375">
                          <w:t>S</w:t>
                        </w:r>
                      </w:sdtContent>
                    </w:sdt>
                    <w:sdt>
                      <w:sdtPr>
                        <w:alias w:val="CC_Noformat_Partinummer"/>
                        <w:tag w:val="CC_Noformat_Partinummer"/>
                        <w:id w:val="-1709555926"/>
                        <w:placeholder>
                          <w:docPart w:val="6B8D5612D40D4C5D9729B80758A4F979"/>
                        </w:placeholder>
                        <w:text/>
                      </w:sdtPr>
                      <w:sdtEndPr/>
                      <w:sdtContent>
                        <w:r w:rsidR="00BD0375">
                          <w:t>2018</w:t>
                        </w:r>
                      </w:sdtContent>
                    </w:sdt>
                  </w:p>
                </w:txbxContent>
              </v:textbox>
              <w10:wrap anchorx="page"/>
            </v:shape>
          </w:pict>
        </mc:Fallback>
      </mc:AlternateContent>
    </w:r>
  </w:p>
  <w:p w:rsidRPr="00293C4F" w:rsidR="00262EA3" w:rsidP="00776B74" w:rsidRDefault="00262EA3" w14:paraId="7CE749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E74A00" w14:textId="77777777">
    <w:pPr>
      <w:jc w:val="right"/>
    </w:pPr>
  </w:p>
  <w:p w:rsidR="00262EA3" w:rsidP="00776B74" w:rsidRDefault="00262EA3" w14:paraId="7CE74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1993" w14:paraId="7CE74A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E74A0F" wp14:anchorId="7CE74A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993" w14:paraId="7CE74A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0375">
          <w:t>S</w:t>
        </w:r>
      </w:sdtContent>
    </w:sdt>
    <w:sdt>
      <w:sdtPr>
        <w:alias w:val="CC_Noformat_Partinummer"/>
        <w:tag w:val="CC_Noformat_Partinummer"/>
        <w:id w:val="-2014525982"/>
        <w:text/>
      </w:sdtPr>
      <w:sdtEndPr/>
      <w:sdtContent>
        <w:r w:rsidR="00BD0375">
          <w:t>2018</w:t>
        </w:r>
      </w:sdtContent>
    </w:sdt>
  </w:p>
  <w:p w:rsidRPr="008227B3" w:rsidR="00262EA3" w:rsidP="008227B3" w:rsidRDefault="00141993" w14:paraId="7CE74A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993" w14:paraId="7CE74A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:1795</w:t>
        </w:r>
      </w:sdtContent>
    </w:sdt>
  </w:p>
  <w:p w:rsidR="00262EA3" w:rsidP="00E03A3D" w:rsidRDefault="00141993" w14:paraId="7CE74A08" w14:textId="77777777">
    <w:pPr>
      <w:pStyle w:val="Motionr"/>
    </w:pPr>
    <w:sdt>
      <w:sdtPr>
        <w:alias w:val="CC_Noformat_Avtext"/>
        <w:tag w:val="CC_Noformat_Avtext"/>
        <w:id w:val="-2020768203"/>
        <w:lock w:val="sdtContentLocked"/>
        <w15:appearance w15:val="hidden"/>
        <w:text/>
      </w:sdtPr>
      <w:sdtEndPr/>
      <w:sdtContent>
        <w:r>
          <w:t>av Kristina Nilsson (S)</w:t>
        </w:r>
      </w:sdtContent>
    </w:sdt>
  </w:p>
  <w:sdt>
    <w:sdtPr>
      <w:alias w:val="CC_Noformat_Rubtext"/>
      <w:tag w:val="CC_Noformat_Rubtext"/>
      <w:id w:val="-218060500"/>
      <w:lock w:val="sdtLocked"/>
      <w:text/>
    </w:sdtPr>
    <w:sdtEndPr/>
    <w:sdtContent>
      <w:p w:rsidR="00262EA3" w:rsidP="00283E0F" w:rsidRDefault="00BD0375" w14:paraId="7CE74A09" w14:textId="77777777">
        <w:pPr>
          <w:pStyle w:val="FSHRub2"/>
        </w:pPr>
        <w:r>
          <w:t>Återinför indexering av alkoholskatten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CE74A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BD03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52"/>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C5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09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993"/>
    <w:rsid w:val="00141C2A"/>
    <w:rsid w:val="00142196"/>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1B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1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32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6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9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75"/>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48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98"/>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E749EC"/>
  <w15:chartTrackingRefBased/>
  <w15:docId w15:val="{9C699A14-B6A0-41BE-8FEE-80327269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E058614FDB43EFB53E1E8B36137832"/>
        <w:category>
          <w:name w:val="Allmänt"/>
          <w:gallery w:val="placeholder"/>
        </w:category>
        <w:types>
          <w:type w:val="bbPlcHdr"/>
        </w:types>
        <w:behaviors>
          <w:behavior w:val="content"/>
        </w:behaviors>
        <w:guid w:val="{8DCDEDC6-1662-4D6B-8F5F-2387F8CCB66C}"/>
      </w:docPartPr>
      <w:docPartBody>
        <w:p w:rsidR="00396661" w:rsidRDefault="007C4D2B">
          <w:pPr>
            <w:pStyle w:val="7EE058614FDB43EFB53E1E8B36137832"/>
          </w:pPr>
          <w:r w:rsidRPr="005A0A93">
            <w:rPr>
              <w:rStyle w:val="Platshllartext"/>
            </w:rPr>
            <w:t>Förslag till riksdagsbeslut</w:t>
          </w:r>
        </w:p>
      </w:docPartBody>
    </w:docPart>
    <w:docPart>
      <w:docPartPr>
        <w:name w:val="089F102689214681A5593CFBFD6C5364"/>
        <w:category>
          <w:name w:val="Allmänt"/>
          <w:gallery w:val="placeholder"/>
        </w:category>
        <w:types>
          <w:type w:val="bbPlcHdr"/>
        </w:types>
        <w:behaviors>
          <w:behavior w:val="content"/>
        </w:behaviors>
        <w:guid w:val="{B51E5A2F-C2E5-4259-B9F6-8BF9444A683E}"/>
      </w:docPartPr>
      <w:docPartBody>
        <w:p w:rsidR="00396661" w:rsidRDefault="007C4D2B">
          <w:pPr>
            <w:pStyle w:val="089F102689214681A5593CFBFD6C5364"/>
          </w:pPr>
          <w:r w:rsidRPr="005A0A93">
            <w:rPr>
              <w:rStyle w:val="Platshllartext"/>
            </w:rPr>
            <w:t>Motivering</w:t>
          </w:r>
        </w:p>
      </w:docPartBody>
    </w:docPart>
    <w:docPart>
      <w:docPartPr>
        <w:name w:val="F4EBE7278467432D8DD918A78EB0A2D9"/>
        <w:category>
          <w:name w:val="Allmänt"/>
          <w:gallery w:val="placeholder"/>
        </w:category>
        <w:types>
          <w:type w:val="bbPlcHdr"/>
        </w:types>
        <w:behaviors>
          <w:behavior w:val="content"/>
        </w:behaviors>
        <w:guid w:val="{4BC34A24-5EA4-41BE-ABEF-F6FDCE274104}"/>
      </w:docPartPr>
      <w:docPartBody>
        <w:p w:rsidR="00396661" w:rsidRDefault="007C4D2B">
          <w:pPr>
            <w:pStyle w:val="F4EBE7278467432D8DD918A78EB0A2D9"/>
          </w:pPr>
          <w:r>
            <w:rPr>
              <w:rStyle w:val="Platshllartext"/>
            </w:rPr>
            <w:t xml:space="preserve"> </w:t>
          </w:r>
        </w:p>
      </w:docPartBody>
    </w:docPart>
    <w:docPart>
      <w:docPartPr>
        <w:name w:val="6B8D5612D40D4C5D9729B80758A4F979"/>
        <w:category>
          <w:name w:val="Allmänt"/>
          <w:gallery w:val="placeholder"/>
        </w:category>
        <w:types>
          <w:type w:val="bbPlcHdr"/>
        </w:types>
        <w:behaviors>
          <w:behavior w:val="content"/>
        </w:behaviors>
        <w:guid w:val="{60742983-74D3-4251-A189-C69260BD9602}"/>
      </w:docPartPr>
      <w:docPartBody>
        <w:p w:rsidR="00396661" w:rsidRDefault="007C4D2B">
          <w:pPr>
            <w:pStyle w:val="6B8D5612D40D4C5D9729B80758A4F979"/>
          </w:pPr>
          <w:r>
            <w:t xml:space="preserve"> </w:t>
          </w:r>
        </w:p>
      </w:docPartBody>
    </w:docPart>
    <w:docPart>
      <w:docPartPr>
        <w:name w:val="54B2098F957140128F307A4A84910EA1"/>
        <w:category>
          <w:name w:val="Allmänt"/>
          <w:gallery w:val="placeholder"/>
        </w:category>
        <w:types>
          <w:type w:val="bbPlcHdr"/>
        </w:types>
        <w:behaviors>
          <w:behavior w:val="content"/>
        </w:behaviors>
        <w:guid w:val="{0E1C26F0-5221-4AC6-BD9B-33267EEF3DDA}"/>
      </w:docPartPr>
      <w:docPartBody>
        <w:p w:rsidR="000F59F9" w:rsidRDefault="000F59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2B"/>
    <w:rsid w:val="000F59F9"/>
    <w:rsid w:val="00396661"/>
    <w:rsid w:val="007C4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E058614FDB43EFB53E1E8B36137832">
    <w:name w:val="7EE058614FDB43EFB53E1E8B36137832"/>
  </w:style>
  <w:style w:type="paragraph" w:customStyle="1" w:styleId="59E79B84F864496987A25524D939D9CF">
    <w:name w:val="59E79B84F864496987A25524D939D9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AAF154D06140CFB82DE1CED9362675">
    <w:name w:val="0AAAF154D06140CFB82DE1CED9362675"/>
  </w:style>
  <w:style w:type="paragraph" w:customStyle="1" w:styleId="089F102689214681A5593CFBFD6C5364">
    <w:name w:val="089F102689214681A5593CFBFD6C5364"/>
  </w:style>
  <w:style w:type="paragraph" w:customStyle="1" w:styleId="4D7A00E0B8C04E2981D3A26058CD488E">
    <w:name w:val="4D7A00E0B8C04E2981D3A26058CD488E"/>
  </w:style>
  <w:style w:type="paragraph" w:customStyle="1" w:styleId="9DD315A912F84F3CB82F2EEAE4005B34">
    <w:name w:val="9DD315A912F84F3CB82F2EEAE4005B34"/>
  </w:style>
  <w:style w:type="paragraph" w:customStyle="1" w:styleId="F4EBE7278467432D8DD918A78EB0A2D9">
    <w:name w:val="F4EBE7278467432D8DD918A78EB0A2D9"/>
  </w:style>
  <w:style w:type="paragraph" w:customStyle="1" w:styleId="6B8D5612D40D4C5D9729B80758A4F979">
    <w:name w:val="6B8D5612D40D4C5D9729B80758A4F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3D525-DDBD-43BE-BA38-D507CAB31CD8}"/>
</file>

<file path=customXml/itemProps2.xml><?xml version="1.0" encoding="utf-8"?>
<ds:datastoreItem xmlns:ds="http://schemas.openxmlformats.org/officeDocument/2006/customXml" ds:itemID="{4D185E1A-691E-4836-9C12-6FA951AB9A45}"/>
</file>

<file path=customXml/itemProps3.xml><?xml version="1.0" encoding="utf-8"?>
<ds:datastoreItem xmlns:ds="http://schemas.openxmlformats.org/officeDocument/2006/customXml" ds:itemID="{78A4E7F0-8125-417A-A2DB-C91A3E79C516}"/>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1244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S2018 Återinför indexering av alkoholskatten</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