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F27" w:rsidRPr="00D75CF1" w:rsidRDefault="00593F27">
      <w:pPr>
        <w:pStyle w:val="Frslagsrubrik"/>
      </w:pPr>
      <w:r w:rsidRPr="00D75CF1">
        <w:t>Förslag till riksdagsbeslut</w:t>
      </w:r>
    </w:p>
    <w:p w:rsidR="00593F27" w:rsidRPr="00D75CF1" w:rsidRDefault="00593F27">
      <w:pPr>
        <w:pStyle w:val="Hemstlatt"/>
      </w:pPr>
      <w:r w:rsidRPr="00D75CF1">
        <w:t>Riksdagen tillkännager för regeringen som sin mening vad som anförs i motionen om besöksnäringen.</w:t>
      </w:r>
    </w:p>
    <w:p w:rsidR="00593F27" w:rsidRPr="00D75CF1" w:rsidRDefault="00593F27">
      <w:pPr>
        <w:pStyle w:val="Rubrik1"/>
      </w:pPr>
      <w:r w:rsidRPr="00D75CF1">
        <w:t>Motivering</w:t>
      </w:r>
    </w:p>
    <w:p w:rsidR="00593F27" w:rsidRPr="00D75CF1" w:rsidRDefault="00593F27">
      <w:r w:rsidRPr="00D75CF1">
        <w:t>Besöksnäringen är idag en av Sveriges snabbast växande näringar. I besök</w:t>
      </w:r>
      <w:r w:rsidRPr="00D75CF1">
        <w:t>s</w:t>
      </w:r>
      <w:r w:rsidRPr="00D75CF1">
        <w:t>näringen arbetar totalt närmare 200 000 människor. Hotell- och restauran</w:t>
      </w:r>
      <w:r w:rsidRPr="00D75CF1">
        <w:t>g</w:t>
      </w:r>
      <w:r w:rsidRPr="00D75CF1">
        <w:t>branschen sysselsätter cirka 130 000 personer. Här jobbar fler ungdomar och människor med utländsk bakgrund än i någon annan näring. Var tredje a</w:t>
      </w:r>
      <w:r w:rsidRPr="00D75CF1">
        <w:t>n</w:t>
      </w:r>
      <w:r w:rsidRPr="00D75CF1">
        <w:t>ställd är under 25 år och var tredje har invandrarbakgrund. Det är också en näring som stimulerar till egenföretagande.</w:t>
      </w:r>
    </w:p>
    <w:p w:rsidR="00593F27" w:rsidRPr="00D75CF1" w:rsidRDefault="00593F27">
      <w:pPr>
        <w:pStyle w:val="Normaltindrag"/>
      </w:pPr>
      <w:r w:rsidRPr="00D75CF1">
        <w:t>Turistnäringen utvecklas i takt med ökad handel mellan företag i olika r</w:t>
      </w:r>
      <w:r w:rsidRPr="00D75CF1">
        <w:t>e</w:t>
      </w:r>
      <w:r w:rsidRPr="00D75CF1">
        <w:t>gioner och länder, och i takt med att människor och företag ändrar sina ko</w:t>
      </w:r>
      <w:r w:rsidRPr="00D75CF1">
        <w:t>n</w:t>
      </w:r>
      <w:r w:rsidRPr="00D75CF1">
        <w:t>sumtionsvanor och använder en allt större del av sin budget på resor, uppl</w:t>
      </w:r>
      <w:r w:rsidRPr="00D75CF1">
        <w:t>e</w:t>
      </w:r>
      <w:r w:rsidRPr="00D75CF1">
        <w:t>velser, möten och restaurangbesök. En växande internationell turism, geno</w:t>
      </w:r>
      <w:r w:rsidRPr="00D75CF1">
        <w:t>m</w:t>
      </w:r>
      <w:r w:rsidRPr="00D75CF1">
        <w:t>tänkt marknadsföring i samverkan med grannkommuner och ett allt bättre utbud av attraktiva besöksmål bidrar till fortsatt tillväxt. Detta är också en stor chans till jobb för ungdomar.</w:t>
      </w:r>
    </w:p>
    <w:p w:rsidR="00593F27" w:rsidRPr="00D75CF1" w:rsidRDefault="00593F27">
      <w:pPr>
        <w:pStyle w:val="Normaltindrag"/>
      </w:pPr>
      <w:r w:rsidRPr="00D75CF1">
        <w:t>Därför behövs det nya offensiva investeringar för att tjänstesektorn även framöver ska ha en gynnsam u</w:t>
      </w:r>
      <w:r w:rsidRPr="00D75CF1">
        <w:t>tveckling. Besöksnäring och turism är en viktig del av tjänstesektorn där Tranås har en stor framtidspotential. Tjänstesektorn blir en allt viktigare del av svensk ekonomi. Det här är extra viktigt inte minst nu under jobbkrisen att vi arbetar aktivt för fler satsningar på turism och b</w:t>
      </w:r>
      <w:r w:rsidRPr="00D75CF1">
        <w:t>e</w:t>
      </w:r>
      <w:r w:rsidRPr="00D75CF1">
        <w:t>söknäringen.</w:t>
      </w:r>
    </w:p>
    <w:p w:rsidR="00593F27" w:rsidRPr="00D75CF1" w:rsidRDefault="00593F27">
      <w:pPr>
        <w:pStyle w:val="Normaltindrag"/>
      </w:pPr>
      <w:r w:rsidRPr="00D75CF1">
        <w:t>Enligt UNWTO, FN:s turismorganisation, kommer den globala turismen att växa med över 70 procent till 2020 och i Europa med 50 procent. Vi vill att Sverige ska ligga i framkant. Turismen ska växa snabbare här än i</w:t>
      </w:r>
      <w:r w:rsidRPr="00D75CF1">
        <w:t xml:space="preserve"> resten av Europa, och vi ska locka till oss en större andel av de nya globala turiste</w:t>
      </w:r>
      <w:r w:rsidRPr="00D75CF1">
        <w:t>r</w:t>
      </w:r>
      <w:r w:rsidRPr="00D75CF1">
        <w:lastRenderedPageBreak/>
        <w:t>na. Internationella evenemang är exempelvis ett mycket intressant segment där det finns en stor tillväxtpotential.</w:t>
      </w:r>
    </w:p>
    <w:p w:rsidR="00593F27" w:rsidRPr="00D75CF1" w:rsidRDefault="00593F27">
      <w:pPr>
        <w:pStyle w:val="Normaltindrag"/>
      </w:pPr>
      <w:r w:rsidRPr="00D75CF1">
        <w:t>Vi vill att staten, i samarbete med kommuner, föreningar och företag, ska ta ett ökat ansvar för att locka besökare till Sverige. Att gemensamt arbeta för att stärka en positiv bild av Sverige skapar både jobb och intäkter. Följande prioriteringar är viktiga för att besöksnäringen ska växa:</w:t>
      </w:r>
    </w:p>
    <w:p w:rsidR="00593F27" w:rsidRPr="00D75CF1" w:rsidRDefault="00593F27">
      <w:pPr>
        <w:pStyle w:val="PunktlistaBomb"/>
      </w:pPr>
      <w:r w:rsidRPr="00D75CF1">
        <w:t>Marknadsföringen av Sverige som turistland och det strategiska arbetet med främja internationella evenemang behöver förbättras. Ett särskilt b</w:t>
      </w:r>
      <w:r w:rsidRPr="00D75CF1">
        <w:t>o</w:t>
      </w:r>
      <w:r w:rsidRPr="00D75CF1">
        <w:t>lag, Event Sweden, bör bildas för att samla och professionalisera arbetet med evenemang.</w:t>
      </w:r>
    </w:p>
    <w:p w:rsidR="00593F27" w:rsidRPr="00D75CF1" w:rsidRDefault="00593F27">
      <w:pPr>
        <w:pStyle w:val="PunktlistaBomb"/>
        <w:spacing w:before="0"/>
      </w:pPr>
      <w:r w:rsidRPr="00D75CF1">
        <w:t>Så snart som möjligt rusta Sverige för en ökad och mer förädlad turism, genom att sjösätta särskilda utbildningsprogram för besöksnäringen. R</w:t>
      </w:r>
      <w:r w:rsidRPr="00D75CF1">
        <w:t>e</w:t>
      </w:r>
      <w:r w:rsidRPr="00D75CF1">
        <w:t>geringen bör inleda samtal med besöksnäringen för att åstadkomma ett strategiprogram. Strategiprogrammet ska innehålla både kompetensutvec</w:t>
      </w:r>
      <w:r w:rsidRPr="00D75CF1">
        <w:t>k</w:t>
      </w:r>
      <w:r w:rsidRPr="00D75CF1">
        <w:t>ling och forskningsinsatser.</w:t>
      </w:r>
    </w:p>
    <w:p w:rsidR="00593F27" w:rsidRPr="00D75CF1" w:rsidRDefault="00593F27">
      <w:pPr>
        <w:pStyle w:val="PunktlistaBomb"/>
        <w:spacing w:before="0"/>
      </w:pPr>
      <w:r w:rsidRPr="00D75CF1">
        <w:t>Den svenska besöksnäringen bör bli ledande i att erbjuda klimatsmarta alternativ till våra gäster. En medveten politik för grön infrastruktur och för tillgång till stränder och skogar med varierat djurliv kommer – i ko</w:t>
      </w:r>
      <w:r w:rsidRPr="00D75CF1">
        <w:t>m</w:t>
      </w:r>
      <w:r w:rsidRPr="00D75CF1">
        <w:t>bination med genomtänkt profilering och genomtänkta erbjudanden – att öka turismen och bidra till bilden av Sverige som ett hållbart land.</w:t>
      </w:r>
    </w:p>
    <w:p w:rsidR="00593F27" w:rsidRPr="00D75CF1" w:rsidRDefault="00593F27">
      <w:pPr>
        <w:pStyle w:val="PunktlistaBomb"/>
        <w:spacing w:before="0"/>
      </w:pPr>
      <w:r w:rsidRPr="00D75CF1">
        <w:t>Sjyst konkurrens. Den svarta ekonomin inom besöksnäringen ska bekä</w:t>
      </w:r>
      <w:r w:rsidRPr="00D75CF1">
        <w:t>m</w:t>
      </w:r>
      <w:r w:rsidRPr="00D75CF1">
        <w:t>pas med ökad användning av personalliggare och oanmälda besök från Skatteverket.</w:t>
      </w:r>
    </w:p>
    <w:p w:rsidR="00593F27" w:rsidRPr="00D75CF1" w:rsidRDefault="00593F27">
      <w:r w:rsidRPr="00D75CF1">
        <w:t>Besöksnäringens tillväxt har varit mycket stark de senaste åren. Mellan 2000 och 2007 ökade turismkonsumtionen i Sverige med nästan 50 procent i l</w:t>
      </w:r>
      <w:r w:rsidRPr="00D75CF1">
        <w:t>ö</w:t>
      </w:r>
      <w:r w:rsidRPr="00D75CF1">
        <w:t>pande priser. Antalet sysselsatta i besöksnäringen har också utvecklats starkt. Tillsammans kan vi ge fler möjlighet att uppleva våra hembygder, t.ex. Sm</w:t>
      </w:r>
      <w:r w:rsidRPr="00D75CF1">
        <w:t>å</w:t>
      </w:r>
      <w:r w:rsidRPr="00D75CF1">
        <w:t>land och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5CF1">
        <w:trPr>
          <w:cantSplit/>
        </w:trPr>
        <w:tc>
          <w:tcPr>
            <w:tcW w:w="3046" w:type="dxa"/>
          </w:tcPr>
          <w:p w:rsidR="00593F27" w:rsidRPr="00D75CF1" w:rsidRDefault="00593F27">
            <w:pPr>
              <w:pStyle w:val="UnderskriftDatum"/>
              <w:spacing w:before="240"/>
            </w:pPr>
            <w:r w:rsidRPr="00D75CF1">
              <w:t>Stockholm den 29 september 2011</w:t>
            </w:r>
          </w:p>
        </w:tc>
        <w:tc>
          <w:tcPr>
            <w:tcW w:w="3047" w:type="dxa"/>
          </w:tcPr>
          <w:p w:rsidR="00593F27" w:rsidRPr="00D75CF1" w:rsidRDefault="00593F27">
            <w:pPr>
              <w:pStyle w:val="Underskrifter"/>
              <w:spacing w:before="240"/>
            </w:pPr>
          </w:p>
        </w:tc>
      </w:tr>
      <w:tr w:rsidR="00000000" w:rsidRPr="00D75CF1">
        <w:trPr>
          <w:cantSplit/>
        </w:trPr>
        <w:tc>
          <w:tcPr>
            <w:tcW w:w="3046" w:type="dxa"/>
          </w:tcPr>
          <w:p w:rsidR="00593F27" w:rsidRPr="00D75CF1" w:rsidRDefault="00593F27">
            <w:pPr>
              <w:pStyle w:val="Underskrifter"/>
            </w:pPr>
            <w:r w:rsidRPr="00D75CF1">
              <w:t>Carina Hägg (S)</w:t>
            </w:r>
          </w:p>
        </w:tc>
        <w:tc>
          <w:tcPr>
            <w:tcW w:w="3046" w:type="dxa"/>
          </w:tcPr>
          <w:p w:rsidR="00593F27" w:rsidRPr="00D75CF1" w:rsidRDefault="00593F27">
            <w:pPr>
              <w:pStyle w:val="Underskrifter"/>
            </w:pPr>
          </w:p>
        </w:tc>
      </w:tr>
      <w:tr w:rsidR="00000000" w:rsidRPr="00D75CF1">
        <w:trPr>
          <w:cantSplit/>
        </w:trPr>
        <w:tc>
          <w:tcPr>
            <w:tcW w:w="3046" w:type="dxa"/>
          </w:tcPr>
          <w:p w:rsidR="00593F27" w:rsidRPr="00D75CF1" w:rsidRDefault="00593F27">
            <w:pPr>
              <w:pStyle w:val="Underskrifter"/>
            </w:pPr>
            <w:r w:rsidRPr="00D75CF1">
              <w:t>Suzanne Svensson (S)</w:t>
            </w:r>
          </w:p>
        </w:tc>
        <w:tc>
          <w:tcPr>
            <w:tcW w:w="3046" w:type="dxa"/>
          </w:tcPr>
          <w:p w:rsidR="00593F27" w:rsidRPr="00D75CF1" w:rsidRDefault="00593F27">
            <w:pPr>
              <w:pStyle w:val="Underskrifter"/>
            </w:pPr>
            <w:r w:rsidRPr="00D75CF1">
              <w:t>Clas-Göran Carlsson (S)</w:t>
            </w:r>
          </w:p>
        </w:tc>
      </w:tr>
      <w:tr w:rsidR="00000000" w:rsidRPr="00D75CF1">
        <w:trPr>
          <w:cantSplit/>
        </w:trPr>
        <w:tc>
          <w:tcPr>
            <w:tcW w:w="3046" w:type="dxa"/>
          </w:tcPr>
          <w:p w:rsidR="00593F27" w:rsidRPr="00D75CF1" w:rsidRDefault="00593F27">
            <w:pPr>
              <w:pStyle w:val="Underskrifter"/>
            </w:pPr>
            <w:r w:rsidRPr="00D75CF1">
              <w:t>Christer Engelhardt (S)</w:t>
            </w:r>
          </w:p>
        </w:tc>
        <w:tc>
          <w:tcPr>
            <w:tcW w:w="3046" w:type="dxa"/>
          </w:tcPr>
          <w:p w:rsidR="00593F27" w:rsidRPr="00D75CF1" w:rsidRDefault="00593F27">
            <w:pPr>
              <w:pStyle w:val="Underskrifter"/>
            </w:pPr>
            <w:r w:rsidRPr="00D75CF1">
              <w:t>Désirée Liljevall (S)</w:t>
            </w:r>
          </w:p>
        </w:tc>
      </w:tr>
    </w:tbl>
    <w:p w:rsidR="00593F27" w:rsidRPr="00D75CF1" w:rsidRDefault="00593F27">
      <w:pPr>
        <w:pStyle w:val="Normaltindrag"/>
      </w:pPr>
    </w:p>
    <w:sectPr w:rsidR="00593F27" w:rsidRPr="00D75C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F27" w:rsidRPr="00D75CF1" w:rsidRDefault="00593F27">
      <w:r w:rsidRPr="00D75CF1">
        <w:separator/>
      </w:r>
    </w:p>
  </w:endnote>
  <w:endnote w:type="continuationSeparator" w:id="0">
    <w:p w:rsidR="00593F27" w:rsidRPr="00D75CF1" w:rsidRDefault="00593F27">
      <w:r w:rsidRPr="00D75C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F27" w:rsidRPr="00D75CF1" w:rsidRDefault="00D75CF1">
    <w:pPr>
      <w:pStyle w:val="Sidfot"/>
    </w:pPr>
    <w:r w:rsidRPr="00D75C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66478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F27" w:rsidRDefault="00593F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3F27" w:rsidRDefault="00593F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F27" w:rsidRPr="00D75CF1" w:rsidRDefault="00D75CF1">
    <w:pPr>
      <w:pStyle w:val="Sidfot"/>
    </w:pPr>
    <w:r w:rsidRPr="00D75C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163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F27" w:rsidRDefault="00593F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3F27" w:rsidRDefault="00593F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F27" w:rsidRPr="00D75CF1" w:rsidRDefault="00D75CF1">
    <w:pPr>
      <w:pStyle w:val="Sidfot"/>
    </w:pPr>
    <w:r w:rsidRPr="00D75C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724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F27" w:rsidRDefault="00593F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3F27" w:rsidRDefault="00593F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F27" w:rsidRPr="00D75CF1" w:rsidRDefault="00593F27">
      <w:r w:rsidRPr="00D75CF1">
        <w:separator/>
      </w:r>
    </w:p>
  </w:footnote>
  <w:footnote w:type="continuationSeparator" w:id="0">
    <w:p w:rsidR="00593F27" w:rsidRPr="00D75CF1" w:rsidRDefault="00593F27">
      <w:r w:rsidRPr="00D75C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F27" w:rsidRPr="00D75CF1" w:rsidRDefault="00D75CF1">
    <w:pPr>
      <w:pStyle w:val="Sidhuvud"/>
    </w:pPr>
    <w:r w:rsidRPr="00D75C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7309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F27" w:rsidRDefault="00593F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3F27" w:rsidRDefault="00593F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F27" w:rsidRPr="00D75CF1" w:rsidRDefault="00D75CF1">
    <w:pPr>
      <w:pStyle w:val="Sidhuvud"/>
    </w:pPr>
    <w:r w:rsidRPr="00D75C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175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F27" w:rsidRDefault="00593F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3F27" w:rsidRDefault="00593F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F27" w:rsidRPr="00D75CF1" w:rsidRDefault="00593F27">
    <w:pPr>
      <w:pStyle w:val="FSHNormal"/>
      <w:tabs>
        <w:tab w:val="right" w:pos="5840"/>
      </w:tabs>
    </w:pPr>
    <w:r w:rsidRPr="00D75CF1">
      <w:br/>
    </w:r>
    <w:r w:rsidRPr="00D75CF1">
      <w:fldChar w:fldCharType="begin" w:fldLock="1"/>
    </w:r>
    <w:r w:rsidRPr="00D75CF1">
      <w:instrText xml:space="preserve"> DOCPROPERTY</w:instrText>
    </w:r>
    <w:r w:rsidRPr="00D75CF1">
      <w:rPr>
        <w:sz w:val="18"/>
      </w:rPr>
      <w:instrText xml:space="preserve"> "YearUser" *\charformat </w:instrText>
    </w:r>
    <w:r w:rsidRPr="00D75CF1">
      <w:fldChar w:fldCharType="separate"/>
    </w:r>
    <w:r w:rsidRPr="00D75CF1">
      <w:t>2011/12</w:t>
    </w:r>
    <w:r w:rsidRPr="00D75CF1">
      <w:fldChar w:fldCharType="end"/>
    </w:r>
    <w:r w:rsidRPr="00D75CF1">
      <w:t xml:space="preserve"> </w:t>
    </w:r>
    <w:r w:rsidRPr="00D75CF1">
      <w:tab/>
      <w:t xml:space="preserve">mnr: </w:t>
    </w:r>
    <w:r w:rsidRPr="00D75CF1">
      <w:fldChar w:fldCharType="begin" w:fldLock="1"/>
    </w:r>
    <w:r w:rsidRPr="00D75CF1">
      <w:instrText xml:space="preserve"> DOCPROPERTY</w:instrText>
    </w:r>
    <w:r w:rsidRPr="00D75CF1">
      <w:rPr>
        <w:sz w:val="18"/>
      </w:rPr>
      <w:instrText xml:space="preserve"> "Motionsnummer" *\charformat </w:instrText>
    </w:r>
    <w:r w:rsidRPr="00D75CF1">
      <w:fldChar w:fldCharType="separate"/>
    </w:r>
    <w:r w:rsidRPr="00D75CF1">
      <w:t>N356</w:t>
    </w:r>
    <w:r w:rsidRPr="00D75CF1">
      <w:fldChar w:fldCharType="end"/>
    </w:r>
    <w:r w:rsidRPr="00D75CF1">
      <w:br/>
    </w:r>
    <w:r w:rsidRPr="00D75CF1">
      <w:fldChar w:fldCharType="begin" w:fldLock="1"/>
    </w:r>
    <w:r w:rsidRPr="00D75CF1">
      <w:instrText xml:space="preserve"> DOCPROPERTY</w:instrText>
    </w:r>
    <w:r w:rsidRPr="00D75CF1">
      <w:rPr>
        <w:sz w:val="18"/>
      </w:rPr>
      <w:instrText xml:space="preserve"> "Samling" *\charformat </w:instrText>
    </w:r>
    <w:r w:rsidRPr="00D75CF1">
      <w:fldChar w:fldCharType="end"/>
    </w:r>
    <w:r w:rsidRPr="00D75CF1">
      <w:tab/>
      <w:t xml:space="preserve">pnr: </w:t>
    </w:r>
    <w:r w:rsidRPr="00D75CF1">
      <w:fldChar w:fldCharType="begin" w:fldLock="1"/>
    </w:r>
    <w:r w:rsidRPr="00D75CF1">
      <w:instrText xml:space="preserve"> DOCPROPERTY</w:instrText>
    </w:r>
    <w:r w:rsidRPr="00D75CF1">
      <w:rPr>
        <w:sz w:val="18"/>
      </w:rPr>
      <w:instrText xml:space="preserve"> "Partinummer" *\charformat </w:instrText>
    </w:r>
    <w:r w:rsidRPr="00D75CF1">
      <w:fldChar w:fldCharType="separate"/>
    </w:r>
    <w:r w:rsidRPr="00D75CF1">
      <w:t>S10080</w:t>
    </w:r>
    <w:r w:rsidRPr="00D75CF1">
      <w:fldChar w:fldCharType="end"/>
    </w:r>
  </w:p>
  <w:p w:rsidR="00593F27" w:rsidRPr="00D75CF1" w:rsidRDefault="00593F27">
    <w:pPr>
      <w:pStyle w:val="FSHRub1"/>
    </w:pPr>
    <w:r w:rsidRPr="00D75CF1">
      <w:t>Motion till riksdagen</w:t>
    </w:r>
    <w:r w:rsidRPr="00D75CF1">
      <w:br/>
    </w:r>
    <w:r w:rsidRPr="00D75CF1">
      <w:fldChar w:fldCharType="begin" w:fldLock="1"/>
    </w:r>
    <w:r w:rsidRPr="00D75CF1">
      <w:instrText xml:space="preserve"> DOCPROPERTY "YearUser" *\charformat </w:instrText>
    </w:r>
    <w:r w:rsidRPr="00D75CF1">
      <w:fldChar w:fldCharType="separate"/>
    </w:r>
    <w:r w:rsidRPr="00D75CF1">
      <w:t>2011/12</w:t>
    </w:r>
    <w:r w:rsidRPr="00D75CF1">
      <w:fldChar w:fldCharType="end"/>
    </w:r>
    <w:r w:rsidRPr="00D75CF1">
      <w:t>:</w:t>
    </w:r>
    <w:r w:rsidRPr="00D75CF1">
      <w:fldChar w:fldCharType="begin" w:fldLock="1"/>
    </w:r>
    <w:r w:rsidRPr="00D75CF1">
      <w:instrText xml:space="preserve"> DOCPROPERTY "Motionsnummer" *\charformat </w:instrText>
    </w:r>
    <w:r w:rsidRPr="00D75CF1">
      <w:fldChar w:fldCharType="separate"/>
    </w:r>
    <w:r w:rsidRPr="00D75CF1">
      <w:t>N356</w:t>
    </w:r>
    <w:r w:rsidRPr="00D75CF1">
      <w:fldChar w:fldCharType="end"/>
    </w:r>
  </w:p>
  <w:p w:rsidR="00593F27" w:rsidRPr="00D75CF1" w:rsidRDefault="00593F27">
    <w:pPr>
      <w:pStyle w:val="FSHNormalS5"/>
    </w:pPr>
    <w:r w:rsidRPr="00D75CF1">
      <w:fldChar w:fldCharType="begin" w:fldLock="1"/>
    </w:r>
    <w:r w:rsidRPr="00D75CF1">
      <w:instrText xml:space="preserve"> DOCPROPERTY "MotionarText" *\charformat </w:instrText>
    </w:r>
    <w:r w:rsidRPr="00D75CF1">
      <w:fldChar w:fldCharType="separate"/>
    </w:r>
    <w:r w:rsidRPr="00D75CF1">
      <w:t>av Carina Hägg m.fl. (S)</w:t>
    </w:r>
    <w:r w:rsidRPr="00D75CF1">
      <w:fldChar w:fldCharType="end"/>
    </w:r>
    <w:r w:rsidRPr="00D75CF1">
      <w:br/>
    </w:r>
    <w:r w:rsidRPr="00D75CF1">
      <w:fldChar w:fldCharType="begin" w:fldLock="1"/>
    </w:r>
    <w:r w:rsidRPr="00D75CF1">
      <w:instrText xml:space="preserve"> DOCPROPERTY "SvarFrasKort" *\charformat </w:instrText>
    </w:r>
    <w:r w:rsidRPr="00D75CF1">
      <w:fldChar w:fldCharType="end"/>
    </w:r>
  </w:p>
  <w:p w:rsidR="00593F27" w:rsidRPr="00D75CF1" w:rsidRDefault="00593F27">
    <w:pPr>
      <w:pStyle w:val="FSHTitel"/>
    </w:pPr>
    <w:r w:rsidRPr="00D75CF1">
      <w:fldChar w:fldCharType="begin" w:fldLock="1"/>
    </w:r>
    <w:r w:rsidRPr="00D75CF1">
      <w:instrText xml:space="preserve"> DOCPROPERTY</w:instrText>
    </w:r>
    <w:r w:rsidRPr="00D75CF1">
      <w:rPr>
        <w:sz w:val="18"/>
      </w:rPr>
      <w:instrText xml:space="preserve"> "RubrikSvar" *\charformat </w:instrText>
    </w:r>
    <w:r w:rsidRPr="00D75CF1">
      <w:fldChar w:fldCharType="separate"/>
    </w:r>
    <w:r w:rsidRPr="00D75CF1">
      <w:t>Besöksnäringen</w:t>
    </w:r>
    <w:r w:rsidRPr="00D75CF1">
      <w:fldChar w:fldCharType="end"/>
    </w:r>
  </w:p>
  <w:p w:rsidR="00593F27" w:rsidRPr="00D75CF1" w:rsidRDefault="00593F27">
    <w:pPr>
      <w:pStyle w:val="Normal00"/>
    </w:pPr>
  </w:p>
  <w:p w:rsidR="00593F27" w:rsidRPr="00D75CF1" w:rsidRDefault="00593F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6502387">
    <w:abstractNumId w:val="3"/>
  </w:num>
  <w:num w:numId="2" w16cid:durableId="2052532158">
    <w:abstractNumId w:val="2"/>
  </w:num>
  <w:num w:numId="3" w16cid:durableId="1749841818">
    <w:abstractNumId w:val="1"/>
  </w:num>
  <w:num w:numId="4" w16cid:durableId="584732078">
    <w:abstractNumId w:val="0"/>
  </w:num>
  <w:num w:numId="5" w16cid:durableId="1274702378">
    <w:abstractNumId w:val="7"/>
  </w:num>
  <w:num w:numId="6" w16cid:durableId="387605171">
    <w:abstractNumId w:val="6"/>
  </w:num>
  <w:num w:numId="7" w16cid:durableId="1239709598">
    <w:abstractNumId w:val="5"/>
  </w:num>
  <w:num w:numId="8" w16cid:durableId="1284313547">
    <w:abstractNumId w:val="4"/>
  </w:num>
  <w:num w:numId="9" w16cid:durableId="1109816409">
    <w:abstractNumId w:val="8"/>
  </w:num>
  <w:num w:numId="10" w16cid:durableId="1249509417">
    <w:abstractNumId w:val="9"/>
  </w:num>
  <w:num w:numId="11" w16cid:durableId="1146511302">
    <w:abstractNumId w:val="10"/>
  </w:num>
  <w:num w:numId="12" w16cid:durableId="1995914078">
    <w:abstractNumId w:val="13"/>
  </w:num>
  <w:num w:numId="13" w16cid:durableId="932710887">
    <w:abstractNumId w:val="15"/>
  </w:num>
  <w:num w:numId="14" w16cid:durableId="364141000">
    <w:abstractNumId w:val="16"/>
  </w:num>
  <w:num w:numId="15" w16cid:durableId="626198711">
    <w:abstractNumId w:val="11"/>
  </w:num>
  <w:num w:numId="16" w16cid:durableId="80641512">
    <w:abstractNumId w:val="18"/>
  </w:num>
  <w:num w:numId="17" w16cid:durableId="2096128979">
    <w:abstractNumId w:val="17"/>
  </w:num>
  <w:num w:numId="18" w16cid:durableId="1784574472">
    <w:abstractNumId w:val="14"/>
  </w:num>
  <w:num w:numId="19" w16cid:durableId="1996108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6"/>
    <w:docVar w:name="PersonGUIDs" w:val="{39D62049-33A8-4B42-A320-9C90309F2B1C},{5B81591F-0BBE-4331-A9F6-0338D765F8A2},{0F3FCDE8-58AA-4E21-928A-0310774C70FD},{FF12F82A-E462-4A80-AF8A-996136FB2BDD},{5043202F-7562-4201-AABB-28310600C512}"/>
  </w:docVars>
  <w:rsids>
    <w:rsidRoot w:val="00183675"/>
    <w:rsid w:val="00183675"/>
    <w:rsid w:val="00593F27"/>
    <w:rsid w:val="00D75C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755781-2A07-45A3-B3EC-0631AF61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3117</Characters>
  <Application>Microsoft Office Word</Application>
  <DocSecurity>4</DocSecurity>
  <Lines>63</Lines>
  <Paragraphs>22</Paragraphs>
  <ScaleCrop>false</ScaleCrop>
  <HeadingPairs>
    <vt:vector size="2" baseType="variant">
      <vt:variant>
        <vt:lpstr>Rubrik</vt:lpstr>
      </vt:variant>
      <vt:variant>
        <vt:i4>1</vt:i4>
      </vt:variant>
    </vt:vector>
  </HeadingPairs>
  <TitlesOfParts>
    <vt:vector size="1" baseType="lpstr">
      <vt:lpstr>S10080</vt:lpstr>
    </vt:vector>
  </TitlesOfParts>
  <Company>Riksdagen</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S10080</dc:title>
  <dc:subject>S10080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2011-12-02T07:59:00Z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mot2000_533_2011-09-06</vt:lpwstr>
  </property>
  <property fmtid="{D5CDD505-2E9C-101B-9397-08002B2CF9AE}" pid="3" name="version">
    <vt:lpwstr>mot2000_533_2011-09-06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Besöksnäringen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Hägg m.fl. (S)</vt:lpwstr>
  </property>
  <property fmtid="{D5CDD505-2E9C-101B-9397-08002B2CF9AE}" pid="26" name="MotionarLista">
    <vt:lpwstr>Hägg, Carina (S)\Svensson, Suzanne (S)\Carlsson, Clas-Göran (S)\Engelhardt, Christer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Suzanne Svensson (S), Clas-Göran Carlsson (S), Christer Engelhardt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20112012000000000083000100800069</vt:lpwstr>
  </property>
  <property fmtid="{D5CDD505-2E9C-101B-9397-08002B2CF9AE}" pid="47" name="datum">
    <vt:lpwstr>110929</vt:lpwstr>
  </property>
  <property fmtid="{D5CDD505-2E9C-101B-9397-08002B2CF9AE}" pid="48" name="avsändar-e-post">
    <vt:lpwstr>birgitte.isberg@riksdagen.se</vt:lpwstr>
  </property>
  <property fmtid="{D5CDD505-2E9C-101B-9397-08002B2CF9AE}" pid="49" name="id">
    <vt:lpwstr>20112012000000000083000100800069</vt:lpwstr>
  </property>
  <property fmtid="{D5CDD505-2E9C-101B-9397-08002B2CF9AE}" pid="50" name="nummer">
    <vt:lpwstr>356</vt:lpwstr>
  </property>
  <property fmtid="{D5CDD505-2E9C-101B-9397-08002B2CF9AE}" pid="51" name="utskottsbeteckning">
    <vt:lpwstr>N</vt:lpwstr>
  </property>
  <property fmtid="{D5CDD505-2E9C-101B-9397-08002B2CF9AE}" pid="52" name="GlobalUID">
    <vt:lpwstr>{004336BA-9071-49F1-88A9-7EC1CB457487}</vt:lpwstr>
  </property>
  <property fmtid="{D5CDD505-2E9C-101B-9397-08002B2CF9AE}" pid="53" name="Överföringar">
    <vt:i4>1</vt:i4>
  </property>
  <property fmtid="{D5CDD505-2E9C-101B-9397-08002B2CF9AE}" pid="54" name="Checksum">
    <vt:lpwstr>*0006356141299*</vt:lpwstr>
  </property>
  <property fmtid="{D5CDD505-2E9C-101B-9397-08002B2CF9AE}" pid="55" name="skuggnummer">
    <vt:lpwstr>2328</vt:lpwstr>
  </property>
  <property fmtid="{D5CDD505-2E9C-101B-9397-08002B2CF9AE}" pid="56" name="urixVersion">
    <vt:lpwstr>4.5.0.25</vt:lpwstr>
  </property>
  <property fmtid="{D5CDD505-2E9C-101B-9397-08002B2CF9AE}" pid="57" name="urixOrigin">
    <vt:lpwstr>111202 09:33:06.984</vt:lpwstr>
  </property>
  <property fmtid="{D5CDD505-2E9C-101B-9397-08002B2CF9AE}" pid="58" name="urixGuid">
    <vt:lpwstr>{DA471B04-E3C9-4D9A-84A5-C43BDAFBCC23}</vt:lpwstr>
  </property>
</Properties>
</file>