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70594" w:rsidTr="00243038">
        <w:tblPrEx>
          <w:tblCellMar>
            <w:top w:w="0" w:type="dxa"/>
            <w:bottom w:w="0" w:type="dxa"/>
          </w:tblCellMar>
        </w:tblPrEx>
        <w:tc>
          <w:tcPr>
            <w:tcW w:w="2268" w:type="dxa"/>
          </w:tcPr>
          <w:p w:rsidR="006E4E11" w:rsidRPr="0047059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70594" w:rsidRDefault="006E4E11" w:rsidP="007242A3">
            <w:pPr>
              <w:framePr w:w="5035" w:h="1644" w:wrap="notBeside" w:vAnchor="page" w:hAnchor="page" w:x="6573" w:y="721"/>
              <w:rPr>
                <w:rFonts w:ascii="TradeGothic" w:hAnsi="TradeGothic"/>
                <w:i/>
                <w:sz w:val="18"/>
              </w:rPr>
            </w:pPr>
          </w:p>
        </w:tc>
      </w:tr>
      <w:tr w:rsidR="00243038" w:rsidRPr="00470594" w:rsidTr="00243038">
        <w:tblPrEx>
          <w:tblCellMar>
            <w:top w:w="0" w:type="dxa"/>
            <w:bottom w:w="0" w:type="dxa"/>
          </w:tblCellMar>
        </w:tblPrEx>
        <w:tc>
          <w:tcPr>
            <w:tcW w:w="5267" w:type="dxa"/>
            <w:gridSpan w:val="3"/>
          </w:tcPr>
          <w:p w:rsidR="00243038" w:rsidRPr="00470594" w:rsidRDefault="00243038" w:rsidP="007242A3">
            <w:pPr>
              <w:framePr w:w="5035" w:h="1644" w:wrap="notBeside" w:vAnchor="page" w:hAnchor="page" w:x="6573" w:y="721"/>
              <w:rPr>
                <w:rFonts w:ascii="TradeGothic" w:hAnsi="TradeGothic"/>
                <w:b/>
                <w:sz w:val="22"/>
              </w:rPr>
            </w:pPr>
            <w:r w:rsidRPr="00470594">
              <w:rPr>
                <w:rFonts w:ascii="TradeGothic" w:hAnsi="TradeGothic"/>
                <w:b/>
                <w:sz w:val="22"/>
              </w:rPr>
              <w:t>Rådspromemoria</w:t>
            </w:r>
          </w:p>
        </w:tc>
      </w:tr>
      <w:tr w:rsidR="006E4E11" w:rsidRPr="00470594" w:rsidTr="00243038">
        <w:tblPrEx>
          <w:tblCellMar>
            <w:top w:w="0" w:type="dxa"/>
            <w:bottom w:w="0" w:type="dxa"/>
          </w:tblCellMar>
        </w:tblPrEx>
        <w:tc>
          <w:tcPr>
            <w:tcW w:w="3402" w:type="dxa"/>
            <w:gridSpan w:val="2"/>
          </w:tcPr>
          <w:p w:rsidR="006E4E11" w:rsidRPr="00470594" w:rsidRDefault="006E4E11" w:rsidP="007242A3">
            <w:pPr>
              <w:framePr w:w="5035" w:h="1644" w:wrap="notBeside" w:vAnchor="page" w:hAnchor="page" w:x="6573" w:y="721"/>
            </w:pPr>
          </w:p>
        </w:tc>
        <w:tc>
          <w:tcPr>
            <w:tcW w:w="1865" w:type="dxa"/>
          </w:tcPr>
          <w:p w:rsidR="006E4E11" w:rsidRPr="00470594" w:rsidRDefault="006E4E11" w:rsidP="007242A3">
            <w:pPr>
              <w:framePr w:w="5035" w:h="1644" w:wrap="notBeside" w:vAnchor="page" w:hAnchor="page" w:x="6573" w:y="721"/>
            </w:pPr>
          </w:p>
        </w:tc>
      </w:tr>
      <w:tr w:rsidR="006E4E11" w:rsidRPr="00470594" w:rsidTr="00243038">
        <w:tblPrEx>
          <w:tblCellMar>
            <w:top w:w="0" w:type="dxa"/>
            <w:bottom w:w="0" w:type="dxa"/>
          </w:tblCellMar>
        </w:tblPrEx>
        <w:tc>
          <w:tcPr>
            <w:tcW w:w="2268" w:type="dxa"/>
          </w:tcPr>
          <w:p w:rsidR="006E4E11" w:rsidRPr="00470594" w:rsidRDefault="00243038" w:rsidP="007242A3">
            <w:pPr>
              <w:framePr w:w="5035" w:h="1644" w:wrap="notBeside" w:vAnchor="page" w:hAnchor="page" w:x="6573" w:y="721"/>
            </w:pPr>
            <w:r w:rsidRPr="00470594">
              <w:t>2011-09-07</w:t>
            </w:r>
          </w:p>
        </w:tc>
        <w:tc>
          <w:tcPr>
            <w:tcW w:w="2999" w:type="dxa"/>
            <w:gridSpan w:val="2"/>
          </w:tcPr>
          <w:p w:rsidR="006E4E11" w:rsidRPr="00470594" w:rsidRDefault="006E4E11" w:rsidP="007242A3">
            <w:pPr>
              <w:framePr w:w="5035" w:h="1644" w:wrap="notBeside" w:vAnchor="page" w:hAnchor="page" w:x="6573" w:y="721"/>
              <w:rPr>
                <w:sz w:val="20"/>
              </w:rPr>
            </w:pPr>
          </w:p>
        </w:tc>
      </w:tr>
      <w:tr w:rsidR="006E4E11" w:rsidRPr="00470594" w:rsidTr="00243038">
        <w:tblPrEx>
          <w:tblCellMar>
            <w:top w:w="0" w:type="dxa"/>
            <w:bottom w:w="0" w:type="dxa"/>
          </w:tblCellMar>
        </w:tblPrEx>
        <w:tc>
          <w:tcPr>
            <w:tcW w:w="2268" w:type="dxa"/>
          </w:tcPr>
          <w:p w:rsidR="006E4E11" w:rsidRPr="00470594" w:rsidRDefault="006E4E11" w:rsidP="007242A3">
            <w:pPr>
              <w:framePr w:w="5035" w:h="1644" w:wrap="notBeside" w:vAnchor="page" w:hAnchor="page" w:x="6573" w:y="721"/>
            </w:pPr>
          </w:p>
        </w:tc>
        <w:tc>
          <w:tcPr>
            <w:tcW w:w="2999" w:type="dxa"/>
            <w:gridSpan w:val="2"/>
          </w:tcPr>
          <w:p w:rsidR="006E4E11" w:rsidRPr="0047059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70594">
        <w:tblPrEx>
          <w:tblCellMar>
            <w:top w:w="0" w:type="dxa"/>
            <w:bottom w:w="0" w:type="dxa"/>
          </w:tblCellMar>
        </w:tblPrEx>
        <w:trPr>
          <w:trHeight w:val="284"/>
        </w:trPr>
        <w:tc>
          <w:tcPr>
            <w:tcW w:w="4911" w:type="dxa"/>
          </w:tcPr>
          <w:p w:rsidR="006E4E11" w:rsidRPr="00470594" w:rsidRDefault="00243038">
            <w:pPr>
              <w:pStyle w:val="Avsndare"/>
              <w:framePr w:h="2483" w:wrap="notBeside" w:x="1504"/>
              <w:rPr>
                <w:b/>
                <w:i w:val="0"/>
                <w:sz w:val="22"/>
              </w:rPr>
            </w:pPr>
            <w:r w:rsidRPr="00470594">
              <w:rPr>
                <w:b/>
                <w:i w:val="0"/>
                <w:sz w:val="22"/>
              </w:rPr>
              <w:t>Arbetsmarknadsdepartementet</w:t>
            </w:r>
          </w:p>
        </w:tc>
      </w:tr>
      <w:tr w:rsidR="006E4E11" w:rsidRPr="00470594">
        <w:tblPrEx>
          <w:tblCellMar>
            <w:top w:w="0" w:type="dxa"/>
            <w:bottom w:w="0" w:type="dxa"/>
          </w:tblCellMar>
        </w:tblPrEx>
        <w:trPr>
          <w:trHeight w:val="284"/>
        </w:trPr>
        <w:tc>
          <w:tcPr>
            <w:tcW w:w="4911" w:type="dxa"/>
          </w:tcPr>
          <w:p w:rsidR="006E4E11" w:rsidRPr="00470594" w:rsidRDefault="006E4E11">
            <w:pPr>
              <w:pStyle w:val="Avsndare"/>
              <w:framePr w:h="2483" w:wrap="notBeside" w:x="1504"/>
              <w:rPr>
                <w:bCs/>
                <w:iCs/>
              </w:rPr>
            </w:pPr>
          </w:p>
        </w:tc>
      </w:tr>
      <w:tr w:rsidR="006E4E11" w:rsidRPr="00470594">
        <w:tblPrEx>
          <w:tblCellMar>
            <w:top w:w="0" w:type="dxa"/>
            <w:bottom w:w="0" w:type="dxa"/>
          </w:tblCellMar>
        </w:tblPrEx>
        <w:trPr>
          <w:trHeight w:val="284"/>
        </w:trPr>
        <w:tc>
          <w:tcPr>
            <w:tcW w:w="4911" w:type="dxa"/>
          </w:tcPr>
          <w:p w:rsidR="006E4E11" w:rsidRPr="00470594" w:rsidRDefault="00243038">
            <w:pPr>
              <w:pStyle w:val="Avsndare"/>
              <w:framePr w:h="2483" w:wrap="notBeside" w:x="1504"/>
              <w:rPr>
                <w:bCs/>
                <w:iCs/>
              </w:rPr>
            </w:pPr>
            <w:r w:rsidRPr="00470594">
              <w:rPr>
                <w:bCs/>
                <w:iCs/>
              </w:rPr>
              <w:t>Enheten för integration och urban utveckling</w:t>
            </w:r>
          </w:p>
        </w:tc>
      </w:tr>
      <w:tr w:rsidR="006E4E11" w:rsidRPr="00470594">
        <w:tblPrEx>
          <w:tblCellMar>
            <w:top w:w="0" w:type="dxa"/>
            <w:bottom w:w="0" w:type="dxa"/>
          </w:tblCellMar>
        </w:tblPrEx>
        <w:trPr>
          <w:trHeight w:val="284"/>
        </w:trPr>
        <w:tc>
          <w:tcPr>
            <w:tcW w:w="4911" w:type="dxa"/>
          </w:tcPr>
          <w:p w:rsidR="006E4E11" w:rsidRPr="00470594" w:rsidRDefault="006E4E11">
            <w:pPr>
              <w:pStyle w:val="Avsndare"/>
              <w:framePr w:h="2483" w:wrap="notBeside" w:x="1504"/>
              <w:rPr>
                <w:bCs/>
                <w:iCs/>
              </w:rPr>
            </w:pPr>
          </w:p>
        </w:tc>
      </w:tr>
      <w:tr w:rsidR="006E4E11" w:rsidRPr="00470594">
        <w:tblPrEx>
          <w:tblCellMar>
            <w:top w:w="0" w:type="dxa"/>
            <w:bottom w:w="0" w:type="dxa"/>
          </w:tblCellMar>
        </w:tblPrEx>
        <w:trPr>
          <w:trHeight w:val="284"/>
        </w:trPr>
        <w:tc>
          <w:tcPr>
            <w:tcW w:w="4911" w:type="dxa"/>
          </w:tcPr>
          <w:p w:rsidR="006E4E11" w:rsidRPr="00470594" w:rsidRDefault="006E4E11">
            <w:pPr>
              <w:pStyle w:val="Avsndare"/>
              <w:framePr w:h="2483" w:wrap="notBeside" w:x="1504"/>
              <w:rPr>
                <w:bCs/>
                <w:iCs/>
              </w:rPr>
            </w:pPr>
          </w:p>
        </w:tc>
      </w:tr>
      <w:tr w:rsidR="006E4E11" w:rsidRPr="00470594">
        <w:tblPrEx>
          <w:tblCellMar>
            <w:top w:w="0" w:type="dxa"/>
            <w:bottom w:w="0" w:type="dxa"/>
          </w:tblCellMar>
        </w:tblPrEx>
        <w:trPr>
          <w:trHeight w:val="284"/>
        </w:trPr>
        <w:tc>
          <w:tcPr>
            <w:tcW w:w="4911" w:type="dxa"/>
          </w:tcPr>
          <w:p w:rsidR="006E4E11" w:rsidRPr="00470594" w:rsidRDefault="006E4E11">
            <w:pPr>
              <w:pStyle w:val="Avsndare"/>
              <w:framePr w:h="2483" w:wrap="notBeside" w:x="1504"/>
              <w:rPr>
                <w:bCs/>
                <w:iCs/>
              </w:rPr>
            </w:pPr>
          </w:p>
        </w:tc>
      </w:tr>
      <w:tr w:rsidR="006E4E11" w:rsidRPr="00470594">
        <w:tblPrEx>
          <w:tblCellMar>
            <w:top w:w="0" w:type="dxa"/>
            <w:bottom w:w="0" w:type="dxa"/>
          </w:tblCellMar>
        </w:tblPrEx>
        <w:trPr>
          <w:trHeight w:val="284"/>
        </w:trPr>
        <w:tc>
          <w:tcPr>
            <w:tcW w:w="4911" w:type="dxa"/>
          </w:tcPr>
          <w:p w:rsidR="006E4E11" w:rsidRPr="00470594" w:rsidRDefault="006E4E11">
            <w:pPr>
              <w:pStyle w:val="Avsndare"/>
              <w:framePr w:h="2483" w:wrap="notBeside" w:x="1504"/>
              <w:rPr>
                <w:bCs/>
                <w:iCs/>
              </w:rPr>
            </w:pPr>
          </w:p>
        </w:tc>
      </w:tr>
      <w:tr w:rsidR="006E4E11" w:rsidRPr="00470594">
        <w:tblPrEx>
          <w:tblCellMar>
            <w:top w:w="0" w:type="dxa"/>
            <w:bottom w:w="0" w:type="dxa"/>
          </w:tblCellMar>
        </w:tblPrEx>
        <w:trPr>
          <w:trHeight w:val="284"/>
        </w:trPr>
        <w:tc>
          <w:tcPr>
            <w:tcW w:w="4911" w:type="dxa"/>
          </w:tcPr>
          <w:p w:rsidR="006E4E11" w:rsidRPr="00470594" w:rsidRDefault="006E4E11">
            <w:pPr>
              <w:pStyle w:val="Avsndare"/>
              <w:framePr w:h="2483" w:wrap="notBeside" w:x="1504"/>
              <w:rPr>
                <w:bCs/>
                <w:iCs/>
              </w:rPr>
            </w:pPr>
          </w:p>
        </w:tc>
      </w:tr>
      <w:tr w:rsidR="006E4E11" w:rsidRPr="00470594">
        <w:tblPrEx>
          <w:tblCellMar>
            <w:top w:w="0" w:type="dxa"/>
            <w:bottom w:w="0" w:type="dxa"/>
          </w:tblCellMar>
        </w:tblPrEx>
        <w:trPr>
          <w:trHeight w:val="284"/>
        </w:trPr>
        <w:tc>
          <w:tcPr>
            <w:tcW w:w="4911" w:type="dxa"/>
          </w:tcPr>
          <w:p w:rsidR="006E4E11" w:rsidRPr="00470594" w:rsidRDefault="006E4E11">
            <w:pPr>
              <w:pStyle w:val="Avsndare"/>
              <w:framePr w:h="2483" w:wrap="notBeside" w:x="1504"/>
              <w:rPr>
                <w:bCs/>
                <w:iCs/>
              </w:rPr>
            </w:pPr>
          </w:p>
        </w:tc>
      </w:tr>
    </w:tbl>
    <w:p w:rsidR="006E4E11" w:rsidRPr="00470594" w:rsidRDefault="006E4E11">
      <w:pPr>
        <w:framePr w:w="4400" w:h="2523" w:wrap="notBeside" w:vAnchor="page" w:hAnchor="page" w:x="6453" w:y="2445"/>
        <w:ind w:left="142"/>
        <w:rPr>
          <w:b/>
        </w:rPr>
      </w:pPr>
    </w:p>
    <w:p w:rsidR="00243038" w:rsidRPr="00470594" w:rsidRDefault="00243038">
      <w:pPr>
        <w:pStyle w:val="RKrubrik"/>
        <w:pBdr>
          <w:bottom w:val="single" w:sz="6" w:space="1" w:color="auto"/>
        </w:pBdr>
      </w:pPr>
      <w:bookmarkStart w:id="0" w:name="bRubrik"/>
      <w:bookmarkEnd w:id="0"/>
      <w:r w:rsidRPr="00470594">
        <w:t xml:space="preserve">Rådets möte </w:t>
      </w:r>
      <w:r w:rsidR="00390063" w:rsidRPr="00470594">
        <w:t>(</w:t>
      </w:r>
      <w:r w:rsidRPr="00470594">
        <w:t>rättsliga och inrikesfrågor</w:t>
      </w:r>
      <w:r w:rsidR="00390063" w:rsidRPr="00470594">
        <w:t>)</w:t>
      </w:r>
      <w:r w:rsidRPr="00470594">
        <w:t xml:space="preserve"> den 22-23 september</w:t>
      </w:r>
      <w:r w:rsidR="00390063" w:rsidRPr="00470594">
        <w:t xml:space="preserve"> 2011</w:t>
      </w:r>
    </w:p>
    <w:p w:rsidR="00243038" w:rsidRPr="00470594" w:rsidRDefault="00243038">
      <w:pPr>
        <w:pStyle w:val="RKnormal"/>
      </w:pPr>
    </w:p>
    <w:p w:rsidR="00243038" w:rsidRPr="00470594" w:rsidRDefault="00243038">
      <w:pPr>
        <w:pStyle w:val="RKnormal"/>
      </w:pPr>
      <w:r w:rsidRPr="00470594">
        <w:t xml:space="preserve">Dagordningspunkt </w:t>
      </w:r>
      <w:r w:rsidR="00521A94" w:rsidRPr="00470594">
        <w:t>9</w:t>
      </w:r>
    </w:p>
    <w:p w:rsidR="00243038" w:rsidRPr="00470594" w:rsidRDefault="00243038">
      <w:pPr>
        <w:pStyle w:val="RKnormal"/>
      </w:pPr>
    </w:p>
    <w:p w:rsidR="00390063" w:rsidRPr="00470594" w:rsidRDefault="00243038">
      <w:pPr>
        <w:pStyle w:val="RKnormal"/>
      </w:pPr>
      <w:r w:rsidRPr="00470594">
        <w:t xml:space="preserve">Rubrik: </w:t>
      </w:r>
    </w:p>
    <w:p w:rsidR="00243038" w:rsidRPr="00470594" w:rsidRDefault="00390063">
      <w:pPr>
        <w:pStyle w:val="RKnormal"/>
      </w:pPr>
      <w:r w:rsidRPr="00470594">
        <w:t>Meddelande från kommission</w:t>
      </w:r>
      <w:r w:rsidR="002A649C" w:rsidRPr="00470594">
        <w:t xml:space="preserve">en - </w:t>
      </w:r>
      <w:r w:rsidR="00243038" w:rsidRPr="00470594">
        <w:t>Europeisk agenda för integration av tredjelandsmedborgare</w:t>
      </w:r>
    </w:p>
    <w:p w:rsidR="00243038" w:rsidRPr="00470594" w:rsidRDefault="00243038">
      <w:pPr>
        <w:pStyle w:val="RKnormal"/>
      </w:pPr>
    </w:p>
    <w:p w:rsidR="002A649C" w:rsidRPr="00470594" w:rsidRDefault="00243038">
      <w:pPr>
        <w:pStyle w:val="RKnormal"/>
      </w:pPr>
      <w:r w:rsidRPr="00470594">
        <w:t xml:space="preserve">Dokument: </w:t>
      </w:r>
    </w:p>
    <w:p w:rsidR="00243038" w:rsidRPr="00470594" w:rsidRDefault="00243038">
      <w:pPr>
        <w:pStyle w:val="RKnormal"/>
      </w:pPr>
      <w:r w:rsidRPr="00470594">
        <w:t>13</w:t>
      </w:r>
      <w:r w:rsidR="00A32F22" w:rsidRPr="00470594">
        <w:t>2</w:t>
      </w:r>
      <w:r w:rsidRPr="00470594">
        <w:t>90/11 MIGR 135 SOC 669 +ADD 1</w:t>
      </w:r>
    </w:p>
    <w:p w:rsidR="00243038" w:rsidRPr="00470594" w:rsidRDefault="00243038">
      <w:pPr>
        <w:pStyle w:val="RKnormal"/>
      </w:pPr>
    </w:p>
    <w:p w:rsidR="002A649C" w:rsidRPr="00470594" w:rsidRDefault="00243038">
      <w:pPr>
        <w:pStyle w:val="RKnormal"/>
      </w:pPr>
      <w:r w:rsidRPr="00470594">
        <w:t xml:space="preserve">Tidigare dokument: </w:t>
      </w:r>
    </w:p>
    <w:p w:rsidR="00243038" w:rsidRPr="00470594" w:rsidRDefault="00243038">
      <w:pPr>
        <w:pStyle w:val="RKnormal"/>
      </w:pPr>
      <w:r w:rsidRPr="00470594">
        <w:t>Fakta-PM 2010/11:FPM146</w:t>
      </w:r>
    </w:p>
    <w:p w:rsidR="00243038" w:rsidRPr="00470594" w:rsidRDefault="00243038">
      <w:pPr>
        <w:pStyle w:val="RKnormal"/>
      </w:pPr>
    </w:p>
    <w:p w:rsidR="002A649C" w:rsidRPr="00470594" w:rsidRDefault="00243038">
      <w:pPr>
        <w:pStyle w:val="RKnormal"/>
      </w:pPr>
      <w:r w:rsidRPr="00470594">
        <w:t xml:space="preserve">Tidigare behandlad vid samråd med EU-nämnden: </w:t>
      </w:r>
    </w:p>
    <w:p w:rsidR="00243038" w:rsidRPr="00470594" w:rsidRDefault="00326717">
      <w:pPr>
        <w:pStyle w:val="RKnormal"/>
      </w:pPr>
      <w:r w:rsidRPr="00470594">
        <w:t>Detta meddelande har inte tidigare behandlats i EU-nämnden. Däremot har nämnden tidigare tagit ställning till rådsslutsatser om integration, senast inför RIF-rådet 3-4 juni 2010.</w:t>
      </w:r>
    </w:p>
    <w:p w:rsidR="00243038" w:rsidRPr="00470594" w:rsidRDefault="00243038">
      <w:pPr>
        <w:pStyle w:val="RKrubrik"/>
      </w:pPr>
      <w:r w:rsidRPr="00470594">
        <w:t>Bakgrund</w:t>
      </w:r>
    </w:p>
    <w:p w:rsidR="002A649C" w:rsidRPr="00470594" w:rsidRDefault="002A649C" w:rsidP="002A649C">
      <w:pPr>
        <w:pStyle w:val="RKnormal"/>
      </w:pPr>
      <w:r w:rsidRPr="00470594">
        <w:t>Kommissionen</w:t>
      </w:r>
      <w:r w:rsidR="00192249" w:rsidRPr="00470594">
        <w:t>s</w:t>
      </w:r>
      <w:r w:rsidR="003E4287" w:rsidRPr="00470594">
        <w:t xml:space="preserve"> meddelande om Europeisk agenda för integration av tredjelandsmedborgare </w:t>
      </w:r>
      <w:r w:rsidR="00192249" w:rsidRPr="00470594">
        <w:t xml:space="preserve">antogs </w:t>
      </w:r>
      <w:r w:rsidRPr="00470594">
        <w:t xml:space="preserve">den 20 juli 2011.  </w:t>
      </w:r>
      <w:r w:rsidR="003E4287" w:rsidRPr="00470594">
        <w:t xml:space="preserve">Meddelandet bygger på Stockholmsprogrammet och EU 2020-strategin och ska ses som en del av kommissionens migrationspaket som lades fram i maj 2011. Åtgärderna som föreslogs i den första europeiska integrationsagendan från 2005 har genomförts men eftersom den sociala, ekonomiska och politiska kontexten har förändrats sedan dess är kommissionens syfte med </w:t>
      </w:r>
      <w:r w:rsidRPr="00470594">
        <w:t>den nya agendan</w:t>
      </w:r>
      <w:r w:rsidR="003E4287" w:rsidRPr="00470594">
        <w:t xml:space="preserve"> att bidra till debatten om hur EU kan stödja medlemsstaterna i integrationsarbetet</w:t>
      </w:r>
      <w:r w:rsidRPr="00470594">
        <w:t>.</w:t>
      </w:r>
      <w:r w:rsidR="003E4287" w:rsidRPr="00470594">
        <w:t xml:space="preserve"> </w:t>
      </w:r>
    </w:p>
    <w:p w:rsidR="002A649C" w:rsidRPr="00470594" w:rsidRDefault="002A649C" w:rsidP="002A649C">
      <w:pPr>
        <w:pStyle w:val="RKnormal"/>
      </w:pPr>
    </w:p>
    <w:p w:rsidR="003E4287" w:rsidRPr="00470594" w:rsidRDefault="00192249" w:rsidP="002A649C">
      <w:pPr>
        <w:pStyle w:val="RKnormal"/>
      </w:pPr>
      <w:r w:rsidRPr="00470594">
        <w:t xml:space="preserve">Det polska ordförandeskapet avser att anta rådsslutsatser baserat på meddelandet under hösten 2011. </w:t>
      </w:r>
      <w:r w:rsidR="002A649C" w:rsidRPr="00470594">
        <w:t>V</w:t>
      </w:r>
      <w:r w:rsidR="003E4287" w:rsidRPr="00470594">
        <w:t>id rådet för rättsliga och inrikes frågor den 22-23 september</w:t>
      </w:r>
      <w:r w:rsidR="002A649C" w:rsidRPr="00470594">
        <w:t xml:space="preserve"> </w:t>
      </w:r>
      <w:r w:rsidRPr="00470594">
        <w:t>presenterar</w:t>
      </w:r>
      <w:r w:rsidR="002A649C" w:rsidRPr="00470594">
        <w:t xml:space="preserve"> kommissionen meddelandet </w:t>
      </w:r>
      <w:r w:rsidRPr="00470594">
        <w:t xml:space="preserve">följt av </w:t>
      </w:r>
      <w:r w:rsidR="002A649C" w:rsidRPr="00470594">
        <w:t>en första diskussion</w:t>
      </w:r>
      <w:r w:rsidR="003E4287" w:rsidRPr="00470594">
        <w:t>.</w:t>
      </w:r>
    </w:p>
    <w:p w:rsidR="00243038" w:rsidRPr="00470594" w:rsidRDefault="00243038">
      <w:pPr>
        <w:pStyle w:val="RKnormal"/>
      </w:pPr>
      <w:r w:rsidRPr="00470594">
        <w:t>...</w:t>
      </w:r>
    </w:p>
    <w:p w:rsidR="00243038" w:rsidRPr="00470594" w:rsidRDefault="00243038">
      <w:pPr>
        <w:pStyle w:val="RKnormal"/>
      </w:pPr>
    </w:p>
    <w:p w:rsidR="00243038" w:rsidRPr="00470594" w:rsidRDefault="00243038">
      <w:pPr>
        <w:pStyle w:val="RKrubrik"/>
      </w:pPr>
      <w:r w:rsidRPr="00470594">
        <w:lastRenderedPageBreak/>
        <w:t>Rättslig grund och beslutsförfarande</w:t>
      </w:r>
    </w:p>
    <w:p w:rsidR="00243038" w:rsidRPr="00470594" w:rsidRDefault="003E4287">
      <w:pPr>
        <w:pStyle w:val="RKnormal"/>
      </w:pPr>
      <w:r w:rsidRPr="00470594">
        <w:t>79(4) i EUF-fördraget</w:t>
      </w:r>
    </w:p>
    <w:p w:rsidR="00243038" w:rsidRPr="00470594" w:rsidRDefault="00243038">
      <w:pPr>
        <w:pStyle w:val="RKrubrik"/>
        <w:rPr>
          <w:i/>
          <w:iCs/>
        </w:rPr>
      </w:pPr>
      <w:r w:rsidRPr="00470594">
        <w:rPr>
          <w:i/>
          <w:iCs/>
        </w:rPr>
        <w:t>Svensk ståndpunkt</w:t>
      </w:r>
    </w:p>
    <w:p w:rsidR="00CF4008" w:rsidRPr="00470594" w:rsidRDefault="00CF4008" w:rsidP="00CF4008">
      <w:pPr>
        <w:pStyle w:val="RKnormal"/>
      </w:pPr>
      <w:r w:rsidRPr="00470594">
        <w:t xml:space="preserve">Sverige välkomnar kommissionens meddelande och anser att en lyckad och effektiv integration är en förutsättning för att både samhället och individer ska dra nytta av migrationens positiva potential. EU behöver migration för att mildra effekterna av den demografiska utvecklingen och den globala konkurrenssituationen. Sveriges inställning är att ökad arbetskraftsinvandring </w:t>
      </w:r>
      <w:r w:rsidR="00140D77" w:rsidRPr="00470594">
        <w:t xml:space="preserve">utgör </w:t>
      </w:r>
      <w:r w:rsidRPr="00470594">
        <w:t xml:space="preserve">ett </w:t>
      </w:r>
      <w:r w:rsidR="00140D77" w:rsidRPr="00470594">
        <w:t>positivt</w:t>
      </w:r>
      <w:r w:rsidRPr="00470594">
        <w:t xml:space="preserve"> bidrag i detta avseende. </w:t>
      </w:r>
    </w:p>
    <w:p w:rsidR="00CF4008" w:rsidRPr="00470594" w:rsidRDefault="00CF4008" w:rsidP="00CF4008">
      <w:pPr>
        <w:pStyle w:val="RKnormal"/>
      </w:pPr>
    </w:p>
    <w:p w:rsidR="00CF4008" w:rsidRPr="00470594" w:rsidRDefault="00140D77" w:rsidP="00CF4008">
      <w:pPr>
        <w:pStyle w:val="RKnormal"/>
      </w:pPr>
      <w:r w:rsidRPr="00470594">
        <w:t xml:space="preserve">Sverige driver på för ett öppet och tolerant EU och </w:t>
      </w:r>
      <w:r w:rsidR="00CF4008" w:rsidRPr="00470594">
        <w:t xml:space="preserve">stödjer kommissionens ståndpunkt att EU behöver en positiv attityd gentemot mångfald och starka garantier för att grundläggande rättigheter och likabehandling efterlevs. </w:t>
      </w:r>
    </w:p>
    <w:p w:rsidR="00CF4008" w:rsidRPr="00470594" w:rsidRDefault="00CF4008" w:rsidP="00CF4008">
      <w:pPr>
        <w:pStyle w:val="RKnormal"/>
      </w:pPr>
    </w:p>
    <w:p w:rsidR="00CF4008" w:rsidRPr="00470594" w:rsidRDefault="00CF4008" w:rsidP="00CF4008">
      <w:pPr>
        <w:pStyle w:val="RKnormal"/>
      </w:pPr>
      <w:bookmarkStart w:id="1" w:name="Text12"/>
      <w:r w:rsidRPr="00470594">
        <w:t>Sverige stödjer det europeiska informations- och erfarenhetsutbytet inom integrationsområdet och välkomnar rekommendationerna i meddelandet som en del i arbetet med att stärka europeiska lärprocesser.</w:t>
      </w:r>
      <w:bookmarkEnd w:id="1"/>
      <w:r w:rsidRPr="00470594">
        <w:t xml:space="preserve"> Sverige har varit särskilt drivande när det gäller att utveckla gemensamma indikatorer för att följa upp integrationspolitikens resultat, och regeringen anser det viktigt att systematisk och regelbunden insamling av data nu sker för att möjliggöra jämförande analyser av utvecklingen inom EU.</w:t>
      </w:r>
    </w:p>
    <w:p w:rsidR="00CF4008" w:rsidRPr="00470594" w:rsidRDefault="00CF4008" w:rsidP="00CF4008">
      <w:pPr>
        <w:pStyle w:val="RKnormal"/>
      </w:pPr>
    </w:p>
    <w:p w:rsidR="00CF4008" w:rsidRPr="00470594" w:rsidRDefault="00CF4008" w:rsidP="00CF4008">
      <w:pPr>
        <w:pStyle w:val="RKnormal"/>
      </w:pPr>
      <w:r w:rsidRPr="00470594">
        <w:t xml:space="preserve">När det gäller ursprungsländernas roll i integrationsarbetet anser Sverige att meddelandet gärna hade kunnat vara mer framåtblickande och presenterat konkreta rekommendationer på hur en framgångsrik integrationspolitik skulle kunna bidra till </w:t>
      </w:r>
      <w:r w:rsidR="00A51472" w:rsidRPr="00470594">
        <w:t xml:space="preserve">bättre förutsättningar för cirkulär migration och migrationens </w:t>
      </w:r>
      <w:r w:rsidRPr="00470594">
        <w:t>positiva utvecklingseffekter i ursprungsländerna.</w:t>
      </w:r>
    </w:p>
    <w:p w:rsidR="00243038" w:rsidRPr="00470594" w:rsidRDefault="00243038">
      <w:pPr>
        <w:pStyle w:val="RKnormal"/>
      </w:pPr>
    </w:p>
    <w:p w:rsidR="00243038" w:rsidRPr="00470594" w:rsidRDefault="00243038">
      <w:pPr>
        <w:pStyle w:val="RKrubrik"/>
      </w:pPr>
      <w:r w:rsidRPr="00470594">
        <w:t>Europaparlamentets inställning</w:t>
      </w:r>
    </w:p>
    <w:p w:rsidR="00243038" w:rsidRPr="00470594" w:rsidRDefault="00243038">
      <w:pPr>
        <w:pStyle w:val="RKnormal"/>
      </w:pPr>
      <w:r w:rsidRPr="00470594">
        <w:t>Europaparlamentets ståndpunkter är inte kända</w:t>
      </w:r>
      <w:r w:rsidR="003E4287" w:rsidRPr="00470594">
        <w:t>.</w:t>
      </w:r>
    </w:p>
    <w:p w:rsidR="00243038" w:rsidRPr="00470594" w:rsidRDefault="00243038">
      <w:pPr>
        <w:pStyle w:val="RKrubrik"/>
        <w:rPr>
          <w:i/>
          <w:iCs/>
        </w:rPr>
      </w:pPr>
      <w:r w:rsidRPr="00470594">
        <w:rPr>
          <w:i/>
          <w:iCs/>
        </w:rPr>
        <w:t>Förslaget</w:t>
      </w:r>
    </w:p>
    <w:p w:rsidR="002A649C" w:rsidRPr="00470594" w:rsidRDefault="002A649C" w:rsidP="00390063">
      <w:pPr>
        <w:pStyle w:val="RKnormal"/>
      </w:pPr>
      <w:r w:rsidRPr="00470594">
        <w:t xml:space="preserve">Meddelandet tar sin utgångspunkt i den demografiska utmaningen som EU står inför med färre personer i arbetsför ålder, och där laglig invandring och en mer effektiv integration kan bidra till att EU bättre drar nytta av migrationens positiva potential. </w:t>
      </w:r>
    </w:p>
    <w:p w:rsidR="002A649C" w:rsidRPr="00470594" w:rsidRDefault="002A649C" w:rsidP="00390063">
      <w:pPr>
        <w:pStyle w:val="RKnormal"/>
      </w:pPr>
    </w:p>
    <w:p w:rsidR="00390063" w:rsidRPr="00470594" w:rsidRDefault="00390063" w:rsidP="00390063">
      <w:pPr>
        <w:pStyle w:val="RKnormal"/>
        <w:rPr>
          <w:lang w:eastAsia="sv-SE"/>
        </w:rPr>
      </w:pPr>
      <w:r w:rsidRPr="00470594">
        <w:t xml:space="preserve">Meddelandet ger en överblick över förslag på insatser som </w:t>
      </w:r>
      <w:r w:rsidR="00192249" w:rsidRPr="00470594">
        <w:t>kommissionen och medlemsstaterna</w:t>
      </w:r>
      <w:r w:rsidRPr="00470594">
        <w:t xml:space="preserve"> </w:t>
      </w:r>
      <w:r w:rsidR="00192249" w:rsidRPr="00470594">
        <w:t>bör</w:t>
      </w:r>
      <w:r w:rsidRPr="00470594">
        <w:t xml:space="preserve"> göra för att främja integrationsarbete. Fokus är på att stärka migranters delaktighet i samhället, öka åtgärder på lokal nivå och att involvera ursprungsländerna i integrationsprocessen. </w:t>
      </w:r>
      <w:r w:rsidRPr="00470594">
        <w:rPr>
          <w:lang w:eastAsia="sv-SE"/>
        </w:rPr>
        <w:t>Kommissionen nämner vikten av att underlätta erfarenhetsutbytet mellan medlemsstaterna, t.ex. genom utveckling av de s.k. europeiska moduler (flexibla referensramar) inom olika områden för att stödja den nationella politik utvecklingen. Strategiska partnerskap med europeiska nätverk av städer och regioner efterfrågas särskilt. Vidare rekommenderar kommissionen att de indikatorer som identifierats inom områdena sysselsättning, utbildning, social integration och aktivt medborgarskap används för systematisk och regelbunden insamling av data som sedan kan ligga till grund för jämförande analyser.</w:t>
      </w:r>
    </w:p>
    <w:p w:rsidR="00243038" w:rsidRPr="00470594" w:rsidRDefault="00243038">
      <w:pPr>
        <w:pStyle w:val="RKnormal"/>
      </w:pPr>
    </w:p>
    <w:p w:rsidR="00243038" w:rsidRPr="00470594" w:rsidRDefault="00243038">
      <w:pPr>
        <w:pStyle w:val="RKrubrik"/>
        <w:rPr>
          <w:i/>
          <w:iCs/>
        </w:rPr>
      </w:pPr>
      <w:r w:rsidRPr="00470594">
        <w:rPr>
          <w:i/>
          <w:iCs/>
        </w:rPr>
        <w:t>Gällande svenska regler och förslagets effekter på dessa</w:t>
      </w:r>
    </w:p>
    <w:p w:rsidR="00243038" w:rsidRPr="00470594" w:rsidRDefault="003E4287">
      <w:pPr>
        <w:pStyle w:val="RKnormal"/>
      </w:pPr>
      <w:r w:rsidRPr="00470594">
        <w:t>Kommissionens meddelande om en Europeisk agenda för integration av tredjelandsmedborgare får i sig inga konsekvenser för svenska regler. Syftet med meddelandet är att bistå medlemsstaterna i deras integrationsarbete, dock inte genom lagstiftning.</w:t>
      </w:r>
    </w:p>
    <w:p w:rsidR="00243038" w:rsidRPr="00470594" w:rsidRDefault="00243038">
      <w:pPr>
        <w:pStyle w:val="RKrubrik"/>
      </w:pPr>
      <w:r w:rsidRPr="00470594">
        <w:t>Ekonomiska konsekvenser</w:t>
      </w:r>
    </w:p>
    <w:p w:rsidR="00243038" w:rsidRPr="00470594" w:rsidRDefault="003E4287">
      <w:pPr>
        <w:pStyle w:val="RKnormal"/>
      </w:pPr>
      <w:r w:rsidRPr="00470594">
        <w:t>Meddelandet innehåller inga konkreta förslag och får därför i sig inga omedelbara budgetära konsekvenser.</w:t>
      </w:r>
    </w:p>
    <w:p w:rsidR="00243038" w:rsidRPr="00470594" w:rsidRDefault="00243038">
      <w:pPr>
        <w:pStyle w:val="RKrubrik"/>
      </w:pPr>
      <w:r w:rsidRPr="00470594">
        <w:t>Övrigt</w:t>
      </w:r>
    </w:p>
    <w:p w:rsidR="00243038" w:rsidRPr="00470594" w:rsidRDefault="00AD2FD9">
      <w:pPr>
        <w:pStyle w:val="RKnormal"/>
      </w:pPr>
      <w:r w:rsidRPr="00470594">
        <w:t>-</w:t>
      </w:r>
    </w:p>
    <w:sectPr w:rsidR="00243038" w:rsidRPr="00470594">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360D" w:rsidRPr="00470594" w:rsidRDefault="004E360D">
      <w:r w:rsidRPr="00470594">
        <w:separator/>
      </w:r>
    </w:p>
  </w:endnote>
  <w:endnote w:type="continuationSeparator" w:id="0">
    <w:p w:rsidR="004E360D" w:rsidRPr="00470594" w:rsidRDefault="004E360D">
      <w:r w:rsidRPr="00470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360D" w:rsidRPr="00470594" w:rsidRDefault="004E360D">
      <w:r w:rsidRPr="00470594">
        <w:separator/>
      </w:r>
    </w:p>
  </w:footnote>
  <w:footnote w:type="continuationSeparator" w:id="0">
    <w:p w:rsidR="004E360D" w:rsidRPr="00470594" w:rsidRDefault="004E360D">
      <w:r w:rsidRPr="004705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717" w:rsidRPr="00470594" w:rsidRDefault="00326717">
    <w:pPr>
      <w:pStyle w:val="Sidhuvud"/>
      <w:framePr w:wrap="around" w:vAnchor="text" w:hAnchor="margin" w:xAlign="right" w:y="1"/>
      <w:rPr>
        <w:rStyle w:val="Sidnummer"/>
      </w:rPr>
    </w:pPr>
    <w:r w:rsidRPr="00470594">
      <w:rPr>
        <w:rStyle w:val="Sidnummer"/>
      </w:rPr>
      <w:fldChar w:fldCharType="begin" w:fldLock="1"/>
    </w:r>
    <w:r w:rsidRPr="00470594">
      <w:rPr>
        <w:rStyle w:val="Sidnummer"/>
      </w:rPr>
      <w:instrText xml:space="preserve">PAGE  </w:instrText>
    </w:r>
    <w:r w:rsidRPr="00470594">
      <w:rPr>
        <w:rStyle w:val="Sidnummer"/>
      </w:rPr>
      <w:fldChar w:fldCharType="separate"/>
    </w:r>
    <w:r w:rsidR="005B1818" w:rsidRPr="00470594">
      <w:rPr>
        <w:rStyle w:val="Sidnummer"/>
      </w:rPr>
      <w:t>2</w:t>
    </w:r>
    <w:r w:rsidRPr="0047059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26717" w:rsidRPr="00470594">
      <w:tblPrEx>
        <w:tblCellMar>
          <w:top w:w="0" w:type="dxa"/>
          <w:bottom w:w="0" w:type="dxa"/>
        </w:tblCellMar>
      </w:tblPrEx>
      <w:trPr>
        <w:cantSplit/>
      </w:trPr>
      <w:tc>
        <w:tcPr>
          <w:tcW w:w="3119" w:type="dxa"/>
        </w:tcPr>
        <w:p w:rsidR="00326717" w:rsidRPr="00470594" w:rsidRDefault="00326717">
          <w:pPr>
            <w:pStyle w:val="Sidhuvud"/>
            <w:spacing w:line="200" w:lineRule="atLeast"/>
            <w:ind w:right="357"/>
            <w:rPr>
              <w:rFonts w:ascii="TradeGothic" w:hAnsi="TradeGothic"/>
              <w:b/>
              <w:bCs/>
              <w:sz w:val="16"/>
            </w:rPr>
          </w:pPr>
        </w:p>
      </w:tc>
      <w:tc>
        <w:tcPr>
          <w:tcW w:w="4111" w:type="dxa"/>
          <w:tcMar>
            <w:left w:w="567" w:type="dxa"/>
          </w:tcMar>
        </w:tcPr>
        <w:p w:rsidR="00326717" w:rsidRPr="00470594" w:rsidRDefault="00326717">
          <w:pPr>
            <w:pStyle w:val="Sidhuvud"/>
            <w:ind w:right="360"/>
          </w:pPr>
        </w:p>
      </w:tc>
      <w:tc>
        <w:tcPr>
          <w:tcW w:w="1525" w:type="dxa"/>
        </w:tcPr>
        <w:p w:rsidR="00326717" w:rsidRPr="00470594" w:rsidRDefault="00326717">
          <w:pPr>
            <w:pStyle w:val="Sidhuvud"/>
            <w:ind w:right="360"/>
          </w:pPr>
        </w:p>
      </w:tc>
    </w:tr>
  </w:tbl>
  <w:p w:rsidR="00326717" w:rsidRPr="00470594" w:rsidRDefault="0032671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717" w:rsidRPr="00470594" w:rsidRDefault="00326717">
    <w:pPr>
      <w:pStyle w:val="Sidhuvud"/>
      <w:framePr w:wrap="around" w:vAnchor="text" w:hAnchor="margin" w:xAlign="right" w:y="1"/>
      <w:rPr>
        <w:rStyle w:val="Sidnummer"/>
      </w:rPr>
    </w:pPr>
    <w:r w:rsidRPr="00470594">
      <w:rPr>
        <w:rStyle w:val="Sidnummer"/>
      </w:rPr>
      <w:fldChar w:fldCharType="begin" w:fldLock="1"/>
    </w:r>
    <w:r w:rsidRPr="00470594">
      <w:rPr>
        <w:rStyle w:val="Sidnummer"/>
      </w:rPr>
      <w:instrText xml:space="preserve">PAGE  </w:instrText>
    </w:r>
    <w:r w:rsidRPr="00470594">
      <w:rPr>
        <w:rStyle w:val="Sidnummer"/>
      </w:rPr>
      <w:fldChar w:fldCharType="separate"/>
    </w:r>
    <w:r w:rsidR="005B1818" w:rsidRPr="00470594">
      <w:rPr>
        <w:rStyle w:val="Sidnummer"/>
      </w:rPr>
      <w:t>3</w:t>
    </w:r>
    <w:r w:rsidRPr="0047059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26717" w:rsidRPr="00470594">
      <w:tblPrEx>
        <w:tblCellMar>
          <w:top w:w="0" w:type="dxa"/>
          <w:bottom w:w="0" w:type="dxa"/>
        </w:tblCellMar>
      </w:tblPrEx>
      <w:trPr>
        <w:cantSplit/>
      </w:trPr>
      <w:tc>
        <w:tcPr>
          <w:tcW w:w="3119" w:type="dxa"/>
        </w:tcPr>
        <w:p w:rsidR="00326717" w:rsidRPr="00470594" w:rsidRDefault="00326717">
          <w:pPr>
            <w:pStyle w:val="Sidhuvud"/>
            <w:spacing w:line="200" w:lineRule="atLeast"/>
            <w:ind w:right="357"/>
            <w:rPr>
              <w:rFonts w:ascii="TradeGothic" w:hAnsi="TradeGothic"/>
              <w:b/>
              <w:bCs/>
              <w:sz w:val="16"/>
            </w:rPr>
          </w:pPr>
        </w:p>
      </w:tc>
      <w:tc>
        <w:tcPr>
          <w:tcW w:w="4111" w:type="dxa"/>
          <w:tcMar>
            <w:left w:w="567" w:type="dxa"/>
          </w:tcMar>
        </w:tcPr>
        <w:p w:rsidR="00326717" w:rsidRPr="00470594" w:rsidRDefault="00326717">
          <w:pPr>
            <w:pStyle w:val="Sidhuvud"/>
            <w:ind w:right="360"/>
          </w:pPr>
        </w:p>
      </w:tc>
      <w:tc>
        <w:tcPr>
          <w:tcW w:w="1525" w:type="dxa"/>
        </w:tcPr>
        <w:p w:rsidR="00326717" w:rsidRPr="00470594" w:rsidRDefault="00326717">
          <w:pPr>
            <w:pStyle w:val="Sidhuvud"/>
            <w:ind w:right="360"/>
          </w:pPr>
        </w:p>
      </w:tc>
    </w:tr>
  </w:tbl>
  <w:p w:rsidR="00326717" w:rsidRPr="00470594" w:rsidRDefault="0032671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717" w:rsidRPr="00470594" w:rsidRDefault="00470594">
    <w:pPr>
      <w:framePr w:w="2948" w:h="1321" w:hRule="exact" w:wrap="notBeside" w:vAnchor="page" w:hAnchor="page" w:x="1362" w:y="653"/>
    </w:pPr>
    <w:r w:rsidRPr="0047059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26717" w:rsidRPr="00470594" w:rsidRDefault="00326717">
    <w:pPr>
      <w:pStyle w:val="RKrubrik"/>
      <w:keepNext w:val="0"/>
      <w:tabs>
        <w:tab w:val="clear" w:pos="1134"/>
        <w:tab w:val="clear" w:pos="2835"/>
      </w:tabs>
      <w:spacing w:before="0" w:after="0" w:line="320" w:lineRule="atLeast"/>
      <w:rPr>
        <w:bCs/>
      </w:rPr>
    </w:pPr>
  </w:p>
  <w:p w:rsidR="00326717" w:rsidRPr="00470594" w:rsidRDefault="00326717">
    <w:pPr>
      <w:rPr>
        <w:rFonts w:ascii="TradeGothic" w:hAnsi="TradeGothic"/>
        <w:b/>
        <w:bCs/>
        <w:spacing w:val="12"/>
        <w:sz w:val="22"/>
      </w:rPr>
    </w:pPr>
  </w:p>
  <w:p w:rsidR="00326717" w:rsidRPr="00470594" w:rsidRDefault="00326717">
    <w:pPr>
      <w:pStyle w:val="RKrubrik"/>
      <w:keepNext w:val="0"/>
      <w:tabs>
        <w:tab w:val="clear" w:pos="1134"/>
        <w:tab w:val="clear" w:pos="2835"/>
      </w:tabs>
      <w:spacing w:before="0" w:after="0" w:line="320" w:lineRule="atLeast"/>
      <w:rPr>
        <w:bCs/>
      </w:rPr>
    </w:pPr>
  </w:p>
  <w:p w:rsidR="00326717" w:rsidRPr="00470594" w:rsidRDefault="0032671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Arbetsmarknadsdepartementet"/>
    <w:docVar w:name="Regering" w:val="N"/>
  </w:docVars>
  <w:rsids>
    <w:rsidRoot w:val="00243038"/>
    <w:rsid w:val="00076DD8"/>
    <w:rsid w:val="00140D77"/>
    <w:rsid w:val="00150384"/>
    <w:rsid w:val="001805B7"/>
    <w:rsid w:val="00192249"/>
    <w:rsid w:val="00243038"/>
    <w:rsid w:val="002A649C"/>
    <w:rsid w:val="00326717"/>
    <w:rsid w:val="00390063"/>
    <w:rsid w:val="003E4287"/>
    <w:rsid w:val="00470594"/>
    <w:rsid w:val="004A328D"/>
    <w:rsid w:val="004C127A"/>
    <w:rsid w:val="004D511B"/>
    <w:rsid w:val="004E360D"/>
    <w:rsid w:val="00521A94"/>
    <w:rsid w:val="0058762B"/>
    <w:rsid w:val="005B1818"/>
    <w:rsid w:val="006E4E11"/>
    <w:rsid w:val="007242A3"/>
    <w:rsid w:val="007A35B8"/>
    <w:rsid w:val="007A6855"/>
    <w:rsid w:val="00A32F22"/>
    <w:rsid w:val="00A51472"/>
    <w:rsid w:val="00AD2FD9"/>
    <w:rsid w:val="00CF4008"/>
    <w:rsid w:val="00D133D7"/>
    <w:rsid w:val="00EC25F9"/>
    <w:rsid w:val="00ED583F"/>
    <w:rsid w:val="00F22A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B61614-D4DC-4585-8A81-DDC01B01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3E4287"/>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390063"/>
    <w:rPr>
      <w:rFonts w:ascii="OrigGarmnd BT" w:hAnsi="OrigGarmnd BT"/>
      <w:sz w:val="24"/>
      <w:lang w:val="sv-SE" w:eastAsia="en-US" w:bidi="ar-SA"/>
    </w:rPr>
  </w:style>
  <w:style w:type="paragraph" w:styleId="Ballongtext">
    <w:name w:val="Balloon Text"/>
    <w:basedOn w:val="Normal"/>
    <w:semiHidden/>
    <w:rsid w:val="005B1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4077</Characters>
  <Application>Microsoft Office Word</Application>
  <DocSecurity>4</DocSecurity>
  <Lines>113</Lines>
  <Paragraphs>41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2011-09-12T12:08:00Z</cp:lastPrinted>
  <dcterms:created xsi:type="dcterms:W3CDTF">2025-12-17T21:35:00Z</dcterms:created>
  <dcterms:modified xsi:type="dcterms:W3CDTF">2025-12-17T21:35:00Z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18;0;0;515</vt:lpwstr>
  </property>
  <property fmtid="{D5CDD505-2E9C-101B-9397-08002B2CF9AE}" pid="3" name="Sprak">
    <vt:lpwstr>Svenska</vt:lpwstr>
  </property>
  <property fmtid="{D5CDD505-2E9C-101B-9397-08002B2CF9AE}" pid="4" name="DokID">
    <vt:i4>60</vt:i4>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ContentType">
    <vt:lpwstr>Word</vt:lpwstr>
  </property>
  <property fmtid="{D5CDD505-2E9C-101B-9397-08002B2CF9AE}" pid="9" name="RKOrdnaDepartement">
    <vt:lpwstr>Arbetsmarknadsdepartementet</vt:lpwstr>
  </property>
  <property fmtid="{D5CDD505-2E9C-101B-9397-08002B2CF9AE}" pid="10" name="RKOrdnaActivityCategory">
    <vt:lpwstr>4.1. Europeiska unionen</vt:lpwstr>
  </property>
</Properties>
</file>