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5AB55244B51436F82C9D58D7C603ED3"/>
        </w:placeholder>
        <w:text/>
      </w:sdtPr>
      <w:sdtEndPr/>
      <w:sdtContent>
        <w:p w:rsidRPr="009B062B" w:rsidR="00AF30DD" w:rsidP="00A86C8D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4a5d1f-3ac0-4c8d-8235-8f2a44dc8c77"/>
        <w:id w:val="-1393191198"/>
        <w:lock w:val="sdtLocked"/>
      </w:sdtPr>
      <w:sdtEndPr/>
      <w:sdtContent>
        <w:p w:rsidR="00B67CF2" w:rsidRDefault="00C0228A">
          <w:pPr>
            <w:pStyle w:val="Frslagstext"/>
            <w:numPr>
              <w:ilvl w:val="0"/>
              <w:numId w:val="0"/>
            </w:numPr>
          </w:pPr>
          <w:r>
            <w:t>Riksdagen avslår proposition 2021/22:91 Skärpt miljöstyrning i bonus–malus-systemet.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1830F48E1B84ED89BECBA537D159F2E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796EA0" w:rsidP="007E5224" w:rsidRDefault="00262A85">
      <w:pPr>
        <w:pStyle w:val="Normalutanindragellerluft"/>
      </w:pPr>
      <w:r>
        <w:t>Regeringen föreslår i propositionen att</w:t>
      </w:r>
      <w:r w:rsidR="00796EA0">
        <w:t xml:space="preserve"> b</w:t>
      </w:r>
      <w:r w:rsidRPr="00796EA0" w:rsidR="00796EA0">
        <w:t>onus</w:t>
      </w:r>
      <w:r w:rsidR="009358F5">
        <w:t xml:space="preserve"> </w:t>
      </w:r>
      <w:r w:rsidRPr="00796EA0" w:rsidR="00796EA0">
        <w:t>malus-systemet bör skärpas</w:t>
      </w:r>
      <w:r w:rsidR="00796EA0">
        <w:t xml:space="preserve"> återigen.</w:t>
      </w:r>
      <w:r w:rsidR="000D1D13">
        <w:t xml:space="preserve"> Det bakomliggande motivet för regeringen är att omställningen till en fossiloberoende fordonsflotta ska påskyndas. </w:t>
      </w:r>
      <w:r w:rsidRPr="000D1D13" w:rsidR="000D1D13">
        <w:t>Ändringarna föreslås träda i kraft den 1 juni 2022</w:t>
      </w:r>
      <w:r w:rsidR="00EC421F">
        <w:t>.</w:t>
      </w:r>
    </w:p>
    <w:p w:rsidRPr="00EC421F" w:rsidR="00EC421F" w:rsidP="00EC421F" w:rsidRDefault="00EC421F">
      <w:r w:rsidRPr="00EC421F">
        <w:t>För att sänka koldioxidutsläppen behöver miljöåtgärderna ha en tydlig effekt. Miljö-och klimatpolitiken behöver mer av kostnadseffektiva åtgärder och mindre symbol</w:t>
      </w:r>
      <w:r w:rsidR="001827F0">
        <w:softHyphen/>
      </w:r>
      <w:r w:rsidRPr="00EC421F">
        <w:t>politik. Miljövänliga transporter är en hörnsten för en lyckad klimatomställning. För det behövs</w:t>
      </w:r>
      <w:r w:rsidR="00065169">
        <w:t xml:space="preserve"> bl</w:t>
      </w:r>
      <w:r w:rsidR="009358F5">
        <w:t>.a.</w:t>
      </w:r>
      <w:r w:rsidRPr="00EC421F">
        <w:t xml:space="preserve"> en utbyggd laddinfrastruktur i hela landet</w:t>
      </w:r>
      <w:r w:rsidR="00065169">
        <w:t xml:space="preserve"> </w:t>
      </w:r>
      <w:r w:rsidRPr="00EC421F">
        <w:t xml:space="preserve">samt satsningar på </w:t>
      </w:r>
      <w:r>
        <w:t>utbyggd</w:t>
      </w:r>
      <w:r w:rsidRPr="00EC421F">
        <w:t xml:space="preserve"> kärnkraft för att tillgodose det ökade behovet av el. </w:t>
      </w:r>
    </w:p>
    <w:p w:rsidR="0090230C" w:rsidP="00D0191D" w:rsidRDefault="00CD3025">
      <w:r>
        <w:t>B</w:t>
      </w:r>
      <w:r w:rsidRPr="00D0191D" w:rsidR="007E5224">
        <w:t>onus</w:t>
      </w:r>
      <w:r w:rsidR="009358F5">
        <w:t xml:space="preserve"> </w:t>
      </w:r>
      <w:r w:rsidRPr="00D0191D" w:rsidR="007E5224">
        <w:t>malus-systemet har inte infriat förväntningarna, och enligt flera myndigheters beräkningar går det inte att utläsa någon tydligt positiv effekt vad avser minskade utsläpp. Konjunkturinstitutet och Riksrevisionen har kritiserat bonus</w:t>
      </w:r>
      <w:r w:rsidR="009358F5">
        <w:t xml:space="preserve"> </w:t>
      </w:r>
      <w:r w:rsidRPr="00D0191D" w:rsidR="007E5224">
        <w:t>malus-systemet, bl</w:t>
      </w:r>
      <w:r w:rsidR="009358F5">
        <w:t>.a.</w:t>
      </w:r>
      <w:r w:rsidRPr="00D0191D" w:rsidR="007E5224">
        <w:t xml:space="preserve"> för att vara dyrt och ineffektivt. Det är synpunkter som borde ha beaktats när regeringen nu fortsätter att bygga ut och försämra ett redan dåligt skattesystem. Det finns</w:t>
      </w:r>
      <w:r w:rsidRPr="00D0191D" w:rsidR="002C48FD">
        <w:t xml:space="preserve"> </w:t>
      </w:r>
      <w:r w:rsidRPr="00D0191D" w:rsidR="007E5224">
        <w:t>mer effektiva styrmedel och åtgärder för att minska de totala utsläppen än att bygga ut bonus</w:t>
      </w:r>
      <w:r w:rsidR="009358F5">
        <w:t xml:space="preserve"> </w:t>
      </w:r>
      <w:r w:rsidRPr="00D0191D" w:rsidR="007E5224">
        <w:t>malus-systemet.</w:t>
      </w:r>
    </w:p>
    <w:p w:rsidR="009A7240" w:rsidP="003C4F45" w:rsidRDefault="00796EA0">
      <w:r w:rsidRPr="00D0191D">
        <w:t>Även i den mån någon form av bonus</w:t>
      </w:r>
      <w:r w:rsidR="009358F5">
        <w:t xml:space="preserve"> </w:t>
      </w:r>
      <w:r w:rsidRPr="00D0191D">
        <w:t>malus-system betraktas som ett</w:t>
      </w:r>
      <w:r w:rsidRPr="00D0191D" w:rsidR="0090230C">
        <w:t xml:space="preserve"> lämpligt</w:t>
      </w:r>
      <w:r w:rsidRPr="00D0191D">
        <w:t xml:space="preserve"> </w:t>
      </w:r>
      <w:r w:rsidRPr="00D0191D" w:rsidR="0090230C">
        <w:t>styr</w:t>
      </w:r>
      <w:r w:rsidR="001827F0">
        <w:softHyphen/>
      </w:r>
      <w:r w:rsidRPr="00D0191D" w:rsidR="0090230C">
        <w:t xml:space="preserve">medel är regeringens hanteringar och justeringar av systemet olyckligt. Bonuspengar har </w:t>
      </w:r>
      <w:r w:rsidRPr="00D0191D" w:rsidR="00495562">
        <w:t>bl</w:t>
      </w:r>
      <w:r w:rsidR="009358F5">
        <w:t>.a.</w:t>
      </w:r>
      <w:r w:rsidRPr="00D0191D" w:rsidR="00495562">
        <w:t xml:space="preserve"> </w:t>
      </w:r>
      <w:r w:rsidRPr="00D0191D" w:rsidR="0090230C">
        <w:t>försvunnit utomlands</w:t>
      </w:r>
      <w:r w:rsidR="00B41577">
        <w:t xml:space="preserve"> i stor omfattning</w:t>
      </w:r>
      <w:r w:rsidRPr="00D0191D" w:rsidR="00495562">
        <w:t>.</w:t>
      </w:r>
      <w:r w:rsidRPr="00D0191D" w:rsidR="0090230C">
        <w:t xml:space="preserve"> </w:t>
      </w:r>
      <w:r w:rsidRPr="00D0191D" w:rsidR="00495562">
        <w:t>S</w:t>
      </w:r>
      <w:r w:rsidRPr="00D0191D" w:rsidR="0090230C">
        <w:t>ättet regeringen återkommande under systemets korta varande har justerat nivåer och gränser för bonus och malus har</w:t>
      </w:r>
      <w:r w:rsidRPr="00D0191D" w:rsidR="00495562">
        <w:t xml:space="preserve"> även</w:t>
      </w:r>
      <w:r w:rsidRPr="00D0191D" w:rsidR="0090230C">
        <w:t xml:space="preserve"> skadat skattesystemets legitimitet och förutsägbarheten i beskattningen för medbor</w:t>
      </w:r>
      <w:r w:rsidR="001827F0">
        <w:softHyphen/>
      </w:r>
      <w:r w:rsidRPr="00D0191D" w:rsidR="0090230C">
        <w:t>garna.</w:t>
      </w:r>
      <w:r w:rsidRPr="00D0191D" w:rsidR="0000184A">
        <w:t xml:space="preserve"> </w:t>
      </w:r>
      <w:r w:rsidRPr="00D0191D" w:rsidR="00B32E62">
        <w:t>Den aktuella propositionen är ett ytterligare exempel på just detta.</w:t>
      </w:r>
      <w:r w:rsidR="00EC421F">
        <w:t xml:space="preserve"> Det är dess</w:t>
      </w:r>
      <w:r w:rsidR="001827F0">
        <w:softHyphen/>
      </w:r>
      <w:bookmarkStart w:name="_GoBack" w:id="1"/>
      <w:bookmarkEnd w:id="1"/>
      <w:r w:rsidR="00EC421F">
        <w:lastRenderedPageBreak/>
        <w:t>utom en inbyggd orättvisa i att vissa ska straffbeskattas år efter år för att andra personer köper elbilar.</w:t>
      </w:r>
    </w:p>
    <w:p w:rsidR="003C4F45" w:rsidP="003C4F45" w:rsidRDefault="00220362">
      <w:r w:rsidRPr="003C4F45">
        <w:t>Moderaterna</w:t>
      </w:r>
      <w:r w:rsidR="009358F5">
        <w:t xml:space="preserve"> </w:t>
      </w:r>
      <w:r w:rsidRPr="003C4F45">
        <w:t>är tydliga med</w:t>
      </w:r>
      <w:r w:rsidR="009358F5">
        <w:t xml:space="preserve"> </w:t>
      </w:r>
      <w:r w:rsidRPr="003C4F45">
        <w:t>att kostnaden för klimatomställningen inte kan över</w:t>
      </w:r>
      <w:r w:rsidR="001827F0">
        <w:softHyphen/>
      </w:r>
      <w:r w:rsidRPr="003C4F45">
        <w:t>vältras helt på gles- och landsbygden där många är beroende av bilen. Sverige är ett land med stora avstånd där bilen</w:t>
      </w:r>
      <w:r w:rsidRPr="003C4F45" w:rsidR="003C4F45">
        <w:t xml:space="preserve"> är en nödvändighet</w:t>
      </w:r>
      <w:r w:rsidRPr="003C4F45">
        <w:t>. Skatterna på bilen har höjts kraftigt de senaste åren av den sittande regeringen,</w:t>
      </w:r>
      <w:r w:rsidR="009358F5">
        <w:t xml:space="preserve"> </w:t>
      </w:r>
      <w:r w:rsidRPr="003C4F45">
        <w:t>något</w:t>
      </w:r>
      <w:r w:rsidR="009358F5">
        <w:t xml:space="preserve"> </w:t>
      </w:r>
      <w:r w:rsidRPr="003C4F45">
        <w:t>som den aktuella propositionen är ett ytterligare exempel på.</w:t>
      </w:r>
      <w:r w:rsidRPr="003C4F45" w:rsidR="003C4F45">
        <w:t xml:space="preserve"> Utöver kraftigt höjda fordonsskatter har även diesel- och bensinskatten höjts rejält sedan år 2014. Svensk diesel är nu dyrast i världen. Därtill har skatten på tjänstebilar höjt</w:t>
      </w:r>
      <w:r w:rsidR="00B41577">
        <w:t>s av regeringen</w:t>
      </w:r>
      <w:r w:rsidRPr="003C4F45" w:rsidR="003C4F45">
        <w:t>. Det är även uppenbart att reduktionsplikten har lett till höga bränslepriser</w:t>
      </w:r>
      <w:r w:rsidR="00FB7D20">
        <w:t xml:space="preserve"> – </w:t>
      </w:r>
      <w:r w:rsidRPr="00FB7D20" w:rsidR="00FB7D20">
        <w:t>vi har betydligt högre krav än EU och på grund av hur regeringen har infört plikten har det kraftigt drivit upp priserna</w:t>
      </w:r>
      <w:r w:rsidRPr="003C4F45" w:rsidR="003C4F45">
        <w:t>. Inom kort väntas även regeringen avskaffa det nuvarande</w:t>
      </w:r>
      <w:r w:rsidR="00B41577">
        <w:t xml:space="preserve"> </w:t>
      </w:r>
      <w:r w:rsidRPr="003C4F45" w:rsidR="003C4F45">
        <w:t>reseavdragssystemet, vilket kan innebära en ny skattehöjning om flera tusen kronor om åre</w:t>
      </w:r>
      <w:r w:rsidR="00C0228A">
        <w:t>t</w:t>
      </w:r>
      <w:r w:rsidRPr="003C4F45" w:rsidR="003C4F45">
        <w:t xml:space="preserve"> för någon som pendlar ett antal mil till jobbet med bil.</w:t>
      </w:r>
    </w:p>
    <w:p w:rsidRPr="003C4F45" w:rsidR="00BB6339" w:rsidP="003C4F45" w:rsidRDefault="00945840">
      <w:r>
        <w:t xml:space="preserve">Regeringens föreslagna skärpning av </w:t>
      </w:r>
      <w:r w:rsidR="00DC78E9">
        <w:t>bonus</w:t>
      </w:r>
      <w:r w:rsidR="00C0228A">
        <w:t xml:space="preserve"> </w:t>
      </w:r>
      <w:r w:rsidR="00DC78E9">
        <w:t xml:space="preserve">malus-systemet kan innebära en höjd malusskatt om flera tusen kronor om året. </w:t>
      </w:r>
      <w:r w:rsidRPr="003C4F45" w:rsidR="000C02CF">
        <w:t>Moderaterna vill avskaffa bonus</w:t>
      </w:r>
      <w:r w:rsidR="00C0228A">
        <w:t xml:space="preserve"> </w:t>
      </w:r>
      <w:r w:rsidRPr="003C4F45" w:rsidR="000C02CF">
        <w:t>malus-systemet. Riksdagen bör avslå regeringens förslag om skärpt bonus</w:t>
      </w:r>
      <w:r w:rsidR="00C0228A">
        <w:t xml:space="preserve"> </w:t>
      </w:r>
      <w:r w:rsidRPr="003C4F45" w:rsidR="000C02CF">
        <w:t>malus som är en ytterligare försämring av ett redan bristfälligt skattesystem.</w:t>
      </w:r>
    </w:p>
    <w:sdt>
      <w:sdtPr>
        <w:alias w:val="CC_Underskrifter"/>
        <w:tag w:val="CC_Underskrifter"/>
        <w:id w:val="583496634"/>
        <w:lock w:val="sdtContentLocked"/>
        <w:placeholder>
          <w:docPart w:val="3C8A2D6CB426403C89A0DD55D32B3D2D"/>
        </w:placeholder>
      </w:sdtPr>
      <w:sdtEndPr/>
      <w:sdtContent>
        <w:p w:rsidR="00065169" w:rsidP="00A86C8D" w:rsidRDefault="00065169"/>
        <w:p w:rsidRPr="008E0FE2" w:rsidR="004801AC" w:rsidP="00A86C8D" w:rsidRDefault="001827F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7CF2">
        <w:trPr>
          <w:cantSplit/>
        </w:trPr>
        <w:tc>
          <w:tcPr>
            <w:tcW w:w="50" w:type="pct"/>
            <w:vAlign w:val="bottom"/>
          </w:tcPr>
          <w:p w:rsidR="00B67CF2" w:rsidRDefault="00C0228A"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 w:rsidR="00B67CF2" w:rsidRDefault="00C0228A">
            <w:pPr>
              <w:pStyle w:val="Underskrifter"/>
            </w:pPr>
            <w:r>
              <w:t>Helena Bouveng (M)</w:t>
            </w:r>
          </w:p>
        </w:tc>
      </w:tr>
      <w:tr w:rsidR="00B67CF2">
        <w:trPr>
          <w:cantSplit/>
        </w:trPr>
        <w:tc>
          <w:tcPr>
            <w:tcW w:w="50" w:type="pct"/>
            <w:vAlign w:val="bottom"/>
          </w:tcPr>
          <w:p w:rsidR="00B67CF2" w:rsidRDefault="00C0228A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B67CF2" w:rsidRDefault="00C0228A">
            <w:pPr>
              <w:pStyle w:val="Underskrifter"/>
            </w:pPr>
            <w:r>
              <w:t>Kjell Jansson (M)</w:t>
            </w:r>
          </w:p>
        </w:tc>
      </w:tr>
      <w:tr w:rsidR="00B67CF2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B67CF2" w:rsidRDefault="00C0228A">
            <w:pPr>
              <w:pStyle w:val="Underskrifter"/>
            </w:pPr>
            <w:r>
              <w:t>Fredrik Schulte (M)</w:t>
            </w:r>
          </w:p>
        </w:tc>
      </w:tr>
    </w:tbl>
    <w:p w:rsidR="00705DED" w:rsidRDefault="00705DED"/>
    <w:sectPr w:rsidR="00705DE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532" w:rsidRDefault="00310532" w:rsidP="000C1CAD">
      <w:pPr>
        <w:spacing w:line="240" w:lineRule="auto"/>
      </w:pPr>
      <w:r>
        <w:separator/>
      </w:r>
    </w:p>
  </w:endnote>
  <w:endnote w:type="continuationSeparator" w:id="0">
    <w:p w:rsidR="00310532" w:rsidRDefault="003105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A86C8D" w:rsidRDefault="00262EA3" w:rsidP="00A86C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532" w:rsidRDefault="00310532" w:rsidP="000C1CAD">
      <w:pPr>
        <w:spacing w:line="240" w:lineRule="auto"/>
      </w:pPr>
      <w:r>
        <w:separator/>
      </w:r>
    </w:p>
  </w:footnote>
  <w:footnote w:type="continuationSeparator" w:id="0">
    <w:p w:rsidR="00310532" w:rsidRDefault="003105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1827F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C6E9B6FEFA4449ABEBC4ACB1CD4EE3"/>
                              </w:placeholder>
                              <w:text/>
                            </w:sdtPr>
                            <w:sdtEndPr/>
                            <w:sdtContent>
                              <w:r w:rsidR="00A34F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CB24B6C9774B2A81B402594CF1E1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1827F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C6E9B6FEFA4449ABEBC4ACB1CD4EE3"/>
                        </w:placeholder>
                        <w:text/>
                      </w:sdtPr>
                      <w:sdtEndPr/>
                      <w:sdtContent>
                        <w:r w:rsidR="00A34F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CB24B6C9774B2A81B402594CF1E1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1827F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1827F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6C8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4F3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1827F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1827F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C8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6C8D">
          <w:t>:4404</w:t>
        </w:r>
      </w:sdtContent>
    </w:sdt>
  </w:p>
  <w:p w:rsidR="00262EA3" w:rsidRDefault="001827F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6C8D">
          <w:t>av Niklas Wykman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A34F32" w:rsidP="00283E0F">
        <w:pPr>
          <w:pStyle w:val="FSHRub2"/>
        </w:pPr>
        <w:r>
          <w:t>med anledning av prop. 2021/22:91 Skärpt miljöstyrning i bonus–malus-systemet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34F32"/>
    <w:rsid w:val="000000E0"/>
    <w:rsid w:val="00000761"/>
    <w:rsid w:val="000014AF"/>
    <w:rsid w:val="0000184A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169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3C57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2C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D13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7F0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6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A85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8FD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32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9CB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F45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22C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62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2B8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A8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3AB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DED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7D2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EA0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224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30C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1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8F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40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240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F43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F32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C8D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2E62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77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CF2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2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28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025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91D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D1E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8E9"/>
    <w:rsid w:val="00DD013F"/>
    <w:rsid w:val="00DD01F0"/>
    <w:rsid w:val="00DD14EF"/>
    <w:rsid w:val="00DD1554"/>
    <w:rsid w:val="00DD1613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435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900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1F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49D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D20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67CAE7"/>
  <w15:chartTrackingRefBased/>
  <w15:docId w15:val="{17335CE6-D056-4349-BEFB-C99A12FA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AB55244B51436F82C9D58D7C603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BDA0E-CA5A-4CBE-8DBE-5CA2DD1A62EC}"/>
      </w:docPartPr>
      <w:docPartBody>
        <w:p w:rsidR="00203E1D" w:rsidRDefault="00926E20">
          <w:pPr>
            <w:pStyle w:val="E5AB55244B51436F82C9D58D7C603E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830F48E1B84ED89BECBA537D159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B2993-D4A7-4E5E-9B18-C9D7DAD66F8C}"/>
      </w:docPartPr>
      <w:docPartBody>
        <w:p w:rsidR="00203E1D" w:rsidRDefault="00926E20">
          <w:pPr>
            <w:pStyle w:val="51830F48E1B84ED89BECBA537D159F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C6E9B6FEFA4449ABEBC4ACB1CD4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9A152-4921-4CDC-8C34-8B5DB49B57FB}"/>
      </w:docPartPr>
      <w:docPartBody>
        <w:p w:rsidR="00203E1D" w:rsidRDefault="00926E20">
          <w:pPr>
            <w:pStyle w:val="DEC6E9B6FEFA4449ABEBC4ACB1CD4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B24B6C9774B2A81B402594CF1E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1D908-CF58-4FBC-824F-18D11438C663}"/>
      </w:docPartPr>
      <w:docPartBody>
        <w:p w:rsidR="00203E1D" w:rsidRDefault="00926E20">
          <w:pPr>
            <w:pStyle w:val="C4CB24B6C9774B2A81B402594CF1E13D"/>
          </w:pPr>
          <w:r>
            <w:t xml:space="preserve"> </w:t>
          </w:r>
        </w:p>
      </w:docPartBody>
    </w:docPart>
    <w:docPart>
      <w:docPartPr>
        <w:name w:val="3C8A2D6CB426403C89A0DD55D32B3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4F984-C6DF-419C-A205-775BB8556D58}"/>
      </w:docPartPr>
      <w:docPartBody>
        <w:p w:rsidR="00956A19" w:rsidRDefault="00956A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20"/>
    <w:rsid w:val="00203E1D"/>
    <w:rsid w:val="00537578"/>
    <w:rsid w:val="007052F2"/>
    <w:rsid w:val="00926E20"/>
    <w:rsid w:val="009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AB55244B51436F82C9D58D7C603ED3">
    <w:name w:val="E5AB55244B51436F82C9D58D7C603ED3"/>
  </w:style>
  <w:style w:type="paragraph" w:customStyle="1" w:styleId="B7761C1F7252415AABAB47CCD0E85BE6">
    <w:name w:val="B7761C1F7252415AABAB47CCD0E85B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42F485ACCFB4D189130C4B022415D4E">
    <w:name w:val="342F485ACCFB4D189130C4B022415D4E"/>
  </w:style>
  <w:style w:type="paragraph" w:customStyle="1" w:styleId="51830F48E1B84ED89BECBA537D159F2E">
    <w:name w:val="51830F48E1B84ED89BECBA537D159F2E"/>
  </w:style>
  <w:style w:type="paragraph" w:customStyle="1" w:styleId="1B591EDC8DBF49A9B8EE1DA1D557083C">
    <w:name w:val="1B591EDC8DBF49A9B8EE1DA1D557083C"/>
  </w:style>
  <w:style w:type="paragraph" w:customStyle="1" w:styleId="9C3FB782920C4D50B3F65D7693AD8AFA">
    <w:name w:val="9C3FB782920C4D50B3F65D7693AD8AFA"/>
  </w:style>
  <w:style w:type="paragraph" w:customStyle="1" w:styleId="DEC6E9B6FEFA4449ABEBC4ACB1CD4EE3">
    <w:name w:val="DEC6E9B6FEFA4449ABEBC4ACB1CD4EE3"/>
  </w:style>
  <w:style w:type="paragraph" w:customStyle="1" w:styleId="C4CB24B6C9774B2A81B402594CF1E13D">
    <w:name w:val="C4CB24B6C9774B2A81B402594CF1E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A7025-849A-48B0-BD55-60E3845EA242}"/>
</file>

<file path=customXml/itemProps2.xml><?xml version="1.0" encoding="utf-8"?>
<ds:datastoreItem xmlns:ds="http://schemas.openxmlformats.org/officeDocument/2006/customXml" ds:itemID="{75A7A835-D468-4A7D-BC16-16B7BD00E2B8}"/>
</file>

<file path=customXml/itemProps3.xml><?xml version="1.0" encoding="utf-8"?>
<ds:datastoreItem xmlns:ds="http://schemas.openxmlformats.org/officeDocument/2006/customXml" ds:itemID="{D094CBAB-573F-4F85-A581-26236EBCC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472</Words>
  <Characters>2828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91 Skärpt miljöstyrning i bonus malus systemet</vt:lpstr>
      <vt:lpstr>
      </vt:lpstr>
    </vt:vector>
  </TitlesOfParts>
  <Company>Sveriges riksdag</Company>
  <LinksUpToDate>false</LinksUpToDate>
  <CharactersWithSpaces>3284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