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EA54DE" w14:textId="77777777">
      <w:pPr>
        <w:pStyle w:val="Normalutanindragellerluft"/>
      </w:pPr>
      <w:bookmarkStart w:name="_Toc106800475" w:id="0"/>
      <w:bookmarkStart w:name="_Toc106801300" w:id="1"/>
    </w:p>
    <w:p xmlns:w14="http://schemas.microsoft.com/office/word/2010/wordml" w:rsidRPr="009B062B" w:rsidR="00AF30DD" w:rsidP="0069402D" w:rsidRDefault="0069402D"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tag w:val="67daa08e-0756-44ad-8977-3e1b0e00b07d"/>
        <w:alias w:val="Yrkande 1"/>
        <w:lock w:val="sdtLocked"/>
        <w15:appearance xmlns:w15="http://schemas.microsoft.com/office/word/2012/wordml" w15:val="boundingBox"/>
      </w:sdtPr>
      <w:sdtContent>
        <w:p>
          <w:pPr>
            <w:pStyle w:val="Frslagstext"/>
          </w:pPr>
          <w:r>
            <w:t>Riksdagen ställer sig bakom det som anförs i motionen om att processerna kring utpekande av påverkansområden för militära riksintressen bör ses över så att avvägningar gentemot lokalsamhällets behov görs på ett rättssäkert och transparent sätt, och detta tillkännager riksdagen för regeringen.</w:t>
          </w:r>
        </w:p>
      </w:sdtContent>
    </w:sdt>
    <w:sdt>
      <w:sdtPr>
        <w:tag w:val="0cbbb412-56a7-4d81-8e20-c6e96f2cfc5a"/>
        <w:alias w:val="Yrkande 2"/>
        <w:lock w:val="sdtLocked"/>
        <w15:appearance xmlns:w15="http://schemas.microsoft.com/office/word/2012/wordml" w15:val="boundingBox"/>
      </w:sdtPr>
      <w:sdtContent>
        <w:p>
          <w:pPr>
            <w:pStyle w:val="Frslagstext"/>
          </w:pPr>
          <w:r>
            <w:t>Riksdagen ställer sig bakom det som anförs i motionen om att kommunernas självbestämmande och utvecklingsmöjligheter bör vara en fortsatt viktig faktor vid utpekande av riksintresseområden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0F2093A6F5481FB8E7FE2BCF0BC93C"/>
        </w:placeholder>
        <w:text/>
      </w:sdtPr>
      <w:sdtEndPr/>
      <w:sdtContent>
        <w:p xmlns:w14="http://schemas.microsoft.com/office/word/2010/wordml" w:rsidRPr="009B062B" w:rsidR="006D79C9" w:rsidP="00333E95" w:rsidRDefault="006D79C9" w14:paraId="189EFB8E" w14:textId="77777777">
          <w:pPr>
            <w:pStyle w:val="Rubrik1"/>
          </w:pPr>
          <w:r>
            <w:t>Motivering</w:t>
          </w:r>
        </w:p>
      </w:sdtContent>
    </w:sdt>
    <w:bookmarkEnd w:displacedByCustomXml="prev" w:id="3"/>
    <w:bookmarkEnd w:displacedByCustomXml="prev" w:id="4"/>
    <w:p xmlns:w14="http://schemas.microsoft.com/office/word/2010/wordml" w:rsidRPr="0069666A" w:rsidR="0069666A" w:rsidP="0069666A" w:rsidRDefault="0069666A" w14:paraId="2EFD04F6" w14:textId="77777777">
      <w:pPr>
        <w:pStyle w:val="Normalutanindragellerluft"/>
      </w:pPr>
      <w:r w:rsidRPr="0069666A">
        <w:t> </w:t>
      </w:r>
    </w:p>
    <w:p xmlns:w14="http://schemas.microsoft.com/office/word/2010/wordml" w:rsidRPr="00F460E9" w:rsidR="00F460E9" w:rsidP="00F460E9" w:rsidRDefault="00F460E9" w14:paraId="792C6101" w14:textId="77777777">
      <w:pPr>
        <w:pStyle w:val="Normalutanindragellerluft"/>
      </w:pPr>
      <w:r w:rsidRPr="00F460E9">
        <w:t>Försvarsmakten har i en samrådsprocess enligt miljöbalken lämnat förslag om att utöka riksintresseområdet vid Remmene skjutfält i Sjuhärad. Det handlar inte enbart om själva skjutfältet utan om ett betydligt större så kallat påverkansområde. Det innebär att kommunerna i området ska remittera bygglov, planer och förändringar till Försvarsmakten och att tillstånd kan nekas.</w:t>
      </w:r>
    </w:p>
    <w:p xmlns:w14="http://schemas.microsoft.com/office/word/2010/wordml" w:rsidRPr="00F460E9" w:rsidR="00F460E9" w:rsidP="00F460E9" w:rsidRDefault="00F460E9" w14:paraId="3692601F" w14:textId="77777777">
      <w:pPr>
        <w:pStyle w:val="Normalutanindragellerluft"/>
      </w:pPr>
      <w:r w:rsidRPr="00F460E9">
        <w:t xml:space="preserve">I detta område, som omfattar kommunerna Herrljunga och Vårgårda, bor människor, barn går i skolan, jordbruk bedrivs och företag verkar. Kommunerna planerar dessutom för framtida utveckling – för nya bostäder, service, företagsetableringar och en levande </w:t>
      </w:r>
      <w:r w:rsidRPr="00F460E9">
        <w:lastRenderedPageBreak/>
        <w:t>landsbygd. Försvarsmaktens utökade anspråk väcker därför oro för att den lokala utvecklingen kan hämmas, trots att förståelsen för det militära försvarets behov är stor.</w:t>
      </w:r>
    </w:p>
    <w:p xmlns:w14="http://schemas.microsoft.com/office/word/2010/wordml" w:rsidRPr="00F460E9" w:rsidR="00F460E9" w:rsidP="00F460E9" w:rsidRDefault="00F460E9" w14:paraId="287E4960" w14:textId="6152D29D">
      <w:pPr>
        <w:pStyle w:val="Normalutanindragellerluft"/>
      </w:pPr>
      <w:r>
        <w:t xml:space="preserve">  </w:t>
      </w:r>
      <w:r w:rsidRPr="00F460E9">
        <w:t>När staten pekar ut områden som riksintresse väger det tyngre än andra intressen i samhällsplaneringen. Men det innebär också ett stort ansvar att väga detta mot det kommunala självstyret och lokalsamhällets möjligheter att växa. Totalförsvaret måste byggas starkt – men det får inte ske genom att andra delar av samhället försvagas.</w:t>
      </w:r>
    </w:p>
    <w:p xmlns:w14="http://schemas.microsoft.com/office/word/2010/wordml" w:rsidR="007E2A47" w:rsidP="00F460E9" w:rsidRDefault="00F460E9" w14:paraId="1969BAA7" w14:textId="77777777">
      <w:pPr>
        <w:pStyle w:val="Normalutanindragellerluft"/>
      </w:pPr>
      <w:r w:rsidRPr="00F460E9">
        <w:t xml:space="preserve">Det är viktigt att försvarets behov kan mötas i en tid när Sverige rustar upp försvaret. I detta aktuella exempel har kommunerna och försvarsmaktens intressen gått hand i hand under många generationer. Skjutfältet är en naturlig och viktig verksamhet såväl som arbetsgivare i kommunen. </w:t>
      </w:r>
      <w:r w:rsidRPr="00F460E9">
        <w:br/>
      </w:r>
      <w:r>
        <w:t xml:space="preserve">  </w:t>
      </w:r>
      <w:r w:rsidRPr="00F460E9">
        <w:t>Det är möjligt att både stärka totalförsvaret och samtidigt värna kommunernas utvecklingsmöjligheter. Staten måste ta ett tydligare ansvar för att väga samman olika intressen och säkerställa att lokalsamhällen inte drabbas oproportionerligt hårt. Herrljunga och Vårgårda kommuner, liksom boende och företagare i Sjuhärad, förtjänar att få långsiktiga och tydliga spelregler som möjliggör både försvarsförmåga och lokal utveckling.</w:t>
      </w:r>
    </w:p>
    <w:sdt>
      <w:sdtPr>
        <w:rPr>
          <w:i/>
          <w:noProof/>
        </w:rPr>
        <w:alias w:val="CC_Underskrifter"/>
        <w:tag w:val="CC_Underskrifter"/>
        <w:id w:val="583496634"/>
        <w:lock w:val="sdtContentLocked"/>
        <w:placeholder>
          <w:docPart w:val="1DCB22ED817A4384B0222A678847EBB3"/>
        </w:placeholder>
      </w:sdtPr>
      <w:sdtEndPr/>
      <w:sdtContent>
        <w:p xmlns:w14="http://schemas.microsoft.com/office/word/2010/wordml" w:rsidR="0069402D" w:rsidP="0069402D" w:rsidRDefault="0069402D" w14:paraId="4B35E8DB" w14:textId="77777777">
          <w:pPr/>
          <w:r/>
        </w:p>
        <w:p xmlns:w14="http://schemas.microsoft.com/office/word/2010/wordml" w:rsidR="0069402D" w:rsidP="0069402D" w:rsidRDefault="0069402D" w14:paraId="28985B01" w14:textId="058879D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Petter Löberg (S)</w:t>
            </w:r>
          </w:p>
        </w:tc>
        <w:tc>
          <w:tcPr>
            <w:tcW w:w="50" w:type="pct"/>
            <w:vAlign w:val="bottom"/>
          </w:tcPr>
          <w:p>
            <w:pPr>
              <w:pStyle w:val="Underskrifter"/>
              <w:spacing w:after="0"/>
            </w:pPr>
            <w:r>
              <w:t>Jessica Rodén (S)</w:t>
            </w:r>
          </w:p>
        </w:tc>
      </w:tr>
    </w:tbl>
    <w:p xmlns:w14="http://schemas.microsoft.com/office/word/2010/wordml" w:rsidRPr="008E0FE2" w:rsidR="004801AC" w:rsidP="00DF3554" w:rsidRDefault="004801AC" w14:paraId="7CD78453" w14:textId="77E805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846A" w14:textId="28DEF15C" w:rsidR="00262EA3" w:rsidRPr="0069402D" w:rsidRDefault="00262EA3" w:rsidP="006940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C019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7E8BF5" wp14:anchorId="2432A8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402D" w14:paraId="456233A8" w14:textId="355BD30F">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7E2A47">
                                <w:t>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2A8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402D" w14:paraId="456233A8" w14:textId="355BD30F">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7E2A47">
                          <w:t>779</w:t>
                        </w:r>
                      </w:sdtContent>
                    </w:sdt>
                  </w:p>
                </w:txbxContent>
              </v:textbox>
              <w10:wrap anchorx="page"/>
            </v:shape>
          </w:pict>
        </mc:Fallback>
      </mc:AlternateContent>
    </w:r>
  </w:p>
  <w:p w:rsidRPr="00293C4F" w:rsidR="00262EA3" w:rsidP="00776B74" w:rsidRDefault="00262EA3" w14:paraId="05ACA0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FD8952" w14:textId="77777777">
    <w:pPr>
      <w:jc w:val="right"/>
    </w:pPr>
  </w:p>
  <w:p w:rsidR="00262EA3" w:rsidP="00776B74" w:rsidRDefault="00262EA3" w14:paraId="4E89D7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9402D" w14:paraId="688C2C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05D8FD" wp14:anchorId="7FCC0C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402D" w14:paraId="64A39C11" w14:textId="46D9BA3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7E2A47">
          <w:t>779</w:t>
        </w:r>
      </w:sdtContent>
    </w:sdt>
  </w:p>
  <w:p w:rsidRPr="008227B3" w:rsidR="00262EA3" w:rsidP="008227B3" w:rsidRDefault="0069402D" w14:paraId="73A725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402D" w14:paraId="6E59335E" w14:textId="079461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:2674</w:t>
        </w:r>
      </w:sdtContent>
    </w:sdt>
  </w:p>
  <w:p w:rsidR="00262EA3" w:rsidP="00E03A3D" w:rsidRDefault="0069402D" w14:paraId="6F149B8D" w14:textId="2098DEA0">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t>av Petter Löberg och Jessica Rodén (båda S)</w:t>
        </w:r>
      </w:sdtContent>
    </w:sdt>
  </w:p>
  <w:sdt>
    <w:sdtPr>
      <w:alias w:val="CC_Noformat_Rubtext"/>
      <w:tag w:val="CC_Noformat_Rubtext"/>
      <w:id w:val="-218060500"/>
      <w:lock w:val="sdtContentLocked"/>
      <w:placeholder>
        <w:docPart w:val="A5DF011B61DC490490448649E9A18EF4"/>
      </w:placeholder>
      <w:text/>
    </w:sdtPr>
    <w:sdtEndPr/>
    <w:sdtContent>
      <w:p w:rsidR="00262EA3" w:rsidP="00283E0F" w:rsidRDefault="00F460E9" w14:paraId="04A05A8D" w14:textId="1E2FA082">
        <w:pPr>
          <w:pStyle w:val="FSHRub2"/>
        </w:pPr>
        <w:r>
          <w:t>Riksintresseområdet vid Remmene skjutfält</w:t>
        </w:r>
      </w:p>
    </w:sdtContent>
  </w:sdt>
  <w:sdt>
    <w:sdtPr>
      <w:alias w:val="CC_Boilerplate_3"/>
      <w:tag w:val="CC_Boilerplate_3"/>
      <w:id w:val="1606463544"/>
      <w:lock w:val="sdtContentLocked"/>
      <w15:appearance w15:val="hidden"/>
      <w:text w:multiLine="1"/>
    </w:sdtPr>
    <w:sdtEndPr/>
    <w:sdtContent>
      <w:p w:rsidR="00262EA3" w:rsidP="00283E0F" w:rsidRDefault="00262EA3" w14:paraId="16BE7D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6B4"/>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2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2D"/>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2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47"/>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3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6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E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2757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702098">
      <w:bodyDiv w:val="1"/>
      <w:marLeft w:val="0"/>
      <w:marRight w:val="0"/>
      <w:marTop w:val="0"/>
      <w:marBottom w:val="0"/>
      <w:divBdr>
        <w:top w:val="none" w:sz="0" w:space="0" w:color="auto"/>
        <w:left w:val="none" w:sz="0" w:space="0" w:color="auto"/>
        <w:bottom w:val="none" w:sz="0" w:space="0" w:color="auto"/>
        <w:right w:val="none" w:sz="0" w:space="0" w:color="auto"/>
      </w:divBdr>
    </w:div>
    <w:div w:id="1104105981">
      <w:bodyDiv w:val="1"/>
      <w:marLeft w:val="0"/>
      <w:marRight w:val="0"/>
      <w:marTop w:val="0"/>
      <w:marBottom w:val="0"/>
      <w:divBdr>
        <w:top w:val="none" w:sz="0" w:space="0" w:color="auto"/>
        <w:left w:val="none" w:sz="0" w:space="0" w:color="auto"/>
        <w:bottom w:val="none" w:sz="0" w:space="0" w:color="auto"/>
        <w:right w:val="none" w:sz="0" w:space="0" w:color="auto"/>
      </w:divBdr>
    </w:div>
    <w:div w:id="1337270076">
      <w:bodyDiv w:val="1"/>
      <w:marLeft w:val="0"/>
      <w:marRight w:val="0"/>
      <w:marTop w:val="0"/>
      <w:marBottom w:val="0"/>
      <w:divBdr>
        <w:top w:val="none" w:sz="0" w:space="0" w:color="auto"/>
        <w:left w:val="none" w:sz="0" w:space="0" w:color="auto"/>
        <w:bottom w:val="none" w:sz="0" w:space="0" w:color="auto"/>
        <w:right w:val="none" w:sz="0" w:space="0" w:color="auto"/>
      </w:divBdr>
    </w:div>
    <w:div w:id="1742025381">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03618671">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7B4F0E" w:rsidRDefault="007B4F0E">
          <w:pPr>
            <w:pStyle w:val="6D084F23CFD94EDD8AEB08F35E2DE1AD"/>
          </w:pPr>
          <w:r w:rsidRPr="005A0A93">
            <w:rPr>
              <w:rStyle w:val="Platshllartext"/>
            </w:rPr>
            <w:t>Förslag till riksdagsbeslut</w:t>
          </w:r>
        </w:p>
      </w:docPartBody>
    </w:docPart>
    <w:docPart>
      <w:docPartPr>
        <w:name w:val="97114431BA3E4A2C96129FD7E8296526"/>
        <w:category>
          <w:name w:val="Allmänt"/>
          <w:gallery w:val="placeholder"/>
        </w:category>
        <w:types>
          <w:type w:val="bbPlcHdr"/>
        </w:types>
        <w:behaviors>
          <w:behavior w:val="content"/>
        </w:behaviors>
        <w:guid w:val="{19D0031E-4565-4B8E-9B6F-34679BB869FD}"/>
      </w:docPartPr>
      <w:docPartBody>
        <w:p w:rsidR="007B4F0E" w:rsidRDefault="007B4F0E">
          <w:pPr>
            <w:pStyle w:val="97114431BA3E4A2C96129FD7E82965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7B4F0E" w:rsidRDefault="007B4F0E">
          <w:pPr>
            <w:pStyle w:val="C20F2093A6F5481FB8E7FE2BCF0BC93C"/>
          </w:pPr>
          <w:r w:rsidRPr="005A0A93">
            <w:rPr>
              <w:rStyle w:val="Platshllartext"/>
            </w:rPr>
            <w:t>Motivering</w:t>
          </w:r>
        </w:p>
      </w:docPartBody>
    </w:docPart>
    <w:docPart>
      <w:docPartPr>
        <w:name w:val="1DCB22ED817A4384B0222A678847EBB3"/>
        <w:category>
          <w:name w:val="Allmänt"/>
          <w:gallery w:val="placeholder"/>
        </w:category>
        <w:types>
          <w:type w:val="bbPlcHdr"/>
        </w:types>
        <w:behaviors>
          <w:behavior w:val="content"/>
        </w:behaviors>
        <w:guid w:val="{CB665C35-6336-47CD-BBE4-9D61C5FB9CFE}"/>
      </w:docPartPr>
      <w:docPartBody>
        <w:p w:rsidR="007B4F0E" w:rsidRDefault="007B4F0E">
          <w:pPr>
            <w:pStyle w:val="1DCB22ED817A4384B0222A678847EBB3"/>
          </w:pPr>
          <w:r w:rsidRPr="009B077E">
            <w:rPr>
              <w:rStyle w:val="Platshllartext"/>
            </w:rPr>
            <w:t>Namn på motionärer infogas/tas bort via panelen.</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7B4F0E" w:rsidRDefault="007B4F0E">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7B4F0E" w:rsidRDefault="007B4F0E">
          <w:pPr>
            <w:pStyle w:val="A5DF011B61DC490490448649E9A18E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0E"/>
    <w:rsid w:val="007B4F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84F23CFD94EDD8AEB08F35E2DE1AD">
    <w:name w:val="6D084F23CFD94EDD8AEB08F35E2DE1AD"/>
  </w:style>
  <w:style w:type="paragraph" w:customStyle="1" w:styleId="97114431BA3E4A2C96129FD7E8296526">
    <w:name w:val="97114431BA3E4A2C96129FD7E8296526"/>
  </w:style>
  <w:style w:type="paragraph" w:customStyle="1" w:styleId="C20F2093A6F5481FB8E7FE2BCF0BC93C">
    <w:name w:val="C20F2093A6F5481FB8E7FE2BCF0BC93C"/>
  </w:style>
  <w:style w:type="paragraph" w:customStyle="1" w:styleId="1DCB22ED817A4384B0222A678847EBB3">
    <w:name w:val="1DCB22ED817A4384B0222A678847EBB3"/>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932B2A-2D2F-4274-B94A-6F4D5F66440D}"/>
</file>

<file path=customXml/itemProps2.xml><?xml version="1.0" encoding="utf-8"?>
<ds:datastoreItem xmlns:ds="http://schemas.openxmlformats.org/officeDocument/2006/customXml" ds:itemID="{C23C8CB0-15C7-4006-9D54-FB71AF51724D}"/>
</file>

<file path=customXml/itemProps3.xml><?xml version="1.0" encoding="utf-8"?>
<ds:datastoreItem xmlns:ds="http://schemas.openxmlformats.org/officeDocument/2006/customXml" ds:itemID="{B64A8E98-42FE-41B6-BBAC-7D44ABA63927}"/>
</file>

<file path=customXml/itemProps4.xml><?xml version="1.0" encoding="utf-8"?>
<ds:datastoreItem xmlns:ds="http://schemas.openxmlformats.org/officeDocument/2006/customXml" ds:itemID="{D511D5A1-6F53-4260-91A2-7403414F4C16}"/>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2098</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