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58E3" w:rsidRPr="003C0024" w:rsidRDefault="00FD58E3">
      <w:pPr>
        <w:pStyle w:val="Hemstlrubrik"/>
      </w:pPr>
      <w:r w:rsidRPr="003C0024">
        <w:t>Förslag till riksdagsbeslut</w:t>
      </w:r>
    </w:p>
    <w:p w:rsidR="00FD58E3" w:rsidRPr="003C0024" w:rsidRDefault="00FD58E3">
      <w:pPr>
        <w:pStyle w:val="Hemstlatt"/>
        <w:ind w:left="0"/>
      </w:pPr>
      <w:r w:rsidRPr="003C0024">
        <w:t>Riksdagen tillkännager för regeringen som sin mening vad som anförs i motionen om trafikskadeersättning till barn.</w:t>
      </w:r>
    </w:p>
    <w:p w:rsidR="00FD58E3" w:rsidRPr="003C0024" w:rsidRDefault="00FD58E3">
      <w:pPr>
        <w:pStyle w:val="Rubrik1"/>
      </w:pPr>
      <w:r w:rsidRPr="003C0024">
        <w:t>Motivering</w:t>
      </w:r>
    </w:p>
    <w:p w:rsidR="00FD58E3" w:rsidRPr="003C0024" w:rsidRDefault="00FD58E3">
      <w:r w:rsidRPr="003C0024">
        <w:t>När barn drabbas av trafikolyckor beräknas deras ersättning från försäkring</w:t>
      </w:r>
      <w:r w:rsidRPr="003C0024">
        <w:t>s</w:t>
      </w:r>
      <w:r w:rsidRPr="003C0024">
        <w:t>bolagen utifrån beräknad framtida inkomst. Bedömningen om framtida i</w:t>
      </w:r>
      <w:r w:rsidRPr="003C0024">
        <w:t>n</w:t>
      </w:r>
      <w:r w:rsidRPr="003C0024">
        <w:t>komstbortfall görs genom en individuell prövning i det enskilda fallet där barnets egen prestationsförmåga bedöms. Det har visat sig att ersättningen kan komma att baseras på föräldrarnas utbildning och yrke eller på barnets egna prestationer i grund- eller gymnasieskolan. Ersättningssystemet, såsom det ser ut i dag, bidrar alltså till att skillnader i ersättning beror på klassba</w:t>
      </w:r>
      <w:r w:rsidRPr="003C0024">
        <w:t>k</w:t>
      </w:r>
      <w:r w:rsidRPr="003C0024">
        <w:t>grund.</w:t>
      </w:r>
    </w:p>
    <w:p w:rsidR="00FD58E3" w:rsidRPr="003C0024" w:rsidRDefault="00FD58E3">
      <w:pPr>
        <w:pStyle w:val="Normaltindrag"/>
      </w:pPr>
      <w:r w:rsidRPr="003C0024">
        <w:t>För oss socialdemokrater är principen om alla männis</w:t>
      </w:r>
      <w:r w:rsidRPr="003C0024">
        <w:t>kors likhet inför l</w:t>
      </w:r>
      <w:r w:rsidRPr="003C0024">
        <w:t>a</w:t>
      </w:r>
      <w:r w:rsidRPr="003C0024">
        <w:t>gen och alla människors lika värde grundläggande. Därför är det av stor bet</w:t>
      </w:r>
      <w:r w:rsidRPr="003C0024">
        <w:t>y</w:t>
      </w:r>
      <w:r w:rsidRPr="003C0024">
        <w:t>delse att skador inte ersätts olika på grund av skillnader i barns familjeförhå</w:t>
      </w:r>
      <w:r w:rsidRPr="003C0024">
        <w:t>l</w:t>
      </w:r>
      <w:r w:rsidRPr="003C0024">
        <w:t>landen. Det är för oss helt oacceptabelt och orimligt att det förekommer e</w:t>
      </w:r>
      <w:r w:rsidRPr="003C0024">
        <w:t>r</w:t>
      </w:r>
      <w:r w:rsidRPr="003C0024">
        <w:t>sättningsbedömningar där ett barn anses vara mer värt än ett annat.</w:t>
      </w:r>
    </w:p>
    <w:p w:rsidR="00FD58E3" w:rsidRPr="003C0024" w:rsidRDefault="00FD58E3">
      <w:pPr>
        <w:pStyle w:val="Normaltindrag"/>
      </w:pPr>
      <w:r w:rsidRPr="003C0024">
        <w:t>I stället för att döma barn på osaklig grund är det bättre att utgå från allas likvärdiga förutsättningar och att fullt ut betrakta kompensation som något som är lika för alla.</w:t>
      </w:r>
    </w:p>
    <w:p w:rsidR="00FD58E3" w:rsidRPr="003C0024" w:rsidRDefault="00FD58E3">
      <w:pPr>
        <w:pStyle w:val="Normaltindrag"/>
      </w:pPr>
      <w:r w:rsidRPr="003C0024">
        <w:t>Därför bör en översyn göras om lagen har uppfyllt lagstiftarens intentioner och om försäkringsbranschen kan ges möjlighet att ersätta barn som råkar ut för en trafikolycka enligt någon annan metod.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C0024">
        <w:trPr>
          <w:cantSplit/>
        </w:trPr>
        <w:tc>
          <w:tcPr>
            <w:tcW w:w="3046" w:type="dxa"/>
          </w:tcPr>
          <w:p w:rsidR="00FD58E3" w:rsidRPr="003C0024" w:rsidRDefault="00FD58E3">
            <w:pPr>
              <w:pStyle w:val="UnderskriftDatum"/>
              <w:spacing w:before="240"/>
            </w:pPr>
            <w:r w:rsidRPr="003C0024">
              <w:lastRenderedPageBreak/>
              <w:t>Stockholm den 29 september 2008</w:t>
            </w:r>
          </w:p>
        </w:tc>
        <w:tc>
          <w:tcPr>
            <w:tcW w:w="3047" w:type="dxa"/>
          </w:tcPr>
          <w:p w:rsidR="00FD58E3" w:rsidRPr="003C0024" w:rsidRDefault="00FD58E3">
            <w:pPr>
              <w:pStyle w:val="Underskrifter"/>
              <w:spacing w:before="240"/>
            </w:pPr>
          </w:p>
        </w:tc>
      </w:tr>
      <w:tr w:rsidR="00000000" w:rsidRPr="003C0024">
        <w:trPr>
          <w:cantSplit/>
        </w:trPr>
        <w:tc>
          <w:tcPr>
            <w:tcW w:w="3046" w:type="dxa"/>
          </w:tcPr>
          <w:p w:rsidR="00FD58E3" w:rsidRPr="003C0024" w:rsidRDefault="00FD58E3">
            <w:pPr>
              <w:pStyle w:val="Underskrifter"/>
            </w:pPr>
            <w:r w:rsidRPr="003C0024">
              <w:t>Siw Wittgren-Ahl (s)</w:t>
            </w:r>
          </w:p>
        </w:tc>
        <w:tc>
          <w:tcPr>
            <w:tcW w:w="3046" w:type="dxa"/>
          </w:tcPr>
          <w:p w:rsidR="00FD58E3" w:rsidRPr="003C0024" w:rsidRDefault="00FD58E3">
            <w:pPr>
              <w:pStyle w:val="Underskrifter"/>
            </w:pPr>
            <w:r w:rsidRPr="003C0024">
              <w:t>Lars Johansson (s)</w:t>
            </w:r>
          </w:p>
        </w:tc>
      </w:tr>
    </w:tbl>
    <w:p w:rsidR="00FD58E3" w:rsidRPr="003C0024" w:rsidRDefault="00FD58E3">
      <w:pPr>
        <w:pStyle w:val="Normaltindrag"/>
      </w:pPr>
    </w:p>
    <w:sectPr w:rsidR="00FD58E3" w:rsidRPr="003C00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58E3" w:rsidRPr="003C0024" w:rsidRDefault="00FD58E3">
      <w:r w:rsidRPr="003C0024">
        <w:separator/>
      </w:r>
    </w:p>
  </w:endnote>
  <w:endnote w:type="continuationSeparator" w:id="0">
    <w:p w:rsidR="00FD58E3" w:rsidRPr="003C0024" w:rsidRDefault="00FD58E3">
      <w:r w:rsidRPr="003C00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58E3" w:rsidRPr="003C0024" w:rsidRDefault="003C0024">
    <w:pPr>
      <w:pStyle w:val="Sidfot"/>
    </w:pPr>
    <w:r w:rsidRPr="003C002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200242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58E3" w:rsidRDefault="00FD58E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D58E3" w:rsidRDefault="00FD58E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58E3" w:rsidRPr="003C0024" w:rsidRDefault="003C0024">
    <w:pPr>
      <w:pStyle w:val="Sidfot"/>
    </w:pPr>
    <w:r w:rsidRPr="003C002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944264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58E3" w:rsidRDefault="00FD58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58E3" w:rsidRDefault="00FD58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58E3" w:rsidRPr="003C0024" w:rsidRDefault="003C0024">
    <w:pPr>
      <w:pStyle w:val="Sidfot"/>
    </w:pPr>
    <w:r w:rsidRPr="003C002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51260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58E3" w:rsidRDefault="00FD58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D58E3" w:rsidRDefault="00FD58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58E3" w:rsidRPr="003C0024" w:rsidRDefault="00FD58E3">
      <w:r w:rsidRPr="003C0024">
        <w:separator/>
      </w:r>
    </w:p>
  </w:footnote>
  <w:footnote w:type="continuationSeparator" w:id="0">
    <w:p w:rsidR="00FD58E3" w:rsidRPr="003C0024" w:rsidRDefault="00FD58E3">
      <w:r w:rsidRPr="003C00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58E3" w:rsidRPr="003C0024" w:rsidRDefault="003C0024">
    <w:pPr>
      <w:pStyle w:val="Sidhuvud"/>
    </w:pPr>
    <w:r w:rsidRPr="003C002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815511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58E3" w:rsidRDefault="00FD58E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D58E3" w:rsidRDefault="00FD58E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58E3" w:rsidRPr="003C0024" w:rsidRDefault="003C0024">
    <w:pPr>
      <w:pStyle w:val="Sidhuvud"/>
    </w:pPr>
    <w:r w:rsidRPr="003C002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47813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58E3" w:rsidRDefault="00FD58E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D58E3" w:rsidRDefault="00FD58E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58E3" w:rsidRPr="003C0024" w:rsidRDefault="00FD58E3">
    <w:pPr>
      <w:pStyle w:val="FSHNormal"/>
      <w:tabs>
        <w:tab w:val="right" w:pos="5840"/>
      </w:tabs>
    </w:pPr>
    <w:r w:rsidRPr="003C0024">
      <w:br/>
    </w:r>
    <w:r w:rsidRPr="003C0024">
      <w:fldChar w:fldCharType="begin" w:fldLock="1"/>
    </w:r>
    <w:r w:rsidRPr="003C0024">
      <w:instrText xml:space="preserve"> DOCPROPERTY</w:instrText>
    </w:r>
    <w:r w:rsidRPr="003C0024">
      <w:rPr>
        <w:sz w:val="18"/>
      </w:rPr>
      <w:instrText xml:space="preserve"> "YearUser" *\charformat </w:instrText>
    </w:r>
    <w:r w:rsidRPr="003C0024">
      <w:fldChar w:fldCharType="separate"/>
    </w:r>
    <w:r w:rsidRPr="003C0024">
      <w:t>2008/09</w:t>
    </w:r>
    <w:r w:rsidRPr="003C0024">
      <w:fldChar w:fldCharType="end"/>
    </w:r>
    <w:r w:rsidRPr="003C0024">
      <w:t xml:space="preserve"> </w:t>
    </w:r>
    <w:r w:rsidRPr="003C0024">
      <w:tab/>
      <w:t xml:space="preserve">mnr: </w:t>
    </w:r>
    <w:r w:rsidRPr="003C0024">
      <w:fldChar w:fldCharType="begin" w:fldLock="1"/>
    </w:r>
    <w:r w:rsidRPr="003C0024">
      <w:instrText xml:space="preserve"> DOCPROPERTY</w:instrText>
    </w:r>
    <w:r w:rsidRPr="003C0024">
      <w:rPr>
        <w:sz w:val="18"/>
      </w:rPr>
      <w:instrText xml:space="preserve"> "Motionsnummer" *\charformat </w:instrText>
    </w:r>
    <w:r w:rsidRPr="003C0024">
      <w:fldChar w:fldCharType="separate"/>
    </w:r>
    <w:r w:rsidRPr="003C0024">
      <w:t>C313</w:t>
    </w:r>
    <w:r w:rsidRPr="003C0024">
      <w:fldChar w:fldCharType="end"/>
    </w:r>
    <w:r w:rsidRPr="003C0024">
      <w:br/>
    </w:r>
    <w:r w:rsidRPr="003C0024">
      <w:fldChar w:fldCharType="begin" w:fldLock="1"/>
    </w:r>
    <w:r w:rsidRPr="003C0024">
      <w:instrText xml:space="preserve"> DOCPROPERTY</w:instrText>
    </w:r>
    <w:r w:rsidRPr="003C0024">
      <w:rPr>
        <w:sz w:val="18"/>
      </w:rPr>
      <w:instrText xml:space="preserve"> "Samling" *\charformat </w:instrText>
    </w:r>
    <w:r w:rsidRPr="003C0024">
      <w:fldChar w:fldCharType="end"/>
    </w:r>
    <w:r w:rsidRPr="003C0024">
      <w:tab/>
      <w:t xml:space="preserve">pnr: </w:t>
    </w:r>
    <w:r w:rsidRPr="003C0024">
      <w:fldChar w:fldCharType="begin" w:fldLock="1"/>
    </w:r>
    <w:r w:rsidRPr="003C0024">
      <w:instrText xml:space="preserve"> DOCPROPERTY</w:instrText>
    </w:r>
    <w:r w:rsidRPr="003C0024">
      <w:rPr>
        <w:sz w:val="18"/>
      </w:rPr>
      <w:instrText xml:space="preserve"> "Partinummer" *\charformat </w:instrText>
    </w:r>
    <w:r w:rsidRPr="003C0024">
      <w:fldChar w:fldCharType="separate"/>
    </w:r>
    <w:r w:rsidRPr="003C0024">
      <w:t>s68033</w:t>
    </w:r>
    <w:r w:rsidRPr="003C0024">
      <w:fldChar w:fldCharType="end"/>
    </w:r>
  </w:p>
  <w:p w:rsidR="00FD58E3" w:rsidRPr="003C0024" w:rsidRDefault="00FD58E3">
    <w:pPr>
      <w:pStyle w:val="FSHRub1"/>
    </w:pPr>
    <w:r w:rsidRPr="003C0024">
      <w:t>Motion till riksdagen</w:t>
    </w:r>
    <w:r w:rsidRPr="003C0024">
      <w:br/>
    </w:r>
    <w:r w:rsidRPr="003C0024">
      <w:fldChar w:fldCharType="begin" w:fldLock="1"/>
    </w:r>
    <w:r w:rsidRPr="003C0024">
      <w:instrText xml:space="preserve"> DOCPROPERTY "YearUser" *\charformat </w:instrText>
    </w:r>
    <w:r w:rsidRPr="003C0024">
      <w:fldChar w:fldCharType="separate"/>
    </w:r>
    <w:r w:rsidRPr="003C0024">
      <w:t>2008/09</w:t>
    </w:r>
    <w:r w:rsidRPr="003C0024">
      <w:fldChar w:fldCharType="end"/>
    </w:r>
    <w:r w:rsidRPr="003C0024">
      <w:t>:</w:t>
    </w:r>
    <w:r w:rsidRPr="003C0024">
      <w:fldChar w:fldCharType="begin" w:fldLock="1"/>
    </w:r>
    <w:r w:rsidRPr="003C0024">
      <w:instrText xml:space="preserve"> DOCPROPERTY "Motionsnummer" *\charformat </w:instrText>
    </w:r>
    <w:r w:rsidRPr="003C0024">
      <w:fldChar w:fldCharType="separate"/>
    </w:r>
    <w:r w:rsidRPr="003C0024">
      <w:t>C313</w:t>
    </w:r>
    <w:r w:rsidRPr="003C0024">
      <w:fldChar w:fldCharType="end"/>
    </w:r>
  </w:p>
  <w:p w:rsidR="00FD58E3" w:rsidRPr="003C0024" w:rsidRDefault="00FD58E3">
    <w:pPr>
      <w:pStyle w:val="FSHNormalS5"/>
    </w:pPr>
    <w:r w:rsidRPr="003C0024">
      <w:fldChar w:fldCharType="begin" w:fldLock="1"/>
    </w:r>
    <w:r w:rsidRPr="003C0024">
      <w:instrText xml:space="preserve"> DOCPROPERTY "MotionarText" *\charformat </w:instrText>
    </w:r>
    <w:r w:rsidRPr="003C0024">
      <w:fldChar w:fldCharType="separate"/>
    </w:r>
    <w:r w:rsidRPr="003C0024">
      <w:t>av Siw Wittgren-Ahl och Lars Johansson (s)</w:t>
    </w:r>
    <w:r w:rsidRPr="003C0024">
      <w:fldChar w:fldCharType="end"/>
    </w:r>
    <w:r w:rsidRPr="003C0024">
      <w:br/>
    </w:r>
    <w:r w:rsidRPr="003C0024">
      <w:fldChar w:fldCharType="begin" w:fldLock="1"/>
    </w:r>
    <w:r w:rsidRPr="003C0024">
      <w:instrText xml:space="preserve"> DOCPROPERTY "SvarFrasKort" *\charformat </w:instrText>
    </w:r>
    <w:r w:rsidRPr="003C0024">
      <w:fldChar w:fldCharType="end"/>
    </w:r>
  </w:p>
  <w:p w:rsidR="00FD58E3" w:rsidRPr="003C0024" w:rsidRDefault="00FD58E3">
    <w:pPr>
      <w:pStyle w:val="FSHTitel"/>
    </w:pPr>
    <w:r w:rsidRPr="003C0024">
      <w:fldChar w:fldCharType="begin" w:fldLock="1"/>
    </w:r>
    <w:r w:rsidRPr="003C0024">
      <w:instrText xml:space="preserve"> DOCPROPERTY</w:instrText>
    </w:r>
    <w:r w:rsidRPr="003C0024">
      <w:rPr>
        <w:sz w:val="18"/>
      </w:rPr>
      <w:instrText xml:space="preserve"> "RubrikSvar" *\charformat </w:instrText>
    </w:r>
    <w:r w:rsidRPr="003C0024">
      <w:fldChar w:fldCharType="separate"/>
    </w:r>
    <w:r w:rsidRPr="003C0024">
      <w:t>Likvärdigt ersättningssystem för trafikskada</w:t>
    </w:r>
    <w:r w:rsidRPr="003C0024">
      <w:fldChar w:fldCharType="end"/>
    </w:r>
  </w:p>
  <w:p w:rsidR="00FD58E3" w:rsidRPr="003C0024" w:rsidRDefault="00FD58E3">
    <w:pPr>
      <w:pStyle w:val="Normal00"/>
    </w:pPr>
  </w:p>
  <w:p w:rsidR="00FD58E3" w:rsidRPr="003C0024" w:rsidRDefault="00FD58E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12452102">
    <w:abstractNumId w:val="8"/>
  </w:num>
  <w:num w:numId="2" w16cid:durableId="1821455182">
    <w:abstractNumId w:val="9"/>
  </w:num>
  <w:num w:numId="3" w16cid:durableId="2144154002">
    <w:abstractNumId w:val="8"/>
  </w:num>
  <w:num w:numId="4" w16cid:durableId="1892039762">
    <w:abstractNumId w:val="9"/>
  </w:num>
  <w:num w:numId="5" w16cid:durableId="1531604585">
    <w:abstractNumId w:val="13"/>
  </w:num>
  <w:num w:numId="6" w16cid:durableId="225996457">
    <w:abstractNumId w:val="10"/>
  </w:num>
  <w:num w:numId="7" w16cid:durableId="143159644">
    <w:abstractNumId w:val="11"/>
  </w:num>
  <w:num w:numId="8" w16cid:durableId="826172343">
    <w:abstractNumId w:val="12"/>
  </w:num>
  <w:num w:numId="9" w16cid:durableId="1039741131">
    <w:abstractNumId w:val="8"/>
  </w:num>
  <w:num w:numId="10" w16cid:durableId="537622298">
    <w:abstractNumId w:val="3"/>
  </w:num>
  <w:num w:numId="11" w16cid:durableId="1777478751">
    <w:abstractNumId w:val="2"/>
  </w:num>
  <w:num w:numId="12" w16cid:durableId="2116358888">
    <w:abstractNumId w:val="1"/>
  </w:num>
  <w:num w:numId="13" w16cid:durableId="2046827041">
    <w:abstractNumId w:val="0"/>
  </w:num>
  <w:num w:numId="14" w16cid:durableId="635569941">
    <w:abstractNumId w:val="9"/>
  </w:num>
  <w:num w:numId="15" w16cid:durableId="1922063653">
    <w:abstractNumId w:val="7"/>
  </w:num>
  <w:num w:numId="16" w16cid:durableId="209533597">
    <w:abstractNumId w:val="6"/>
  </w:num>
  <w:num w:numId="17" w16cid:durableId="1313219703">
    <w:abstractNumId w:val="5"/>
  </w:num>
  <w:num w:numId="18" w16cid:durableId="304433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31CDDFCD-D7E7-4188-B530-D7BEB05DD282},{C2D4C815-8494-46B9-83F9-6CC88ABB57BF}"/>
  </w:docVars>
  <w:rsids>
    <w:rsidRoot w:val="000F732F"/>
    <w:rsid w:val="000F732F"/>
    <w:rsid w:val="003C0024"/>
    <w:rsid w:val="00FD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FB8F2BE-931A-439B-ABD2-D240C7BB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1289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s68033</vt:lpstr>
    </vt:vector>
  </TitlesOfParts>
  <Company>Riksdagen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s68033</dc:title>
  <dc:subject>s68033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2009-01-12T14:50:00Z</cp:lastPrinted>
  <dcterms:created xsi:type="dcterms:W3CDTF">2025-12-17T14:24:00Z</dcterms:created>
  <dcterms:modified xsi:type="dcterms:W3CDTF">2025-12-17T14:24:00Z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Likvärdigt ersättningssystem för trafikskada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Likvärdigt ersättningssystem för trafikskada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s68033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Siw Wittgren-Ahl och Lars Johansson (s)</vt:lpwstr>
  </property>
  <property fmtid="{D5CDD505-2E9C-101B-9397-08002B2CF9AE}" pid="26" name="MotionarLista">
    <vt:lpwstr>Wittgren-Ahl, Siw (s)\Johansson, Lars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Siw Wittgren-Ahl (s), Lars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20082009000000000115000680330069</vt:lpwstr>
  </property>
  <property fmtid="{D5CDD505-2E9C-101B-9397-08002B2CF9AE}" pid="47" name="datum">
    <vt:lpwstr>080929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20082009000000000115000680330069</vt:lpwstr>
  </property>
  <property fmtid="{D5CDD505-2E9C-101B-9397-08002B2CF9AE}" pid="50" name="nummer">
    <vt:lpwstr>313</vt:lpwstr>
  </property>
  <property fmtid="{D5CDD505-2E9C-101B-9397-08002B2CF9AE}" pid="51" name="utskottsbeteckning">
    <vt:lpwstr>C</vt:lpwstr>
  </property>
  <property fmtid="{D5CDD505-2E9C-101B-9397-08002B2CF9AE}" pid="52" name="GlobalUID">
    <vt:lpwstr>{A8017E8C-503B-48F6-BE50-18106E24A5B3}</vt:lpwstr>
  </property>
  <property fmtid="{D5CDD505-2E9C-101B-9397-08002B2CF9AE}" pid="53" name="Överföringar">
    <vt:i4>0</vt:i4>
  </property>
  <property fmtid="{D5CDD505-2E9C-101B-9397-08002B2CF9AE}" pid="54" name="Checksum">
    <vt:lpwstr>*1019952232635*</vt:lpwstr>
  </property>
  <property fmtid="{D5CDD505-2E9C-101B-9397-08002B2CF9AE}" pid="55" name="skuggnummer">
    <vt:lpwstr>1322</vt:lpwstr>
  </property>
  <property fmtid="{D5CDD505-2E9C-101B-9397-08002B2CF9AE}" pid="56" name="urixVersion">
    <vt:lpwstr>3.2.0.8</vt:lpwstr>
  </property>
  <property fmtid="{D5CDD505-2E9C-101B-9397-08002B2CF9AE}" pid="57" name="urixOrigin">
    <vt:lpwstr>090402 08:09:02.595</vt:lpwstr>
  </property>
  <property fmtid="{D5CDD505-2E9C-101B-9397-08002B2CF9AE}" pid="58" name="urixGuid">
    <vt:lpwstr>{4D052B0C-B96E-4124-A3A8-34E3981FBF8E}</vt:lpwstr>
  </property>
</Properties>
</file>