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83F0CE999049A29A4AC52F16975A48"/>
        </w:placeholder>
        <w:text/>
      </w:sdtPr>
      <w:sdtEndPr/>
      <w:sdtContent>
        <w:p w:rsidRPr="009B062B" w:rsidR="00AF30DD" w:rsidP="00DA28CE" w:rsidRDefault="00AF30DD" w14:paraId="2DC65BA5" w14:textId="77777777">
          <w:pPr>
            <w:pStyle w:val="Rubrik1"/>
            <w:spacing w:after="300"/>
          </w:pPr>
          <w:r w:rsidRPr="009B062B">
            <w:t>Förslag till riksdagsbeslut</w:t>
          </w:r>
        </w:p>
      </w:sdtContent>
    </w:sdt>
    <w:sdt>
      <w:sdtPr>
        <w:alias w:val="Yrkande 1"/>
        <w:tag w:val="44d49653-b565-4111-844d-922d918a7578"/>
        <w:id w:val="-559016183"/>
        <w:lock w:val="sdtLocked"/>
      </w:sdtPr>
      <w:sdtEndPr/>
      <w:sdtContent>
        <w:p w:rsidR="00DA4096" w:rsidRDefault="00EA5E36" w14:paraId="2DC65BA6" w14:textId="77777777">
          <w:pPr>
            <w:pStyle w:val="Frslagstext"/>
            <w:numPr>
              <w:ilvl w:val="0"/>
              <w:numId w:val="0"/>
            </w:numPr>
          </w:pPr>
          <w:r>
            <w:t>Riksdagen ställer sig bakom det som anförs i motionen om att ge polisen åtkomst till hälso- och sjukvårdsuppgifter i de fall det kan handla om krigs- eller terrorbrott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FC3D17E744658963DAA4B20A7A71C"/>
        </w:placeholder>
        <w:text/>
      </w:sdtPr>
      <w:sdtEndPr/>
      <w:sdtContent>
        <w:p w:rsidRPr="009B062B" w:rsidR="006D79C9" w:rsidP="00333E95" w:rsidRDefault="006D79C9" w14:paraId="2DC65BA7" w14:textId="77777777">
          <w:pPr>
            <w:pStyle w:val="Rubrik1"/>
          </w:pPr>
          <w:r>
            <w:t>Motivering</w:t>
          </w:r>
        </w:p>
      </w:sdtContent>
    </w:sdt>
    <w:p w:rsidR="00FD7084" w:rsidP="00133794" w:rsidRDefault="00FD7084" w14:paraId="2DC65BA8" w14:textId="70F53958">
      <w:pPr>
        <w:pStyle w:val="Normalutanindragellerluft"/>
      </w:pPr>
      <w:r>
        <w:t xml:space="preserve">Rättsväsendets förmåga att förebygga terrorbrott och radikalisering i samhället har de senaste åren kommit att bli en allt mer aktuell fråga </w:t>
      </w:r>
      <w:r w:rsidR="00C27746">
        <w:t>till</w:t>
      </w:r>
      <w:r>
        <w:t xml:space="preserve"> följd av det ökade terrorhotet och </w:t>
      </w:r>
      <w:r w:rsidR="00C27746">
        <w:t>till</w:t>
      </w:r>
      <w:r>
        <w:t xml:space="preserve"> följd av en allt mer omfattande radikalisering. För att hantera dessa problem önskar polisen se fler sekretess</w:t>
      </w:r>
      <w:r w:rsidR="00C27746">
        <w:t>brytande bestämmelser, så att</w:t>
      </w:r>
      <w:r>
        <w:t xml:space="preserve"> </w:t>
      </w:r>
      <w:r w:rsidR="00C27746">
        <w:t xml:space="preserve">myndigheter </w:t>
      </w:r>
      <w:r>
        <w:t>smidigt kan utbyta information utan att bryta mot lagen för att säkerställa vår trygghet.</w:t>
      </w:r>
    </w:p>
    <w:p w:rsidR="00133794" w:rsidP="00133794" w:rsidRDefault="00FD7084" w14:paraId="2DC65BAA" w14:textId="5DBFBC4B">
      <w:r>
        <w:t>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Trots att sjukhuspersonal kunnat vittna om att patienten vårdas för skador som lär ha orsakats i krig har polisen av integritetsskäl inte haft någon möjlighet att ta del av uppgifterna. I de fall då patienten kan misstänkas för olika typer av brott (krigsbrott, terroristbrott eller medhjälp till terroristbrott) har polisens arbete försvårats avsevärt. Regeringen bör säkerställa att den typen av information framöver når polis och säkerhetstjänst för att på bästa sätt kunna lagföra brottslingar eller förhindra framtida brott.</w:t>
      </w:r>
    </w:p>
    <w:p w:rsidR="00133794" w:rsidRDefault="00133794" w14:paraId="1FA762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i/>
          <w:noProof/>
        </w:rPr>
        <w:alias w:val="CC_Underskrifter"/>
        <w:tag w:val="CC_Underskrifter"/>
        <w:id w:val="583496634"/>
        <w:lock w:val="sdtContentLocked"/>
        <w:placeholder>
          <w:docPart w:val="5149B7BDB2F74CA3AC5F20B0DCAD9E6B"/>
        </w:placeholder>
      </w:sdtPr>
      <w:sdtEndPr>
        <w:rPr>
          <w:i w:val="0"/>
          <w:noProof w:val="0"/>
        </w:rPr>
      </w:sdtEndPr>
      <w:sdtContent>
        <w:p w:rsidR="00685A48" w:rsidP="00685A48" w:rsidRDefault="00685A48" w14:paraId="2DC65BAC" w14:textId="77777777"/>
        <w:p w:rsidRPr="008E0FE2" w:rsidR="004801AC" w:rsidP="00685A48" w:rsidRDefault="00133794" w14:paraId="2DC65B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Seppälä (SD)</w:t>
            </w:r>
          </w:p>
        </w:tc>
      </w:tr>
    </w:tbl>
    <w:p w:rsidR="004C1D2E" w:rsidRDefault="004C1D2E" w14:paraId="2DC65BB4" w14:textId="77777777">
      <w:bookmarkStart w:name="_GoBack" w:id="1"/>
      <w:bookmarkEnd w:id="1"/>
    </w:p>
    <w:sectPr w:rsidR="004C1D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65BB6" w14:textId="77777777" w:rsidR="00AD3217" w:rsidRDefault="00AD3217" w:rsidP="000C1CAD">
      <w:pPr>
        <w:spacing w:line="240" w:lineRule="auto"/>
      </w:pPr>
      <w:r>
        <w:separator/>
      </w:r>
    </w:p>
  </w:endnote>
  <w:endnote w:type="continuationSeparator" w:id="0">
    <w:p w14:paraId="2DC65BB7" w14:textId="77777777" w:rsidR="00AD3217" w:rsidRDefault="00AD3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65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65BBD" w14:textId="0BFC20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7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65BB4" w14:textId="77777777" w:rsidR="00AD3217" w:rsidRDefault="00AD3217" w:rsidP="000C1CAD">
      <w:pPr>
        <w:spacing w:line="240" w:lineRule="auto"/>
      </w:pPr>
      <w:r>
        <w:separator/>
      </w:r>
    </w:p>
  </w:footnote>
  <w:footnote w:type="continuationSeparator" w:id="0">
    <w:p w14:paraId="2DC65BB5" w14:textId="77777777" w:rsidR="00AD3217" w:rsidRDefault="00AD32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C65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65BC7" wp14:anchorId="2DC65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3794" w14:paraId="2DC65BCA" w14:textId="77777777">
                          <w:pPr>
                            <w:jc w:val="right"/>
                          </w:pPr>
                          <w:sdt>
                            <w:sdtPr>
                              <w:alias w:val="CC_Noformat_Partikod"/>
                              <w:tag w:val="CC_Noformat_Partikod"/>
                              <w:id w:val="-53464382"/>
                              <w:placeholder>
                                <w:docPart w:val="2B5B266A4A4B4CBFA30F72BDFCE00B03"/>
                              </w:placeholder>
                              <w:text/>
                            </w:sdtPr>
                            <w:sdtEndPr/>
                            <w:sdtContent>
                              <w:r w:rsidR="00FD7084">
                                <w:t>SD</w:t>
                              </w:r>
                            </w:sdtContent>
                          </w:sdt>
                          <w:sdt>
                            <w:sdtPr>
                              <w:alias w:val="CC_Noformat_Partinummer"/>
                              <w:tag w:val="CC_Noformat_Partinummer"/>
                              <w:id w:val="-1709555926"/>
                              <w:placeholder>
                                <w:docPart w:val="2A1E117E6BBE466E921BE1AF1446EAE8"/>
                              </w:placeholder>
                              <w:text/>
                            </w:sdtPr>
                            <w:sdtEndPr/>
                            <w:sdtContent>
                              <w:r w:rsidR="00685A48">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65B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3794" w14:paraId="2DC65BCA" w14:textId="77777777">
                    <w:pPr>
                      <w:jc w:val="right"/>
                    </w:pPr>
                    <w:sdt>
                      <w:sdtPr>
                        <w:alias w:val="CC_Noformat_Partikod"/>
                        <w:tag w:val="CC_Noformat_Partikod"/>
                        <w:id w:val="-53464382"/>
                        <w:placeholder>
                          <w:docPart w:val="2B5B266A4A4B4CBFA30F72BDFCE00B03"/>
                        </w:placeholder>
                        <w:text/>
                      </w:sdtPr>
                      <w:sdtEndPr/>
                      <w:sdtContent>
                        <w:r w:rsidR="00FD7084">
                          <w:t>SD</w:t>
                        </w:r>
                      </w:sdtContent>
                    </w:sdt>
                    <w:sdt>
                      <w:sdtPr>
                        <w:alias w:val="CC_Noformat_Partinummer"/>
                        <w:tag w:val="CC_Noformat_Partinummer"/>
                        <w:id w:val="-1709555926"/>
                        <w:placeholder>
                          <w:docPart w:val="2A1E117E6BBE466E921BE1AF1446EAE8"/>
                        </w:placeholder>
                        <w:text/>
                      </w:sdtPr>
                      <w:sdtEndPr/>
                      <w:sdtContent>
                        <w:r w:rsidR="00685A48">
                          <w:t>223</w:t>
                        </w:r>
                      </w:sdtContent>
                    </w:sdt>
                  </w:p>
                </w:txbxContent>
              </v:textbox>
              <w10:wrap anchorx="page"/>
            </v:shape>
          </w:pict>
        </mc:Fallback>
      </mc:AlternateContent>
    </w:r>
  </w:p>
  <w:p w:rsidRPr="00293C4F" w:rsidR="00262EA3" w:rsidP="00776B74" w:rsidRDefault="00262EA3" w14:paraId="2DC65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C65BBA" w14:textId="77777777">
    <w:pPr>
      <w:jc w:val="right"/>
    </w:pPr>
  </w:p>
  <w:p w:rsidR="00262EA3" w:rsidP="00776B74" w:rsidRDefault="00262EA3" w14:paraId="2DC65B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3794" w14:paraId="2DC65B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C65BC9" wp14:anchorId="2DC65B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3794" w14:paraId="2DC65B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7084">
          <w:t>SD</w:t>
        </w:r>
      </w:sdtContent>
    </w:sdt>
    <w:sdt>
      <w:sdtPr>
        <w:alias w:val="CC_Noformat_Partinummer"/>
        <w:tag w:val="CC_Noformat_Partinummer"/>
        <w:id w:val="-2014525982"/>
        <w:text/>
      </w:sdtPr>
      <w:sdtEndPr/>
      <w:sdtContent>
        <w:r w:rsidR="00685A48">
          <w:t>223</w:t>
        </w:r>
      </w:sdtContent>
    </w:sdt>
  </w:p>
  <w:p w:rsidRPr="008227B3" w:rsidR="00262EA3" w:rsidP="008227B3" w:rsidRDefault="00133794" w14:paraId="2DC65B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3794" w14:paraId="2DC65B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:441</w:t>
        </w:r>
      </w:sdtContent>
    </w:sdt>
  </w:p>
  <w:p w:rsidR="00262EA3" w:rsidP="00E03A3D" w:rsidRDefault="00133794" w14:paraId="2DC65BC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A5E36" w14:paraId="2DC65BC3" w14:textId="3B68A37B">
        <w:pPr>
          <w:pStyle w:val="FSHRub2"/>
        </w:pPr>
        <w:r>
          <w:t>Rättsväsendets åtkomst till hälso- och sjukvårdsuppgifter rörande krigs- eller terrorbrott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DC65B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70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4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94"/>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76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0B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2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48"/>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D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3C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E5"/>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1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1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D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4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D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5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96"/>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65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E3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8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C65BA4"/>
  <w15:chartTrackingRefBased/>
  <w15:docId w15:val="{3DAAFAAA-0C44-4A5D-9CA2-0781B77A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4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83F0CE999049A29A4AC52F16975A48"/>
        <w:category>
          <w:name w:val="Allmänt"/>
          <w:gallery w:val="placeholder"/>
        </w:category>
        <w:types>
          <w:type w:val="bbPlcHdr"/>
        </w:types>
        <w:behaviors>
          <w:behavior w:val="content"/>
        </w:behaviors>
        <w:guid w:val="{2E9388D6-3BC2-475D-914C-BCD150E3E275}"/>
      </w:docPartPr>
      <w:docPartBody>
        <w:p w:rsidR="00371F48" w:rsidRDefault="008571E9">
          <w:pPr>
            <w:pStyle w:val="E883F0CE999049A29A4AC52F16975A48"/>
          </w:pPr>
          <w:r w:rsidRPr="005A0A93">
            <w:rPr>
              <w:rStyle w:val="Platshllartext"/>
            </w:rPr>
            <w:t>Förslag till riksdagsbeslut</w:t>
          </w:r>
        </w:p>
      </w:docPartBody>
    </w:docPart>
    <w:docPart>
      <w:docPartPr>
        <w:name w:val="BA6FC3D17E744658963DAA4B20A7A71C"/>
        <w:category>
          <w:name w:val="Allmänt"/>
          <w:gallery w:val="placeholder"/>
        </w:category>
        <w:types>
          <w:type w:val="bbPlcHdr"/>
        </w:types>
        <w:behaviors>
          <w:behavior w:val="content"/>
        </w:behaviors>
        <w:guid w:val="{A9622953-67CA-41AA-8F12-693870B95CAE}"/>
      </w:docPartPr>
      <w:docPartBody>
        <w:p w:rsidR="00371F48" w:rsidRDefault="008571E9">
          <w:pPr>
            <w:pStyle w:val="BA6FC3D17E744658963DAA4B20A7A71C"/>
          </w:pPr>
          <w:r w:rsidRPr="005A0A93">
            <w:rPr>
              <w:rStyle w:val="Platshllartext"/>
            </w:rPr>
            <w:t>Motivering</w:t>
          </w:r>
        </w:p>
      </w:docPartBody>
    </w:docPart>
    <w:docPart>
      <w:docPartPr>
        <w:name w:val="2B5B266A4A4B4CBFA30F72BDFCE00B03"/>
        <w:category>
          <w:name w:val="Allmänt"/>
          <w:gallery w:val="placeholder"/>
        </w:category>
        <w:types>
          <w:type w:val="bbPlcHdr"/>
        </w:types>
        <w:behaviors>
          <w:behavior w:val="content"/>
        </w:behaviors>
        <w:guid w:val="{82A43DB3-5CF4-44D8-9995-2D2CF208BD90}"/>
      </w:docPartPr>
      <w:docPartBody>
        <w:p w:rsidR="00371F48" w:rsidRDefault="008571E9">
          <w:pPr>
            <w:pStyle w:val="2B5B266A4A4B4CBFA30F72BDFCE00B03"/>
          </w:pPr>
          <w:r>
            <w:rPr>
              <w:rStyle w:val="Platshllartext"/>
            </w:rPr>
            <w:t xml:space="preserve"> </w:t>
          </w:r>
        </w:p>
      </w:docPartBody>
    </w:docPart>
    <w:docPart>
      <w:docPartPr>
        <w:name w:val="2A1E117E6BBE466E921BE1AF1446EAE8"/>
        <w:category>
          <w:name w:val="Allmänt"/>
          <w:gallery w:val="placeholder"/>
        </w:category>
        <w:types>
          <w:type w:val="bbPlcHdr"/>
        </w:types>
        <w:behaviors>
          <w:behavior w:val="content"/>
        </w:behaviors>
        <w:guid w:val="{B6FC6B87-0123-4958-A00F-C56E6F9BEBC9}"/>
      </w:docPartPr>
      <w:docPartBody>
        <w:p w:rsidR="00371F48" w:rsidRDefault="008571E9">
          <w:pPr>
            <w:pStyle w:val="2A1E117E6BBE466E921BE1AF1446EAE8"/>
          </w:pPr>
          <w:r>
            <w:t xml:space="preserve"> </w:t>
          </w:r>
        </w:p>
      </w:docPartBody>
    </w:docPart>
    <w:docPart>
      <w:docPartPr>
        <w:name w:val="5149B7BDB2F74CA3AC5F20B0DCAD9E6B"/>
        <w:category>
          <w:name w:val="Allmänt"/>
          <w:gallery w:val="placeholder"/>
        </w:category>
        <w:types>
          <w:type w:val="bbPlcHdr"/>
        </w:types>
        <w:behaviors>
          <w:behavior w:val="content"/>
        </w:behaviors>
        <w:guid w:val="{357D2C28-88C2-475C-B195-DB5CDDFEF065}"/>
      </w:docPartPr>
      <w:docPartBody>
        <w:p w:rsidR="000527F3" w:rsidRDefault="00052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1E9"/>
    <w:rsid w:val="000527F3"/>
    <w:rsid w:val="00371F48"/>
    <w:rsid w:val="007705A3"/>
    <w:rsid w:val="00775C69"/>
    <w:rsid w:val="008571E9"/>
    <w:rsid w:val="00E65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83F0CE999049A29A4AC52F16975A48">
    <w:name w:val="E883F0CE999049A29A4AC52F16975A48"/>
  </w:style>
  <w:style w:type="paragraph" w:customStyle="1" w:styleId="C64AAAC7F91D4C3DB521D24CA3BA9847">
    <w:name w:val="C64AAAC7F91D4C3DB521D24CA3BA98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96A98DBA5345B48F1F53FA249FB8B4">
    <w:name w:val="4D96A98DBA5345B48F1F53FA249FB8B4"/>
  </w:style>
  <w:style w:type="paragraph" w:customStyle="1" w:styleId="BA6FC3D17E744658963DAA4B20A7A71C">
    <w:name w:val="BA6FC3D17E744658963DAA4B20A7A71C"/>
  </w:style>
  <w:style w:type="paragraph" w:customStyle="1" w:styleId="3EE9ACC58C4D49E0856E55CCE1779CAE">
    <w:name w:val="3EE9ACC58C4D49E0856E55CCE1779CAE"/>
  </w:style>
  <w:style w:type="paragraph" w:customStyle="1" w:styleId="9DDF4580FF8246F4A15EBD58BA5A21A5">
    <w:name w:val="9DDF4580FF8246F4A15EBD58BA5A21A5"/>
  </w:style>
  <w:style w:type="paragraph" w:customStyle="1" w:styleId="2B5B266A4A4B4CBFA30F72BDFCE00B03">
    <w:name w:val="2B5B266A4A4B4CBFA30F72BDFCE00B03"/>
  </w:style>
  <w:style w:type="paragraph" w:customStyle="1" w:styleId="2A1E117E6BBE466E921BE1AF1446EAE8">
    <w:name w:val="2A1E117E6BBE466E921BE1AF1446E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83AC9-37BC-44AD-BD19-5D25A641B579}"/>
</file>

<file path=customXml/itemProps2.xml><?xml version="1.0" encoding="utf-8"?>
<ds:datastoreItem xmlns:ds="http://schemas.openxmlformats.org/officeDocument/2006/customXml" ds:itemID="{98DE09E3-BDAA-4EF9-836E-AD3974FEB565}"/>
</file>

<file path=customXml/itemProps3.xml><?xml version="1.0" encoding="utf-8"?>
<ds:datastoreItem xmlns:ds="http://schemas.openxmlformats.org/officeDocument/2006/customXml" ds:itemID="{781F74F8-20F5-4E7F-9F50-25B597847FA0}"/>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1373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