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7F59D11BC54366A76BDA122C7EA07E"/>
        </w:placeholder>
        <w:text/>
      </w:sdtPr>
      <w:sdtEndPr/>
      <w:sdtContent>
        <w:p w:rsidRPr="009B062B" w:rsidR="00AF30DD" w:rsidP="00DA28CE" w:rsidRDefault="00AF30DD" w14:paraId="43A244E2" w14:textId="77777777">
          <w:pPr>
            <w:pStyle w:val="Rubrik1"/>
            <w:spacing w:after="300"/>
          </w:pPr>
          <w:r w:rsidRPr="009B062B">
            <w:t>Förslag till riksdagsbeslut</w:t>
          </w:r>
        </w:p>
      </w:sdtContent>
    </w:sdt>
    <w:sdt>
      <w:sdtPr>
        <w:alias w:val="Yrkande 1"/>
        <w:tag w:val="f2c1f9a1-111b-44a3-9178-01b17bc87453"/>
        <w:id w:val="1158889198"/>
        <w:lock w:val="sdtLocked"/>
      </w:sdtPr>
      <w:sdtEndPr/>
      <w:sdtContent>
        <w:p w:rsidR="004F6043" w:rsidRDefault="00C07E6A" w14:paraId="43A244E3" w14:textId="0BC2222E">
          <w:pPr>
            <w:pStyle w:val="Frslagstext"/>
            <w:numPr>
              <w:ilvl w:val="0"/>
              <w:numId w:val="0"/>
            </w:numPr>
          </w:pPr>
          <w:r>
            <w:t>Riksdagen ställer sig bakom det som anförs i motionen om standardiserade tobaksförpackningar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04BBCBFE484418BB2FEA8AAAA1830C"/>
        </w:placeholder>
        <w:text/>
      </w:sdtPr>
      <w:sdtEndPr/>
      <w:sdtContent>
        <w:p w:rsidRPr="009B062B" w:rsidR="006D79C9" w:rsidP="00333E95" w:rsidRDefault="006D79C9" w14:paraId="43A244E4" w14:textId="77777777">
          <w:pPr>
            <w:pStyle w:val="Rubrik1"/>
          </w:pPr>
          <w:r>
            <w:t>Motivering</w:t>
          </w:r>
        </w:p>
      </w:sdtContent>
    </w:sdt>
    <w:p w:rsidRPr="00F41E35" w:rsidR="005322DA" w:rsidP="00F41E35" w:rsidRDefault="005322DA" w14:paraId="43A244E5" w14:textId="2DEA9F3B">
      <w:pPr>
        <w:pStyle w:val="Normalutanindragellerluft"/>
      </w:pPr>
      <w:bookmarkStart w:name="_GoBack" w:id="1"/>
      <w:bookmarkEnd w:id="1"/>
      <w:r w:rsidRPr="00F41E35">
        <w:t>Rökning kostar samhället över 31 miljarder kronor varje år, visar en rapport från Can</w:t>
      </w:r>
      <w:r w:rsidR="00D01FBA">
        <w:softHyphen/>
      </w:r>
      <w:r w:rsidRPr="00F41E35">
        <w:t>cerfonden. Det motsvarar hela primärvårdens kostnader för alla allmänläkare och sjuksköterskor. Neutrala tobaksförpackningar är en standardiserad och enkel förpack</w:t>
      </w:r>
      <w:r w:rsidR="00BD6FC1">
        <w:softHyphen/>
      </w:r>
      <w:r w:rsidRPr="00F41E35">
        <w:t>ning som inte tillåter att märken tillför någon egen prägel, utan endast det standardi</w:t>
      </w:r>
      <w:r w:rsidR="00BD6FC1">
        <w:softHyphen/>
      </w:r>
      <w:r w:rsidRPr="00F41E35">
        <w:t>serade formatet tillåts. Skillnaden mellan märken ses endast genom att märkets namn står textat på förpackningen. Förpackningen skall tilltala tobaksanvändaren så lite som möjligt.</w:t>
      </w:r>
    </w:p>
    <w:p w:rsidRPr="005322DA" w:rsidR="005322DA" w:rsidP="005322DA" w:rsidRDefault="005322DA" w14:paraId="43A244E6" w14:textId="77777777">
      <w:r w:rsidRPr="005322DA">
        <w:t xml:space="preserve">Tobaksbolagens egna undersökningar sedan åratal tillbaka har visat samma sak, en av dom viktigaste aspekterna för tobaksanvändare är förpackningen, både hos äldre och yngre. </w:t>
      </w:r>
    </w:p>
    <w:p w:rsidRPr="005322DA" w:rsidR="005322DA" w:rsidP="005322DA" w:rsidRDefault="005322DA" w14:paraId="43A244E7" w14:textId="0D336D9B">
      <w:r w:rsidRPr="005322DA">
        <w:t>Detta har uppmärksammats av flera länder som en del i att vidmakthålla tobaksan</w:t>
      </w:r>
      <w:r w:rsidR="00BD6FC1">
        <w:softHyphen/>
      </w:r>
      <w:r w:rsidRPr="005322DA">
        <w:t>vändare och införskaffa nya, unga kunder. Därför har länder som Frankrike, Storbritan</w:t>
      </w:r>
      <w:r w:rsidR="009A475E">
        <w:softHyphen/>
      </w:r>
      <w:r w:rsidRPr="005322DA">
        <w:t>nien, Irland och Ungern redan infört neutrala förpackningar på sina tobaksprodukter. EU har redan utrett att detta är inom ramen för vad som är legalt för alla EU länder utan möjlighet till motsättning av tobaksbolagen.</w:t>
      </w:r>
    </w:p>
    <w:sdt>
      <w:sdtPr>
        <w:rPr>
          <w:i/>
          <w:noProof/>
        </w:rPr>
        <w:alias w:val="CC_Underskrifter"/>
        <w:tag w:val="CC_Underskrifter"/>
        <w:id w:val="583496634"/>
        <w:lock w:val="sdtContentLocked"/>
        <w:placeholder>
          <w:docPart w:val="CE30FDF5A22D48739F7424CDAE59F08C"/>
        </w:placeholder>
      </w:sdtPr>
      <w:sdtEndPr>
        <w:rPr>
          <w:i w:val="0"/>
          <w:noProof w:val="0"/>
        </w:rPr>
      </w:sdtEndPr>
      <w:sdtContent>
        <w:p w:rsidR="00F41E35" w:rsidP="00F41E35" w:rsidRDefault="00F41E35" w14:paraId="43A244E8" w14:textId="77777777"/>
        <w:p w:rsidRPr="008E0FE2" w:rsidR="004801AC" w:rsidP="00F41E35" w:rsidRDefault="00D01FBA" w14:paraId="43A244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EE362F" w:rsidRDefault="00EE362F" w14:paraId="43A244ED" w14:textId="77777777"/>
    <w:sectPr w:rsidR="00EE36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244EF" w14:textId="77777777" w:rsidR="005322DA" w:rsidRDefault="005322DA" w:rsidP="000C1CAD">
      <w:pPr>
        <w:spacing w:line="240" w:lineRule="auto"/>
      </w:pPr>
      <w:r>
        <w:separator/>
      </w:r>
    </w:p>
  </w:endnote>
  <w:endnote w:type="continuationSeparator" w:id="0">
    <w:p w14:paraId="43A244F0" w14:textId="77777777" w:rsidR="005322DA" w:rsidRDefault="00532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4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4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1E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44FE" w14:textId="77777777" w:rsidR="00262EA3" w:rsidRPr="00F41E35" w:rsidRDefault="00262EA3" w:rsidP="00F41E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244ED" w14:textId="77777777" w:rsidR="005322DA" w:rsidRDefault="005322DA" w:rsidP="000C1CAD">
      <w:pPr>
        <w:spacing w:line="240" w:lineRule="auto"/>
      </w:pPr>
      <w:r>
        <w:separator/>
      </w:r>
    </w:p>
  </w:footnote>
  <w:footnote w:type="continuationSeparator" w:id="0">
    <w:p w14:paraId="43A244EE" w14:textId="77777777" w:rsidR="005322DA" w:rsidRDefault="00532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A244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24500" wp14:anchorId="43A24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FBA" w14:paraId="43A24503" w14:textId="77777777">
                          <w:pPr>
                            <w:jc w:val="right"/>
                          </w:pPr>
                          <w:sdt>
                            <w:sdtPr>
                              <w:alias w:val="CC_Noformat_Partikod"/>
                              <w:tag w:val="CC_Noformat_Partikod"/>
                              <w:id w:val="-53464382"/>
                              <w:placeholder>
                                <w:docPart w:val="87929911025E45DFAC99B67F2C8CF202"/>
                              </w:placeholder>
                              <w:text/>
                            </w:sdtPr>
                            <w:sdtEndPr/>
                            <w:sdtContent>
                              <w:r w:rsidR="005322DA">
                                <w:t>S</w:t>
                              </w:r>
                            </w:sdtContent>
                          </w:sdt>
                          <w:sdt>
                            <w:sdtPr>
                              <w:alias w:val="CC_Noformat_Partinummer"/>
                              <w:tag w:val="CC_Noformat_Partinummer"/>
                              <w:id w:val="-1709555926"/>
                              <w:placeholder>
                                <w:docPart w:val="D4FDCD67090A43ABBCB9B080BF779C50"/>
                              </w:placeholder>
                              <w:text/>
                            </w:sdtPr>
                            <w:sdtEndPr/>
                            <w:sdtContent>
                              <w:r w:rsidR="005322DA">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244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1FBA" w14:paraId="43A24503" w14:textId="77777777">
                    <w:pPr>
                      <w:jc w:val="right"/>
                    </w:pPr>
                    <w:sdt>
                      <w:sdtPr>
                        <w:alias w:val="CC_Noformat_Partikod"/>
                        <w:tag w:val="CC_Noformat_Partikod"/>
                        <w:id w:val="-53464382"/>
                        <w:placeholder>
                          <w:docPart w:val="87929911025E45DFAC99B67F2C8CF202"/>
                        </w:placeholder>
                        <w:text/>
                      </w:sdtPr>
                      <w:sdtEndPr/>
                      <w:sdtContent>
                        <w:r w:rsidR="005322DA">
                          <w:t>S</w:t>
                        </w:r>
                      </w:sdtContent>
                    </w:sdt>
                    <w:sdt>
                      <w:sdtPr>
                        <w:alias w:val="CC_Noformat_Partinummer"/>
                        <w:tag w:val="CC_Noformat_Partinummer"/>
                        <w:id w:val="-1709555926"/>
                        <w:placeholder>
                          <w:docPart w:val="D4FDCD67090A43ABBCB9B080BF779C50"/>
                        </w:placeholder>
                        <w:text/>
                      </w:sdtPr>
                      <w:sdtEndPr/>
                      <w:sdtContent>
                        <w:r w:rsidR="005322DA">
                          <w:t>1607</w:t>
                        </w:r>
                      </w:sdtContent>
                    </w:sdt>
                  </w:p>
                </w:txbxContent>
              </v:textbox>
              <w10:wrap anchorx="page"/>
            </v:shape>
          </w:pict>
        </mc:Fallback>
      </mc:AlternateContent>
    </w:r>
  </w:p>
  <w:p w:rsidRPr="00293C4F" w:rsidR="00262EA3" w:rsidP="00776B74" w:rsidRDefault="00262EA3" w14:paraId="43A24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A244F3" w14:textId="77777777">
    <w:pPr>
      <w:jc w:val="right"/>
    </w:pPr>
  </w:p>
  <w:p w:rsidR="00262EA3" w:rsidP="00776B74" w:rsidRDefault="00262EA3" w14:paraId="43A244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1FBA" w14:paraId="43A24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A24502" wp14:anchorId="43A24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FBA" w14:paraId="43A244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22DA">
          <w:t>S</w:t>
        </w:r>
      </w:sdtContent>
    </w:sdt>
    <w:sdt>
      <w:sdtPr>
        <w:alias w:val="CC_Noformat_Partinummer"/>
        <w:tag w:val="CC_Noformat_Partinummer"/>
        <w:id w:val="-2014525982"/>
        <w:text/>
      </w:sdtPr>
      <w:sdtEndPr/>
      <w:sdtContent>
        <w:r w:rsidR="005322DA">
          <w:t>1607</w:t>
        </w:r>
      </w:sdtContent>
    </w:sdt>
  </w:p>
  <w:p w:rsidRPr="008227B3" w:rsidR="00262EA3" w:rsidP="008227B3" w:rsidRDefault="00D01FBA" w14:paraId="43A244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FBA" w14:paraId="43A244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:1216</w:t>
        </w:r>
      </w:sdtContent>
    </w:sdt>
  </w:p>
  <w:p w:rsidR="00262EA3" w:rsidP="00E03A3D" w:rsidRDefault="00D01FBA" w14:paraId="43A244FB"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5322DA" w14:paraId="43A244FC" w14:textId="77777777">
        <w:pPr>
          <w:pStyle w:val="FSHRub2"/>
        </w:pPr>
        <w:r>
          <w:t>Standardiserade tobaksförpackningar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3A24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22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4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DA"/>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5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FC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6A"/>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2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9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BA"/>
    <w:rsid w:val="00D0227E"/>
    <w:rsid w:val="00D02AAF"/>
    <w:rsid w:val="00D02ED2"/>
    <w:rsid w:val="00D03CE4"/>
    <w:rsid w:val="00D04591"/>
    <w:rsid w:val="00D047CF"/>
    <w:rsid w:val="00D054DD"/>
    <w:rsid w:val="00D05CA6"/>
    <w:rsid w:val="00D0705A"/>
    <w:rsid w:val="00D0725D"/>
    <w:rsid w:val="00D10C57"/>
    <w:rsid w:val="00D1257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4B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2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E35"/>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A244E1"/>
  <w15:chartTrackingRefBased/>
  <w15:docId w15:val="{DE487395-F8D0-400B-9DA8-006481AC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7F59D11BC54366A76BDA122C7EA07E"/>
        <w:category>
          <w:name w:val="Allmänt"/>
          <w:gallery w:val="placeholder"/>
        </w:category>
        <w:types>
          <w:type w:val="bbPlcHdr"/>
        </w:types>
        <w:behaviors>
          <w:behavior w:val="content"/>
        </w:behaviors>
        <w:guid w:val="{F9180971-ED28-407D-AEF6-18C010790A86}"/>
      </w:docPartPr>
      <w:docPartBody>
        <w:p w:rsidR="007D112B" w:rsidRDefault="007D112B">
          <w:pPr>
            <w:pStyle w:val="9C7F59D11BC54366A76BDA122C7EA07E"/>
          </w:pPr>
          <w:r w:rsidRPr="005A0A93">
            <w:rPr>
              <w:rStyle w:val="Platshllartext"/>
            </w:rPr>
            <w:t>Förslag till riksdagsbeslut</w:t>
          </w:r>
        </w:p>
      </w:docPartBody>
    </w:docPart>
    <w:docPart>
      <w:docPartPr>
        <w:name w:val="5B04BBCBFE484418BB2FEA8AAAA1830C"/>
        <w:category>
          <w:name w:val="Allmänt"/>
          <w:gallery w:val="placeholder"/>
        </w:category>
        <w:types>
          <w:type w:val="bbPlcHdr"/>
        </w:types>
        <w:behaviors>
          <w:behavior w:val="content"/>
        </w:behaviors>
        <w:guid w:val="{25E28372-D18C-42CF-95F5-41CD7B043C67}"/>
      </w:docPartPr>
      <w:docPartBody>
        <w:p w:rsidR="007D112B" w:rsidRDefault="007D112B">
          <w:pPr>
            <w:pStyle w:val="5B04BBCBFE484418BB2FEA8AAAA1830C"/>
          </w:pPr>
          <w:r w:rsidRPr="005A0A93">
            <w:rPr>
              <w:rStyle w:val="Platshllartext"/>
            </w:rPr>
            <w:t>Motivering</w:t>
          </w:r>
        </w:p>
      </w:docPartBody>
    </w:docPart>
    <w:docPart>
      <w:docPartPr>
        <w:name w:val="87929911025E45DFAC99B67F2C8CF202"/>
        <w:category>
          <w:name w:val="Allmänt"/>
          <w:gallery w:val="placeholder"/>
        </w:category>
        <w:types>
          <w:type w:val="bbPlcHdr"/>
        </w:types>
        <w:behaviors>
          <w:behavior w:val="content"/>
        </w:behaviors>
        <w:guid w:val="{B6066AC2-1C67-4F26-9C9F-CDB92D93C7FC}"/>
      </w:docPartPr>
      <w:docPartBody>
        <w:p w:rsidR="007D112B" w:rsidRDefault="007D112B">
          <w:pPr>
            <w:pStyle w:val="87929911025E45DFAC99B67F2C8CF202"/>
          </w:pPr>
          <w:r>
            <w:rPr>
              <w:rStyle w:val="Platshllartext"/>
            </w:rPr>
            <w:t xml:space="preserve"> </w:t>
          </w:r>
        </w:p>
      </w:docPartBody>
    </w:docPart>
    <w:docPart>
      <w:docPartPr>
        <w:name w:val="D4FDCD67090A43ABBCB9B080BF779C50"/>
        <w:category>
          <w:name w:val="Allmänt"/>
          <w:gallery w:val="placeholder"/>
        </w:category>
        <w:types>
          <w:type w:val="bbPlcHdr"/>
        </w:types>
        <w:behaviors>
          <w:behavior w:val="content"/>
        </w:behaviors>
        <w:guid w:val="{67EB7E43-C579-4ADF-B2F4-3DAAAFC1A8AA}"/>
      </w:docPartPr>
      <w:docPartBody>
        <w:p w:rsidR="007D112B" w:rsidRDefault="007D112B">
          <w:pPr>
            <w:pStyle w:val="D4FDCD67090A43ABBCB9B080BF779C50"/>
          </w:pPr>
          <w:r>
            <w:t xml:space="preserve"> </w:t>
          </w:r>
        </w:p>
      </w:docPartBody>
    </w:docPart>
    <w:docPart>
      <w:docPartPr>
        <w:name w:val="CE30FDF5A22D48739F7424CDAE59F08C"/>
        <w:category>
          <w:name w:val="Allmänt"/>
          <w:gallery w:val="placeholder"/>
        </w:category>
        <w:types>
          <w:type w:val="bbPlcHdr"/>
        </w:types>
        <w:behaviors>
          <w:behavior w:val="content"/>
        </w:behaviors>
        <w:guid w:val="{DA1B32B2-E475-4650-988D-59CA4BDEB5B5}"/>
      </w:docPartPr>
      <w:docPartBody>
        <w:p w:rsidR="0025432E" w:rsidRDefault="00254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2B"/>
    <w:rsid w:val="0025432E"/>
    <w:rsid w:val="007D1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7F59D11BC54366A76BDA122C7EA07E">
    <w:name w:val="9C7F59D11BC54366A76BDA122C7EA07E"/>
  </w:style>
  <w:style w:type="paragraph" w:customStyle="1" w:styleId="AEAFA3F60E2A4C70AB2B3F80581321EB">
    <w:name w:val="AEAFA3F60E2A4C70AB2B3F80581321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36BFDB0D9D4776BB9E9B9DB4DD0D27">
    <w:name w:val="FA36BFDB0D9D4776BB9E9B9DB4DD0D27"/>
  </w:style>
  <w:style w:type="paragraph" w:customStyle="1" w:styleId="5B04BBCBFE484418BB2FEA8AAAA1830C">
    <w:name w:val="5B04BBCBFE484418BB2FEA8AAAA1830C"/>
  </w:style>
  <w:style w:type="paragraph" w:customStyle="1" w:styleId="95045EF332634B0FB65BC00F1D5D95D0">
    <w:name w:val="95045EF332634B0FB65BC00F1D5D95D0"/>
  </w:style>
  <w:style w:type="paragraph" w:customStyle="1" w:styleId="F163B3437C9F486EA48A81E9F3F504A9">
    <w:name w:val="F163B3437C9F486EA48A81E9F3F504A9"/>
  </w:style>
  <w:style w:type="paragraph" w:customStyle="1" w:styleId="87929911025E45DFAC99B67F2C8CF202">
    <w:name w:val="87929911025E45DFAC99B67F2C8CF202"/>
  </w:style>
  <w:style w:type="paragraph" w:customStyle="1" w:styleId="D4FDCD67090A43ABBCB9B080BF779C50">
    <w:name w:val="D4FDCD67090A43ABBCB9B080BF779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88438-BBE0-4F17-9422-A303C65E815C}"/>
</file>

<file path=customXml/itemProps2.xml><?xml version="1.0" encoding="utf-8"?>
<ds:datastoreItem xmlns:ds="http://schemas.openxmlformats.org/officeDocument/2006/customXml" ds:itemID="{3FA3F208-F7CC-4C9A-B059-0B68AEA93B87}"/>
</file>

<file path=customXml/itemProps3.xml><?xml version="1.0" encoding="utf-8"?>
<ds:datastoreItem xmlns:ds="http://schemas.openxmlformats.org/officeDocument/2006/customXml" ds:itemID="{1B89E55E-BA2A-4919-B07B-9F40C9C4B56D}"/>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1108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S1607 Standardiserade tobaksförpackningar</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