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AEA" w:rsidRPr="00F86267" w:rsidRDefault="008F5AEA">
      <w:pPr>
        <w:pStyle w:val="RubrikInnehllsf"/>
        <w:shd w:val="clear" w:color="000000" w:fill="auto"/>
      </w:pPr>
      <w:r w:rsidRPr="00F86267">
        <w:t>Innehållsförteckning</w:t>
      </w:r>
    </w:p>
    <w:bookmarkStart w:id="0" w:name="_Toc304548001"/>
    <w:bookmarkStart w:id="1" w:name="_Toc304548026"/>
    <w:bookmarkStart w:id="2" w:name="_Toc305503355"/>
    <w:p w:rsidR="008F5AEA" w:rsidRPr="00F86267" w:rsidRDefault="008F5AEA">
      <w:pPr>
        <w:pStyle w:val="Innehll1"/>
        <w:shd w:val="clear" w:color="000000" w:fill="auto"/>
        <w:tabs>
          <w:tab w:val="left" w:pos="360"/>
        </w:tabs>
        <w:rPr>
          <w:sz w:val="24"/>
          <w:szCs w:val="24"/>
        </w:rPr>
      </w:pPr>
      <w:r w:rsidRPr="00F86267">
        <w:rPr>
          <w:sz w:val="24"/>
        </w:rPr>
        <w:fldChar w:fldCharType="begin" w:fldLock="1"/>
      </w:r>
      <w:r w:rsidRPr="00F86267">
        <w:instrText xml:space="preserve"> TOC \o "2-3" \t "Rubrik 1;1;Förslagsrubrik;1;RubrikSammanf;1" </w:instrText>
      </w:r>
      <w:r w:rsidRPr="00F86267">
        <w:rPr>
          <w:sz w:val="24"/>
        </w:rPr>
        <w:fldChar w:fldCharType="separate"/>
      </w:r>
      <w:r w:rsidRPr="00F86267">
        <w:t>2</w:t>
      </w:r>
      <w:r w:rsidRPr="00F86267">
        <w:rPr>
          <w:sz w:val="24"/>
          <w:szCs w:val="24"/>
        </w:rPr>
        <w:tab/>
      </w:r>
      <w:r w:rsidRPr="00F86267">
        <w:t>Förslag till riksdagsbeslut</w:t>
      </w:r>
      <w:r w:rsidRPr="00F86267">
        <w:tab/>
      </w:r>
      <w:r w:rsidRPr="00F86267">
        <w:fldChar w:fldCharType="begin" w:fldLock="1"/>
      </w:r>
      <w:r w:rsidRPr="00F86267">
        <w:instrText xml:space="preserve"> PAGEREF _Toc308263655 \h </w:instrText>
      </w:r>
      <w:r w:rsidRPr="00F86267">
        <w:fldChar w:fldCharType="separate"/>
      </w:r>
      <w:r w:rsidRPr="00F86267">
        <w:t>2</w:t>
      </w:r>
      <w:r w:rsidRPr="00F86267">
        <w:fldChar w:fldCharType="end"/>
      </w:r>
    </w:p>
    <w:p w:rsidR="008F5AEA" w:rsidRPr="00F86267" w:rsidRDefault="008F5AEA">
      <w:pPr>
        <w:pStyle w:val="Innehll1"/>
        <w:shd w:val="clear" w:color="000000" w:fill="auto"/>
        <w:tabs>
          <w:tab w:val="left" w:pos="360"/>
        </w:tabs>
        <w:rPr>
          <w:sz w:val="24"/>
          <w:szCs w:val="24"/>
        </w:rPr>
      </w:pPr>
      <w:r w:rsidRPr="00F86267">
        <w:t>3</w:t>
      </w:r>
      <w:r w:rsidRPr="00F86267">
        <w:rPr>
          <w:sz w:val="24"/>
          <w:szCs w:val="24"/>
        </w:rPr>
        <w:tab/>
      </w:r>
      <w:r w:rsidRPr="00F86267">
        <w:t>Inledning</w:t>
      </w:r>
      <w:r w:rsidRPr="00F86267">
        <w:tab/>
      </w:r>
      <w:r w:rsidRPr="00F86267">
        <w:fldChar w:fldCharType="begin" w:fldLock="1"/>
      </w:r>
      <w:r w:rsidRPr="00F86267">
        <w:instrText xml:space="preserve"> PAGEREF _Toc308263656 \h </w:instrText>
      </w:r>
      <w:r w:rsidRPr="00F86267">
        <w:fldChar w:fldCharType="separate"/>
      </w:r>
      <w:r w:rsidRPr="00F86267">
        <w:t>4</w:t>
      </w:r>
      <w:r w:rsidRPr="00F86267">
        <w:fldChar w:fldCharType="end"/>
      </w:r>
    </w:p>
    <w:p w:rsidR="008F5AEA" w:rsidRPr="00F86267" w:rsidRDefault="008F5AEA">
      <w:pPr>
        <w:pStyle w:val="Innehll1"/>
        <w:shd w:val="clear" w:color="000000" w:fill="auto"/>
        <w:tabs>
          <w:tab w:val="left" w:pos="360"/>
        </w:tabs>
        <w:rPr>
          <w:sz w:val="24"/>
          <w:szCs w:val="24"/>
        </w:rPr>
      </w:pPr>
      <w:r w:rsidRPr="00F86267">
        <w:t>4</w:t>
      </w:r>
      <w:r w:rsidRPr="00F86267">
        <w:rPr>
          <w:sz w:val="24"/>
          <w:szCs w:val="24"/>
        </w:rPr>
        <w:tab/>
      </w:r>
      <w:r w:rsidRPr="00F86267">
        <w:t>Asyltiden</w:t>
      </w:r>
      <w:r w:rsidRPr="00F86267">
        <w:tab/>
      </w:r>
      <w:r w:rsidRPr="00F86267">
        <w:fldChar w:fldCharType="begin" w:fldLock="1"/>
      </w:r>
      <w:r w:rsidRPr="00F86267">
        <w:instrText xml:space="preserve"> PAGEREF _Toc308263657 \h </w:instrText>
      </w:r>
      <w:r w:rsidRPr="00F86267">
        <w:fldChar w:fldCharType="separate"/>
      </w:r>
      <w:r w:rsidRPr="00F86267">
        <w:t>5</w:t>
      </w:r>
      <w:r w:rsidRPr="00F86267">
        <w:fldChar w:fldCharType="end"/>
      </w:r>
    </w:p>
    <w:p w:rsidR="008F5AEA" w:rsidRPr="00F86267" w:rsidRDefault="008F5AEA">
      <w:pPr>
        <w:pStyle w:val="Innehll2"/>
        <w:shd w:val="clear" w:color="000000" w:fill="auto"/>
        <w:tabs>
          <w:tab w:val="left" w:pos="840"/>
        </w:tabs>
        <w:rPr>
          <w:sz w:val="24"/>
          <w:szCs w:val="24"/>
        </w:rPr>
      </w:pPr>
      <w:r w:rsidRPr="00F86267">
        <w:t>4.1</w:t>
      </w:r>
      <w:r w:rsidRPr="00F86267">
        <w:rPr>
          <w:sz w:val="24"/>
          <w:szCs w:val="24"/>
        </w:rPr>
        <w:tab/>
      </w:r>
      <w:r w:rsidRPr="00F86267">
        <w:t>Bortre gräns i asylprocessen</w:t>
      </w:r>
      <w:r w:rsidRPr="00F86267">
        <w:tab/>
      </w:r>
      <w:r w:rsidRPr="00F86267">
        <w:fldChar w:fldCharType="begin" w:fldLock="1"/>
      </w:r>
      <w:r w:rsidRPr="00F86267">
        <w:instrText xml:space="preserve"> PAGEREF _Toc308263658 \h </w:instrText>
      </w:r>
      <w:r w:rsidRPr="00F86267">
        <w:fldChar w:fldCharType="separate"/>
      </w:r>
      <w:r w:rsidRPr="00F86267">
        <w:t>5</w:t>
      </w:r>
      <w:r w:rsidRPr="00F86267">
        <w:fldChar w:fldCharType="end"/>
      </w:r>
    </w:p>
    <w:p w:rsidR="008F5AEA" w:rsidRPr="00F86267" w:rsidRDefault="008F5AEA">
      <w:pPr>
        <w:pStyle w:val="Innehll2"/>
        <w:shd w:val="clear" w:color="000000" w:fill="auto"/>
        <w:tabs>
          <w:tab w:val="left" w:pos="840"/>
        </w:tabs>
        <w:rPr>
          <w:sz w:val="24"/>
          <w:szCs w:val="24"/>
        </w:rPr>
      </w:pPr>
      <w:r w:rsidRPr="00F86267">
        <w:t>4.2</w:t>
      </w:r>
      <w:r w:rsidRPr="00F86267">
        <w:rPr>
          <w:sz w:val="24"/>
          <w:szCs w:val="24"/>
        </w:rPr>
        <w:tab/>
      </w:r>
      <w:r w:rsidRPr="00F86267">
        <w:t>Rätten att arbeta under asyltiden</w:t>
      </w:r>
      <w:r w:rsidRPr="00F86267">
        <w:tab/>
      </w:r>
      <w:r w:rsidRPr="00F86267">
        <w:fldChar w:fldCharType="begin" w:fldLock="1"/>
      </w:r>
      <w:r w:rsidRPr="00F86267">
        <w:instrText xml:space="preserve"> PAGEREF _Toc308263659 \h </w:instrText>
      </w:r>
      <w:r w:rsidRPr="00F86267">
        <w:fldChar w:fldCharType="separate"/>
      </w:r>
      <w:r w:rsidRPr="00F86267">
        <w:t>5</w:t>
      </w:r>
      <w:r w:rsidRPr="00F86267">
        <w:fldChar w:fldCharType="end"/>
      </w:r>
    </w:p>
    <w:p w:rsidR="008F5AEA" w:rsidRPr="00F86267" w:rsidRDefault="008F5AEA">
      <w:pPr>
        <w:pStyle w:val="Innehll2"/>
        <w:shd w:val="clear" w:color="000000" w:fill="auto"/>
        <w:tabs>
          <w:tab w:val="left" w:pos="840"/>
        </w:tabs>
        <w:rPr>
          <w:sz w:val="24"/>
          <w:szCs w:val="24"/>
        </w:rPr>
      </w:pPr>
      <w:r w:rsidRPr="00F86267">
        <w:t>4.3</w:t>
      </w:r>
      <w:r w:rsidRPr="00F86267">
        <w:rPr>
          <w:sz w:val="24"/>
          <w:szCs w:val="24"/>
        </w:rPr>
        <w:tab/>
      </w:r>
      <w:r w:rsidRPr="00F86267">
        <w:t>Introduktion och svenskundervisning från första dagen</w:t>
      </w:r>
      <w:r w:rsidRPr="00F86267">
        <w:tab/>
      </w:r>
      <w:r w:rsidRPr="00F86267">
        <w:fldChar w:fldCharType="begin" w:fldLock="1"/>
      </w:r>
      <w:r w:rsidRPr="00F86267">
        <w:instrText xml:space="preserve"> PAGEREF _Toc308263660 \h </w:instrText>
      </w:r>
      <w:r w:rsidRPr="00F86267">
        <w:fldChar w:fldCharType="separate"/>
      </w:r>
      <w:r w:rsidRPr="00F86267">
        <w:t>6</w:t>
      </w:r>
      <w:r w:rsidRPr="00F86267">
        <w:fldChar w:fldCharType="end"/>
      </w:r>
    </w:p>
    <w:p w:rsidR="008F5AEA" w:rsidRPr="00F86267" w:rsidRDefault="008F5AEA">
      <w:pPr>
        <w:pStyle w:val="Innehll2"/>
        <w:shd w:val="clear" w:color="000000" w:fill="auto"/>
        <w:tabs>
          <w:tab w:val="left" w:pos="840"/>
        </w:tabs>
        <w:rPr>
          <w:sz w:val="24"/>
          <w:szCs w:val="24"/>
        </w:rPr>
      </w:pPr>
      <w:r w:rsidRPr="00F86267">
        <w:t>4.4</w:t>
      </w:r>
      <w:r w:rsidRPr="00F86267">
        <w:rPr>
          <w:sz w:val="24"/>
          <w:szCs w:val="24"/>
        </w:rPr>
        <w:tab/>
      </w:r>
      <w:r w:rsidRPr="00F86267">
        <w:t>Höjd dagersättning för asylsökande</w:t>
      </w:r>
      <w:r w:rsidRPr="00F86267">
        <w:tab/>
      </w:r>
      <w:r w:rsidRPr="00F86267">
        <w:fldChar w:fldCharType="begin" w:fldLock="1"/>
      </w:r>
      <w:r w:rsidRPr="00F86267">
        <w:instrText xml:space="preserve"> PAGEREF _Toc308263661 \h </w:instrText>
      </w:r>
      <w:r w:rsidRPr="00F86267">
        <w:fldChar w:fldCharType="separate"/>
      </w:r>
      <w:r w:rsidRPr="00F86267">
        <w:t>7</w:t>
      </w:r>
      <w:r w:rsidRPr="00F86267">
        <w:fldChar w:fldCharType="end"/>
      </w:r>
    </w:p>
    <w:p w:rsidR="008F5AEA" w:rsidRPr="00F86267" w:rsidRDefault="008F5AEA">
      <w:pPr>
        <w:pStyle w:val="Innehll2"/>
        <w:shd w:val="clear" w:color="000000" w:fill="auto"/>
        <w:tabs>
          <w:tab w:val="left" w:pos="840"/>
        </w:tabs>
        <w:rPr>
          <w:sz w:val="24"/>
          <w:szCs w:val="24"/>
        </w:rPr>
      </w:pPr>
      <w:r w:rsidRPr="00F86267">
        <w:t>4.5</w:t>
      </w:r>
      <w:r w:rsidRPr="00F86267">
        <w:rPr>
          <w:sz w:val="24"/>
          <w:szCs w:val="24"/>
        </w:rPr>
        <w:tab/>
      </w:r>
      <w:r w:rsidRPr="00F86267">
        <w:rPr>
          <w:snapToGrid w:val="0"/>
        </w:rPr>
        <w:t>Rätten</w:t>
      </w:r>
      <w:r w:rsidRPr="00F86267">
        <w:t xml:space="preserve"> till eget boende</w:t>
      </w:r>
      <w:r w:rsidRPr="00F86267">
        <w:tab/>
      </w:r>
      <w:r w:rsidRPr="00F86267">
        <w:fldChar w:fldCharType="begin" w:fldLock="1"/>
      </w:r>
      <w:r w:rsidRPr="00F86267">
        <w:instrText xml:space="preserve"> PAGEREF _Toc308263662 \h </w:instrText>
      </w:r>
      <w:r w:rsidRPr="00F86267">
        <w:fldChar w:fldCharType="separate"/>
      </w:r>
      <w:r w:rsidRPr="00F86267">
        <w:t>7</w:t>
      </w:r>
      <w:r w:rsidRPr="00F86267">
        <w:fldChar w:fldCharType="end"/>
      </w:r>
    </w:p>
    <w:p w:rsidR="008F5AEA" w:rsidRPr="00F86267" w:rsidRDefault="008F5AEA">
      <w:pPr>
        <w:pStyle w:val="Innehll2"/>
        <w:shd w:val="clear" w:color="000000" w:fill="auto"/>
        <w:tabs>
          <w:tab w:val="left" w:pos="840"/>
        </w:tabs>
        <w:rPr>
          <w:sz w:val="24"/>
          <w:szCs w:val="24"/>
        </w:rPr>
      </w:pPr>
      <w:r w:rsidRPr="00F86267">
        <w:rPr>
          <w:snapToGrid w:val="0"/>
        </w:rPr>
        <w:t>4.6</w:t>
      </w:r>
      <w:r w:rsidRPr="00F86267">
        <w:rPr>
          <w:sz w:val="24"/>
          <w:szCs w:val="24"/>
        </w:rPr>
        <w:tab/>
      </w:r>
      <w:r w:rsidRPr="00F86267">
        <w:rPr>
          <w:snapToGrid w:val="0"/>
        </w:rPr>
        <w:t>Asylsökande barns skolgång</w:t>
      </w:r>
      <w:r w:rsidRPr="00F86267">
        <w:tab/>
      </w:r>
      <w:r w:rsidRPr="00F86267">
        <w:fldChar w:fldCharType="begin" w:fldLock="1"/>
      </w:r>
      <w:r w:rsidRPr="00F86267">
        <w:instrText xml:space="preserve"> PAGEREF _Toc308263663 \h </w:instrText>
      </w:r>
      <w:r w:rsidRPr="00F86267">
        <w:fldChar w:fldCharType="separate"/>
      </w:r>
      <w:r w:rsidRPr="00F86267">
        <w:t>9</w:t>
      </w:r>
      <w:r w:rsidRPr="00F86267">
        <w:fldChar w:fldCharType="end"/>
      </w:r>
    </w:p>
    <w:p w:rsidR="008F5AEA" w:rsidRPr="00F86267" w:rsidRDefault="008F5AEA">
      <w:pPr>
        <w:pStyle w:val="Innehll2"/>
        <w:shd w:val="clear" w:color="000000" w:fill="auto"/>
        <w:tabs>
          <w:tab w:val="left" w:pos="840"/>
        </w:tabs>
        <w:rPr>
          <w:sz w:val="24"/>
          <w:szCs w:val="24"/>
        </w:rPr>
      </w:pPr>
      <w:r w:rsidRPr="00F86267">
        <w:t>4.7</w:t>
      </w:r>
      <w:r w:rsidRPr="00F86267">
        <w:rPr>
          <w:sz w:val="24"/>
          <w:szCs w:val="24"/>
        </w:rPr>
        <w:tab/>
      </w:r>
      <w:r w:rsidRPr="00F86267">
        <w:t>Rätten till vård på lika villkor</w:t>
      </w:r>
      <w:r w:rsidRPr="00F86267">
        <w:tab/>
      </w:r>
      <w:r w:rsidRPr="00F86267">
        <w:fldChar w:fldCharType="begin" w:fldLock="1"/>
      </w:r>
      <w:r w:rsidRPr="00F86267">
        <w:instrText xml:space="preserve"> PAGEREF _Toc308263664 \h </w:instrText>
      </w:r>
      <w:r w:rsidRPr="00F86267">
        <w:fldChar w:fldCharType="separate"/>
      </w:r>
      <w:r w:rsidRPr="00F86267">
        <w:t>9</w:t>
      </w:r>
      <w:r w:rsidRPr="00F86267">
        <w:fldChar w:fldCharType="end"/>
      </w:r>
    </w:p>
    <w:p w:rsidR="008F5AEA" w:rsidRPr="00F86267" w:rsidRDefault="008F5AEA">
      <w:pPr>
        <w:pStyle w:val="Innehll1"/>
        <w:shd w:val="clear" w:color="000000" w:fill="auto"/>
        <w:tabs>
          <w:tab w:val="left" w:pos="360"/>
        </w:tabs>
        <w:rPr>
          <w:sz w:val="24"/>
          <w:szCs w:val="24"/>
        </w:rPr>
      </w:pPr>
      <w:r w:rsidRPr="00F86267">
        <w:t>5</w:t>
      </w:r>
      <w:r w:rsidRPr="00F86267">
        <w:rPr>
          <w:sz w:val="24"/>
          <w:szCs w:val="24"/>
        </w:rPr>
        <w:tab/>
      </w:r>
      <w:r w:rsidRPr="00F86267">
        <w:t>Kommunernas skyldigheter i flyktingmottagandet</w:t>
      </w:r>
      <w:r w:rsidRPr="00F86267">
        <w:tab/>
      </w:r>
      <w:r w:rsidRPr="00F86267">
        <w:fldChar w:fldCharType="begin" w:fldLock="1"/>
      </w:r>
      <w:r w:rsidRPr="00F86267">
        <w:instrText xml:space="preserve"> PAGEREF _Toc308263665 \h </w:instrText>
      </w:r>
      <w:r w:rsidRPr="00F86267">
        <w:fldChar w:fldCharType="separate"/>
      </w:r>
      <w:r w:rsidRPr="00F86267">
        <w:t>11</w:t>
      </w:r>
      <w:r w:rsidRPr="00F86267">
        <w:fldChar w:fldCharType="end"/>
      </w:r>
    </w:p>
    <w:p w:rsidR="008F5AEA" w:rsidRPr="00F86267" w:rsidRDefault="008F5AEA">
      <w:pPr>
        <w:pStyle w:val="Innehll2"/>
        <w:shd w:val="clear" w:color="000000" w:fill="auto"/>
        <w:tabs>
          <w:tab w:val="left" w:pos="840"/>
        </w:tabs>
        <w:rPr>
          <w:sz w:val="24"/>
          <w:szCs w:val="24"/>
        </w:rPr>
      </w:pPr>
      <w:r w:rsidRPr="00F86267">
        <w:t>5.1</w:t>
      </w:r>
      <w:r w:rsidRPr="00F86267">
        <w:rPr>
          <w:sz w:val="24"/>
          <w:szCs w:val="24"/>
        </w:rPr>
        <w:tab/>
      </w:r>
      <w:r w:rsidRPr="00F86267">
        <w:t>Dagens utformning av flyktingmottagandet</w:t>
      </w:r>
      <w:r w:rsidRPr="00F86267">
        <w:tab/>
      </w:r>
      <w:r w:rsidRPr="00F86267">
        <w:fldChar w:fldCharType="begin" w:fldLock="1"/>
      </w:r>
      <w:r w:rsidRPr="00F86267">
        <w:instrText xml:space="preserve"> PAGEREF _Toc308263666 \h </w:instrText>
      </w:r>
      <w:r w:rsidRPr="00F86267">
        <w:fldChar w:fldCharType="separate"/>
      </w:r>
      <w:r w:rsidRPr="00F86267">
        <w:t>11</w:t>
      </w:r>
      <w:r w:rsidRPr="00F86267">
        <w:fldChar w:fldCharType="end"/>
      </w:r>
    </w:p>
    <w:p w:rsidR="008F5AEA" w:rsidRPr="00F86267" w:rsidRDefault="008F5AEA">
      <w:pPr>
        <w:pStyle w:val="Innehll2"/>
        <w:shd w:val="clear" w:color="000000" w:fill="auto"/>
        <w:tabs>
          <w:tab w:val="left" w:pos="840"/>
        </w:tabs>
        <w:rPr>
          <w:sz w:val="24"/>
          <w:szCs w:val="24"/>
        </w:rPr>
      </w:pPr>
      <w:r w:rsidRPr="00F86267">
        <w:t>5.2</w:t>
      </w:r>
      <w:r w:rsidRPr="00F86267">
        <w:rPr>
          <w:sz w:val="24"/>
          <w:szCs w:val="24"/>
        </w:rPr>
        <w:tab/>
      </w:r>
      <w:r w:rsidRPr="00F86267">
        <w:t>Behov av ett reformerat system</w:t>
      </w:r>
      <w:r w:rsidRPr="00F86267">
        <w:tab/>
      </w:r>
      <w:r w:rsidRPr="00F86267">
        <w:fldChar w:fldCharType="begin" w:fldLock="1"/>
      </w:r>
      <w:r w:rsidRPr="00F86267">
        <w:instrText xml:space="preserve"> PAGEREF _Toc308263667 \h </w:instrText>
      </w:r>
      <w:r w:rsidRPr="00F86267">
        <w:fldChar w:fldCharType="separate"/>
      </w:r>
      <w:r w:rsidRPr="00F86267">
        <w:t>12</w:t>
      </w:r>
      <w:r w:rsidRPr="00F86267">
        <w:fldChar w:fldCharType="end"/>
      </w:r>
    </w:p>
    <w:p w:rsidR="008F5AEA" w:rsidRPr="00F86267" w:rsidRDefault="008F5AEA">
      <w:pPr>
        <w:pStyle w:val="Innehll2"/>
        <w:shd w:val="clear" w:color="000000" w:fill="auto"/>
        <w:tabs>
          <w:tab w:val="left" w:pos="840"/>
        </w:tabs>
        <w:rPr>
          <w:sz w:val="24"/>
          <w:szCs w:val="24"/>
        </w:rPr>
      </w:pPr>
      <w:r w:rsidRPr="00F86267">
        <w:t>5.3</w:t>
      </w:r>
      <w:r w:rsidRPr="00F86267">
        <w:rPr>
          <w:sz w:val="24"/>
          <w:szCs w:val="24"/>
        </w:rPr>
        <w:tab/>
      </w:r>
      <w:r w:rsidRPr="00F86267">
        <w:t>Bindande lagstiftning om flyktingmottagande</w:t>
      </w:r>
      <w:r w:rsidRPr="00F86267">
        <w:tab/>
      </w:r>
      <w:r w:rsidRPr="00F86267">
        <w:fldChar w:fldCharType="begin" w:fldLock="1"/>
      </w:r>
      <w:r w:rsidRPr="00F86267">
        <w:instrText xml:space="preserve"> PAGEREF _Toc308263668 \h </w:instrText>
      </w:r>
      <w:r w:rsidRPr="00F86267">
        <w:fldChar w:fldCharType="separate"/>
      </w:r>
      <w:r w:rsidRPr="00F86267">
        <w:t>12</w:t>
      </w:r>
      <w:r w:rsidRPr="00F86267">
        <w:fldChar w:fldCharType="end"/>
      </w:r>
    </w:p>
    <w:p w:rsidR="008F5AEA" w:rsidRPr="00F86267" w:rsidRDefault="008F5AEA">
      <w:pPr>
        <w:pStyle w:val="Innehll2"/>
        <w:shd w:val="clear" w:color="000000" w:fill="auto"/>
        <w:tabs>
          <w:tab w:val="left" w:pos="840"/>
        </w:tabs>
        <w:rPr>
          <w:sz w:val="24"/>
          <w:szCs w:val="24"/>
        </w:rPr>
      </w:pPr>
      <w:r w:rsidRPr="00F86267">
        <w:t>5.4</w:t>
      </w:r>
      <w:r w:rsidRPr="00F86267">
        <w:rPr>
          <w:sz w:val="24"/>
          <w:szCs w:val="24"/>
        </w:rPr>
        <w:tab/>
      </w:r>
      <w:r w:rsidRPr="00F86267">
        <w:t>Anhöriginvandrares rätt till introduktion</w:t>
      </w:r>
      <w:r w:rsidRPr="00F86267">
        <w:tab/>
      </w:r>
      <w:r w:rsidRPr="00F86267">
        <w:fldChar w:fldCharType="begin" w:fldLock="1"/>
      </w:r>
      <w:r w:rsidRPr="00F86267">
        <w:instrText xml:space="preserve"> PAGEREF _Toc308263669 \h </w:instrText>
      </w:r>
      <w:r w:rsidRPr="00F86267">
        <w:fldChar w:fldCharType="separate"/>
      </w:r>
      <w:r w:rsidRPr="00F86267">
        <w:t>13</w:t>
      </w:r>
      <w:r w:rsidRPr="00F86267">
        <w:fldChar w:fldCharType="end"/>
      </w:r>
    </w:p>
    <w:p w:rsidR="008F5AEA" w:rsidRPr="00F86267" w:rsidRDefault="008F5AEA">
      <w:pPr>
        <w:pStyle w:val="Innehll2"/>
        <w:shd w:val="clear" w:color="000000" w:fill="auto"/>
        <w:tabs>
          <w:tab w:val="left" w:pos="840"/>
        </w:tabs>
        <w:rPr>
          <w:sz w:val="24"/>
          <w:szCs w:val="24"/>
        </w:rPr>
      </w:pPr>
      <w:r w:rsidRPr="00F86267">
        <w:rPr>
          <w:snapToGrid w:val="0"/>
        </w:rPr>
        <w:t>5.5</w:t>
      </w:r>
      <w:r w:rsidRPr="00F86267">
        <w:rPr>
          <w:sz w:val="24"/>
          <w:szCs w:val="24"/>
        </w:rPr>
        <w:tab/>
      </w:r>
      <w:r w:rsidRPr="00F86267">
        <w:rPr>
          <w:snapToGrid w:val="0"/>
        </w:rPr>
        <w:t>Rehabilitering som en del av introduktionen</w:t>
      </w:r>
      <w:r w:rsidRPr="00F86267">
        <w:tab/>
      </w:r>
      <w:r w:rsidRPr="00F86267">
        <w:fldChar w:fldCharType="begin" w:fldLock="1"/>
      </w:r>
      <w:r w:rsidRPr="00F86267">
        <w:instrText xml:space="preserve"> PAGEREF _Toc308263670 \h </w:instrText>
      </w:r>
      <w:r w:rsidRPr="00F86267">
        <w:fldChar w:fldCharType="separate"/>
      </w:r>
      <w:r w:rsidRPr="00F86267">
        <w:t>14</w:t>
      </w:r>
      <w:r w:rsidRPr="00F86267">
        <w:fldChar w:fldCharType="end"/>
      </w:r>
    </w:p>
    <w:p w:rsidR="008F5AEA" w:rsidRPr="00F86267" w:rsidRDefault="008F5AEA">
      <w:pPr>
        <w:pStyle w:val="Innehll2"/>
        <w:shd w:val="clear" w:color="000000" w:fill="auto"/>
        <w:tabs>
          <w:tab w:val="left" w:pos="840"/>
        </w:tabs>
        <w:rPr>
          <w:sz w:val="24"/>
          <w:szCs w:val="24"/>
        </w:rPr>
      </w:pPr>
      <w:r w:rsidRPr="00F86267">
        <w:t>5.6</w:t>
      </w:r>
      <w:r w:rsidRPr="00F86267">
        <w:rPr>
          <w:sz w:val="24"/>
          <w:szCs w:val="24"/>
        </w:rPr>
        <w:tab/>
      </w:r>
      <w:r w:rsidRPr="00F86267">
        <w:t>Förbättrad sfi</w:t>
      </w:r>
      <w:r w:rsidRPr="00F86267">
        <w:tab/>
      </w:r>
      <w:r w:rsidRPr="00F86267">
        <w:fldChar w:fldCharType="begin" w:fldLock="1"/>
      </w:r>
      <w:r w:rsidRPr="00F86267">
        <w:instrText xml:space="preserve"> PAGEREF _Toc308263671 \h </w:instrText>
      </w:r>
      <w:r w:rsidRPr="00F86267">
        <w:fldChar w:fldCharType="separate"/>
      </w:r>
      <w:r w:rsidRPr="00F86267">
        <w:t>14</w:t>
      </w:r>
      <w:r w:rsidRPr="00F86267">
        <w:fldChar w:fldCharType="end"/>
      </w:r>
    </w:p>
    <w:p w:rsidR="008F5AEA" w:rsidRPr="00F86267" w:rsidRDefault="008F5AEA">
      <w:pPr>
        <w:pStyle w:val="Innehll2"/>
        <w:shd w:val="clear" w:color="000000" w:fill="auto"/>
        <w:tabs>
          <w:tab w:val="left" w:pos="840"/>
        </w:tabs>
        <w:rPr>
          <w:sz w:val="24"/>
          <w:szCs w:val="24"/>
        </w:rPr>
      </w:pPr>
      <w:r w:rsidRPr="00F86267">
        <w:t>5.7</w:t>
      </w:r>
      <w:r w:rsidRPr="00F86267">
        <w:rPr>
          <w:sz w:val="24"/>
          <w:szCs w:val="24"/>
        </w:rPr>
        <w:tab/>
      </w:r>
      <w:r w:rsidRPr="00F86267">
        <w:t>Mottagandet av ensamkommande barn</w:t>
      </w:r>
      <w:r w:rsidRPr="00F86267">
        <w:tab/>
      </w:r>
      <w:r w:rsidRPr="00F86267">
        <w:fldChar w:fldCharType="begin" w:fldLock="1"/>
      </w:r>
      <w:r w:rsidRPr="00F86267">
        <w:instrText xml:space="preserve"> PAGEREF _Toc308263672 \h </w:instrText>
      </w:r>
      <w:r w:rsidRPr="00F86267">
        <w:fldChar w:fldCharType="separate"/>
      </w:r>
      <w:r w:rsidRPr="00F86267">
        <w:t>15</w:t>
      </w:r>
      <w:r w:rsidRPr="00F86267">
        <w:fldChar w:fldCharType="end"/>
      </w:r>
    </w:p>
    <w:p w:rsidR="008F5AEA" w:rsidRPr="00F86267" w:rsidRDefault="008F5AEA">
      <w:pPr>
        <w:pStyle w:val="Innehll2"/>
        <w:shd w:val="clear" w:color="000000" w:fill="auto"/>
        <w:tabs>
          <w:tab w:val="left" w:pos="840"/>
        </w:tabs>
        <w:rPr>
          <w:sz w:val="24"/>
          <w:szCs w:val="24"/>
        </w:rPr>
      </w:pPr>
      <w:r w:rsidRPr="00F86267">
        <w:t>5.8</w:t>
      </w:r>
      <w:r w:rsidRPr="00F86267">
        <w:rPr>
          <w:sz w:val="24"/>
          <w:szCs w:val="24"/>
        </w:rPr>
        <w:tab/>
      </w:r>
      <w:r w:rsidRPr="00F86267">
        <w:t>Konjunkturoberoende insatser riktade till nyanlända</w:t>
      </w:r>
      <w:r w:rsidRPr="00F86267">
        <w:tab/>
      </w:r>
      <w:r w:rsidRPr="00F86267">
        <w:fldChar w:fldCharType="begin" w:fldLock="1"/>
      </w:r>
      <w:r w:rsidRPr="00F86267">
        <w:instrText xml:space="preserve"> PAGEREF _Toc308263673 \h </w:instrText>
      </w:r>
      <w:r w:rsidRPr="00F86267">
        <w:fldChar w:fldCharType="separate"/>
      </w:r>
      <w:r w:rsidRPr="00F86267">
        <w:t>16</w:t>
      </w:r>
      <w:r w:rsidRPr="00F86267">
        <w:fldChar w:fldCharType="end"/>
      </w:r>
    </w:p>
    <w:p w:rsidR="008F5AEA" w:rsidRPr="00F86267" w:rsidRDefault="008F5AEA">
      <w:pPr>
        <w:pStyle w:val="Innehll2"/>
        <w:shd w:val="clear" w:color="000000" w:fill="auto"/>
        <w:tabs>
          <w:tab w:val="left" w:pos="840"/>
        </w:tabs>
        <w:rPr>
          <w:sz w:val="24"/>
          <w:szCs w:val="24"/>
        </w:rPr>
      </w:pPr>
      <w:r w:rsidRPr="00F86267">
        <w:t>5.9</w:t>
      </w:r>
      <w:r w:rsidRPr="00F86267">
        <w:rPr>
          <w:sz w:val="24"/>
          <w:szCs w:val="24"/>
        </w:rPr>
        <w:tab/>
      </w:r>
      <w:r w:rsidRPr="00F86267">
        <w:t>Nationell valideringssatsning</w:t>
      </w:r>
      <w:r w:rsidRPr="00F86267">
        <w:tab/>
      </w:r>
      <w:r w:rsidRPr="00F86267">
        <w:fldChar w:fldCharType="begin" w:fldLock="1"/>
      </w:r>
      <w:r w:rsidRPr="00F86267">
        <w:instrText xml:space="preserve"> PAGEREF _Toc308263674 \h </w:instrText>
      </w:r>
      <w:r w:rsidRPr="00F86267">
        <w:fldChar w:fldCharType="separate"/>
      </w:r>
      <w:r w:rsidRPr="00F86267">
        <w:t>16</w:t>
      </w:r>
      <w:r w:rsidRPr="00F86267">
        <w:fldChar w:fldCharType="end"/>
      </w:r>
    </w:p>
    <w:p w:rsidR="008F5AEA" w:rsidRPr="00F86267" w:rsidRDefault="008F5AEA">
      <w:pPr>
        <w:pStyle w:val="Innehll2"/>
        <w:shd w:val="clear" w:color="000000" w:fill="auto"/>
        <w:tabs>
          <w:tab w:val="left" w:pos="840"/>
        </w:tabs>
        <w:rPr>
          <w:sz w:val="24"/>
          <w:szCs w:val="24"/>
        </w:rPr>
      </w:pPr>
      <w:r w:rsidRPr="00F86267">
        <w:t>5.10</w:t>
      </w:r>
      <w:r w:rsidRPr="00F86267">
        <w:rPr>
          <w:sz w:val="24"/>
          <w:szCs w:val="24"/>
        </w:rPr>
        <w:tab/>
      </w:r>
      <w:r w:rsidRPr="00F86267">
        <w:t>Utvecklat arbete med rekryteringsmässor</w:t>
      </w:r>
      <w:r w:rsidRPr="00F86267">
        <w:tab/>
      </w:r>
      <w:r w:rsidRPr="00F86267">
        <w:fldChar w:fldCharType="begin" w:fldLock="1"/>
      </w:r>
      <w:r w:rsidRPr="00F86267">
        <w:instrText xml:space="preserve"> PAGEREF _Toc308263675 \h </w:instrText>
      </w:r>
      <w:r w:rsidRPr="00F86267">
        <w:fldChar w:fldCharType="separate"/>
      </w:r>
      <w:r w:rsidRPr="00F86267">
        <w:t>17</w:t>
      </w:r>
      <w:r w:rsidRPr="00F86267">
        <w:fldChar w:fldCharType="end"/>
      </w:r>
    </w:p>
    <w:p w:rsidR="008F5AEA" w:rsidRPr="00F86267" w:rsidRDefault="008F5AEA">
      <w:pPr>
        <w:pStyle w:val="Innehll2"/>
        <w:shd w:val="clear" w:color="000000" w:fill="auto"/>
        <w:tabs>
          <w:tab w:val="left" w:pos="840"/>
        </w:tabs>
        <w:rPr>
          <w:sz w:val="24"/>
          <w:szCs w:val="24"/>
        </w:rPr>
      </w:pPr>
      <w:r w:rsidRPr="00F86267">
        <w:t>5.11</w:t>
      </w:r>
      <w:r w:rsidRPr="00F86267">
        <w:rPr>
          <w:sz w:val="24"/>
          <w:szCs w:val="24"/>
        </w:rPr>
        <w:tab/>
      </w:r>
      <w:r w:rsidRPr="00F86267">
        <w:t>Obligatoriska kravprofiler vid rekrytering</w:t>
      </w:r>
      <w:r w:rsidRPr="00F86267">
        <w:tab/>
      </w:r>
      <w:r w:rsidRPr="00F86267">
        <w:fldChar w:fldCharType="begin" w:fldLock="1"/>
      </w:r>
      <w:r w:rsidRPr="00F86267">
        <w:instrText xml:space="preserve"> PAGEREF _Toc308263676 \h </w:instrText>
      </w:r>
      <w:r w:rsidRPr="00F86267">
        <w:fldChar w:fldCharType="separate"/>
      </w:r>
      <w:r w:rsidRPr="00F86267">
        <w:t>18</w:t>
      </w:r>
      <w:r w:rsidRPr="00F86267">
        <w:fldChar w:fldCharType="end"/>
      </w:r>
    </w:p>
    <w:p w:rsidR="008F5AEA" w:rsidRPr="00F86267" w:rsidRDefault="008F5AEA">
      <w:pPr>
        <w:pStyle w:val="Innehll2"/>
        <w:shd w:val="clear" w:color="000000" w:fill="auto"/>
        <w:tabs>
          <w:tab w:val="left" w:pos="840"/>
        </w:tabs>
        <w:rPr>
          <w:sz w:val="24"/>
          <w:szCs w:val="24"/>
        </w:rPr>
      </w:pPr>
      <w:r w:rsidRPr="00F86267">
        <w:t>5.12</w:t>
      </w:r>
      <w:r w:rsidRPr="00F86267">
        <w:rPr>
          <w:sz w:val="24"/>
          <w:szCs w:val="24"/>
        </w:rPr>
        <w:tab/>
      </w:r>
      <w:r w:rsidRPr="00F86267">
        <w:t>Likabehandlings/mångfaldsplaner mot diskriminering</w:t>
      </w:r>
      <w:r w:rsidRPr="00F86267">
        <w:tab/>
      </w:r>
      <w:r w:rsidRPr="00F86267">
        <w:fldChar w:fldCharType="begin" w:fldLock="1"/>
      </w:r>
      <w:r w:rsidRPr="00F86267">
        <w:instrText xml:space="preserve"> PAGEREF _Toc308263677 \h </w:instrText>
      </w:r>
      <w:r w:rsidRPr="00F86267">
        <w:fldChar w:fldCharType="separate"/>
      </w:r>
      <w:r w:rsidRPr="00F86267">
        <w:t>18</w:t>
      </w:r>
      <w:r w:rsidRPr="00F86267">
        <w:fldChar w:fldCharType="end"/>
      </w:r>
    </w:p>
    <w:p w:rsidR="008F5AEA" w:rsidRPr="00F86267" w:rsidRDefault="008F5AEA">
      <w:pPr>
        <w:pStyle w:val="Innehll2"/>
        <w:shd w:val="clear" w:color="000000" w:fill="auto"/>
        <w:tabs>
          <w:tab w:val="left" w:pos="840"/>
        </w:tabs>
        <w:rPr>
          <w:sz w:val="24"/>
          <w:szCs w:val="24"/>
        </w:rPr>
      </w:pPr>
      <w:r w:rsidRPr="00F86267">
        <w:t>5.13</w:t>
      </w:r>
      <w:r w:rsidRPr="00F86267">
        <w:rPr>
          <w:sz w:val="24"/>
          <w:szCs w:val="24"/>
        </w:rPr>
        <w:tab/>
      </w:r>
      <w:r w:rsidRPr="00F86267">
        <w:t>Flerspråkighet och tvärkulturell kompetens merit vid anställning</w:t>
      </w:r>
      <w:r w:rsidRPr="00F86267">
        <w:tab/>
      </w:r>
      <w:r w:rsidRPr="00F86267">
        <w:fldChar w:fldCharType="begin" w:fldLock="1"/>
      </w:r>
      <w:r w:rsidRPr="00F86267">
        <w:instrText xml:space="preserve"> PAGEREF _Toc308263678 \h </w:instrText>
      </w:r>
      <w:r w:rsidRPr="00F86267">
        <w:fldChar w:fldCharType="separate"/>
      </w:r>
      <w:r w:rsidRPr="00F86267">
        <w:t>19</w:t>
      </w:r>
      <w:r w:rsidRPr="00F86267">
        <w:fldChar w:fldCharType="end"/>
      </w:r>
    </w:p>
    <w:p w:rsidR="008F5AEA" w:rsidRPr="00F86267" w:rsidRDefault="008F5AEA">
      <w:pPr>
        <w:pStyle w:val="Innehll2"/>
        <w:shd w:val="clear" w:color="000000" w:fill="auto"/>
        <w:tabs>
          <w:tab w:val="left" w:pos="840"/>
        </w:tabs>
        <w:rPr>
          <w:sz w:val="24"/>
          <w:szCs w:val="24"/>
        </w:rPr>
      </w:pPr>
      <w:r w:rsidRPr="00F86267">
        <w:t>5.14</w:t>
      </w:r>
      <w:r w:rsidRPr="00F86267">
        <w:rPr>
          <w:sz w:val="24"/>
          <w:szCs w:val="24"/>
        </w:rPr>
        <w:tab/>
      </w:r>
      <w:r w:rsidRPr="00F86267">
        <w:t>Stöd till riksorganisationer</w:t>
      </w:r>
      <w:r w:rsidRPr="00F86267">
        <w:tab/>
      </w:r>
      <w:r w:rsidRPr="00F86267">
        <w:fldChar w:fldCharType="begin" w:fldLock="1"/>
      </w:r>
      <w:r w:rsidRPr="00F86267">
        <w:instrText xml:space="preserve"> PAGEREF _Toc308263679 \h </w:instrText>
      </w:r>
      <w:r w:rsidRPr="00F86267">
        <w:fldChar w:fldCharType="separate"/>
      </w:r>
      <w:r w:rsidRPr="00F86267">
        <w:t>19</w:t>
      </w:r>
      <w:r w:rsidRPr="00F86267">
        <w:fldChar w:fldCharType="end"/>
      </w:r>
    </w:p>
    <w:p w:rsidR="008F5AEA" w:rsidRPr="00F86267" w:rsidRDefault="008F5AEA">
      <w:r w:rsidRPr="00F86267">
        <w:fldChar w:fldCharType="end"/>
      </w:r>
    </w:p>
    <w:p w:rsidR="008F5AEA" w:rsidRPr="00F86267" w:rsidRDefault="008F5AEA">
      <w:pPr>
        <w:pStyle w:val="Frslagsrubrik"/>
        <w:shd w:val="clear" w:color="000000" w:fill="auto"/>
      </w:pPr>
      <w:r w:rsidRPr="00F86267">
        <w:br w:type="page"/>
      </w:r>
      <w:bookmarkStart w:id="3" w:name="_Toc308263655"/>
      <w:r w:rsidRPr="00F86267">
        <w:lastRenderedPageBreak/>
        <w:t>Förslag till riksdagsbeslut</w:t>
      </w:r>
      <w:bookmarkEnd w:id="0"/>
      <w:bookmarkEnd w:id="1"/>
      <w:bookmarkEnd w:id="2"/>
      <w:bookmarkEnd w:id="3"/>
    </w:p>
    <w:p w:rsidR="008F5AEA" w:rsidRPr="00F86267" w:rsidRDefault="008F5AEA">
      <w:pPr>
        <w:pStyle w:val="Hemstlatt"/>
        <w:numPr>
          <w:ilvl w:val="0"/>
          <w:numId w:val="1"/>
        </w:numPr>
        <w:shd w:val="clear" w:color="000000" w:fill="auto"/>
      </w:pPr>
      <w:r w:rsidRPr="00F86267">
        <w:t>Riksdagen tillkännager för regeringen som sin mening vad som anförs i motionen om att Migrationsverket i regleringsbrevet bör ges i uppdrag att informera om möjligheterna till undantag från krav på arbetstillstånd i samband med att ansökan om att uppehållstillstånd lämna in.</w:t>
      </w:r>
    </w:p>
    <w:p w:rsidR="008F5AEA" w:rsidRPr="00F86267" w:rsidRDefault="008F5AEA">
      <w:pPr>
        <w:pStyle w:val="Hemstlatt"/>
        <w:numPr>
          <w:ilvl w:val="0"/>
          <w:numId w:val="1"/>
        </w:numPr>
        <w:shd w:val="clear" w:color="000000" w:fill="auto"/>
      </w:pPr>
      <w:r w:rsidRPr="00F86267">
        <w:t xml:space="preserve">Riksdagen tillkännager för regeringen som sin mening vad som anförs i motionen om </w:t>
      </w:r>
      <w:r w:rsidRPr="00F86267">
        <w:rPr>
          <w:rStyle w:val="NormaltindragChar"/>
        </w:rPr>
        <w:t>att regeringen i målbeskrivningen angående mottagandet av flyktingar bör ange att introduktionsinsatser ska påbörjas dag ett, innehålla en betydande del svenskundervisning och inte avbrytas förrän ärendet är avgjort i alla instanser.</w:t>
      </w:r>
    </w:p>
    <w:p w:rsidR="008F5AEA" w:rsidRPr="00F86267" w:rsidRDefault="008F5AEA">
      <w:pPr>
        <w:pStyle w:val="Hemstlatt"/>
        <w:numPr>
          <w:ilvl w:val="0"/>
          <w:numId w:val="1"/>
        </w:numPr>
        <w:shd w:val="clear" w:color="000000" w:fill="auto"/>
      </w:pPr>
      <w:r w:rsidRPr="00F86267">
        <w:t xml:space="preserve">Riksdagen tillkännager för regeringen som sin mening vad som anförs i motionen om att </w:t>
      </w:r>
      <w:r w:rsidRPr="00F86267">
        <w:rPr>
          <w:snapToGrid w:val="0"/>
        </w:rPr>
        <w:t>tydliggöra kommunernas ansvar för att skapa fritidsverksamhet för asylsökande som bor på förläggningar och i eget boende.</w:t>
      </w:r>
    </w:p>
    <w:p w:rsidR="008F5AEA" w:rsidRPr="00F86267" w:rsidRDefault="008F5AEA">
      <w:pPr>
        <w:pStyle w:val="Hemstlatt"/>
        <w:numPr>
          <w:ilvl w:val="0"/>
          <w:numId w:val="1"/>
        </w:numPr>
        <w:shd w:val="clear" w:color="000000" w:fill="auto"/>
      </w:pPr>
      <w:r w:rsidRPr="00F86267">
        <w:t xml:space="preserve">Riksdagen begär att regeringen </w:t>
      </w:r>
      <w:r w:rsidRPr="00F86267">
        <w:rPr>
          <w:snapToGrid w:val="0"/>
        </w:rPr>
        <w:t xml:space="preserve">återkommer med förslag </w:t>
      </w:r>
      <w:r w:rsidRPr="00F86267">
        <w:t>på en ändring av förordningen (1994:361) om mottagande av asylsökande m.fl. i enlighet med vad som anförs i motionen.</w:t>
      </w:r>
    </w:p>
    <w:p w:rsidR="008F5AEA" w:rsidRPr="00F86267" w:rsidRDefault="008F5AEA">
      <w:pPr>
        <w:pStyle w:val="Hemstlatt"/>
        <w:numPr>
          <w:ilvl w:val="0"/>
          <w:numId w:val="1"/>
        </w:numPr>
        <w:shd w:val="clear" w:color="000000" w:fill="auto"/>
      </w:pPr>
      <w:r w:rsidRPr="00F86267">
        <w:t>Riksdagen begär att regeringen lägger fram förslag om återställande av bostadsersättningen vid eget boende i enlighet med vad som anförs i motionen.</w:t>
      </w:r>
    </w:p>
    <w:p w:rsidR="008F5AEA" w:rsidRPr="00F86267" w:rsidRDefault="008F5AEA">
      <w:pPr>
        <w:pStyle w:val="Hemstlatt"/>
        <w:numPr>
          <w:ilvl w:val="0"/>
          <w:numId w:val="1"/>
        </w:numPr>
        <w:shd w:val="clear" w:color="000000" w:fill="auto"/>
      </w:pPr>
      <w:r w:rsidRPr="00F86267">
        <w:t xml:space="preserve">Riksdagen tillkännager för regeringen som sin mening vad som anförs i motionen om att regeringen bör </w:t>
      </w:r>
      <w:r w:rsidRPr="00F86267">
        <w:rPr>
          <w:szCs w:val="24"/>
        </w:rPr>
        <w:t>återkomma med förslag till hur regler för bostadsbidrag för asylsökande bör utformas.</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åtgärder för att komma till rätta med trångboddhet.</w:t>
      </w:r>
    </w:p>
    <w:p w:rsidR="008F5AEA" w:rsidRPr="00F86267" w:rsidRDefault="008F5AEA">
      <w:pPr>
        <w:pStyle w:val="Hemstlatt"/>
        <w:numPr>
          <w:ilvl w:val="0"/>
          <w:numId w:val="1"/>
        </w:numPr>
        <w:shd w:val="clear" w:color="000000" w:fill="auto"/>
      </w:pPr>
      <w:r w:rsidRPr="00F86267">
        <w:t xml:space="preserve">Riksdagen tillkännager för regeringen som sin mening vad som anförs i motionen om </w:t>
      </w:r>
      <w:r w:rsidRPr="00F86267">
        <w:rPr>
          <w:snapToGrid w:val="0"/>
        </w:rPr>
        <w:t>möjligheten att införa skolplikt även vad gäller asylsökande barn.</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att regeringen omgående bör skicka utredningen om rätt till vård på remiss.</w:t>
      </w:r>
    </w:p>
    <w:p w:rsidR="008F5AEA" w:rsidRPr="00F86267" w:rsidRDefault="008F5AEA">
      <w:pPr>
        <w:pStyle w:val="Hemstlatt"/>
        <w:numPr>
          <w:ilvl w:val="0"/>
          <w:numId w:val="1"/>
        </w:numPr>
        <w:shd w:val="clear" w:color="000000" w:fill="auto"/>
      </w:pPr>
      <w:r w:rsidRPr="00F86267">
        <w:t>Riksdagen begär att regeringen lägger fram förslag om full sjukvård och tandvård för asylsökande och papperslösa.</w:t>
      </w:r>
    </w:p>
    <w:p w:rsidR="008F5AEA" w:rsidRPr="00F86267" w:rsidRDefault="008F5AEA">
      <w:pPr>
        <w:pStyle w:val="Hemstlatt"/>
        <w:numPr>
          <w:ilvl w:val="0"/>
          <w:numId w:val="1"/>
        </w:numPr>
        <w:shd w:val="clear" w:color="000000" w:fill="auto"/>
      </w:pPr>
      <w:r w:rsidRPr="00F86267">
        <w:t>Riksdagen begär att regeringen ger Socialstyrelsen i uppdrag att ta fram information om landstingens skyldigheter att tillhandahålla hälsoundersökningar för asylsökande m.fl. i enlighet med vad som anförs i motionen.</w:t>
      </w:r>
    </w:p>
    <w:p w:rsidR="008F5AEA" w:rsidRPr="00F86267" w:rsidRDefault="008F5AEA">
      <w:pPr>
        <w:pStyle w:val="Hemstlatt"/>
        <w:numPr>
          <w:ilvl w:val="0"/>
          <w:numId w:val="1"/>
        </w:numPr>
        <w:shd w:val="clear" w:color="000000" w:fill="auto"/>
      </w:pPr>
      <w:r w:rsidRPr="00F86267">
        <w:t>Riksdagen begär att regeringen återkommer med förslag till lagstiftning om att alla kommuner ska vara skyldiga att ordna vidarebosättning för nyanlända flyktingar i enlighet med vad som anförs i motionen.</w:t>
      </w:r>
      <w:r w:rsidRPr="00F86267">
        <w:rPr>
          <w:rStyle w:val="Fotnotsreferens"/>
        </w:rPr>
        <w:t>1</w:t>
      </w:r>
    </w:p>
    <w:p w:rsidR="008F5AEA" w:rsidRPr="00F86267" w:rsidRDefault="008F5AEA">
      <w:pPr>
        <w:pStyle w:val="Hemstlatt"/>
        <w:numPr>
          <w:ilvl w:val="0"/>
          <w:numId w:val="1"/>
        </w:numPr>
        <w:shd w:val="clear" w:color="000000" w:fill="auto"/>
      </w:pPr>
      <w:r w:rsidRPr="00F86267">
        <w:t>Riksdagen begär att regeringen återkommer med förslag till ändring av 3 § fjärde stycket förordningen (1990:927) om statlig ersättning för flyktingmottagande m.m. i enlighet med vad som anförs om anhöriginvandring i motionen.</w:t>
      </w:r>
      <w:r w:rsidRPr="00F86267">
        <w:rPr>
          <w:rStyle w:val="Fotnotsreferens"/>
        </w:rPr>
        <w:t>1</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att ge Socialstyrelsen i uppdrag att sprida den kunskap som finns i fråga om tortyr- och traumaskador till primärvård, socialtjänst, barnavård och psykiatri.</w:t>
      </w:r>
      <w:r w:rsidRPr="00F86267">
        <w:rPr>
          <w:rStyle w:val="Fotnotsreferens"/>
        </w:rPr>
        <w:t>2</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att rehabilitering ska vara en självklar del av rätten till vård.</w:t>
      </w:r>
      <w:r w:rsidRPr="00F86267">
        <w:rPr>
          <w:rStyle w:val="Fotnotsreferens"/>
        </w:rPr>
        <w:t>2</w:t>
      </w:r>
    </w:p>
    <w:p w:rsidR="008F5AEA" w:rsidRPr="00F86267" w:rsidRDefault="008F5AEA">
      <w:pPr>
        <w:pStyle w:val="Hemstlatt"/>
        <w:numPr>
          <w:ilvl w:val="0"/>
          <w:numId w:val="1"/>
        </w:numPr>
        <w:shd w:val="clear" w:color="000000" w:fill="auto"/>
      </w:pPr>
      <w:r w:rsidRPr="00F86267">
        <w:t xml:space="preserve">Riksdagen tillkännager för regeringen som sin mening vad som anförs i motionen om </w:t>
      </w:r>
      <w:r w:rsidRPr="00F86267">
        <w:rPr>
          <w:color w:val="000000"/>
        </w:rPr>
        <w:t>kvalitetshöjning av sfi.</w:t>
      </w:r>
      <w:r w:rsidRPr="00F86267">
        <w:rPr>
          <w:rStyle w:val="Fotnotsreferens"/>
        </w:rPr>
        <w:t>3</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en särskild lagstiftning som gör alla kommuner skyldiga att ha beredskap för att ta emot ensamkommande barn.</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att ett barn som blir myndigt innan ansökan om uppehållstillstånd slutgiltigt prövats inte bör flyttas från kommunalt ungdomsboende till ett anläggningsboende för vuxna eller till eget boende.</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handläggningen av ärenden som rör ensamkommande barn.</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att utforma särskilda konjunkturoberoende insatser riktade till nyanlända.</w:t>
      </w:r>
      <w:r w:rsidRPr="00F86267">
        <w:rPr>
          <w:rStyle w:val="Fotnotsreferens"/>
        </w:rPr>
        <w:t>1</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ett nationellt valideringsuppdrag till Arbetsförmedlingen.</w:t>
      </w:r>
      <w:r w:rsidRPr="00F86267">
        <w:rPr>
          <w:rStyle w:val="Fotnotsreferens"/>
        </w:rPr>
        <w:t>3</w:t>
      </w:r>
    </w:p>
    <w:p w:rsidR="008F5AEA" w:rsidRPr="00F86267" w:rsidRDefault="008F5AEA">
      <w:pPr>
        <w:pStyle w:val="Hemstlatt"/>
        <w:numPr>
          <w:ilvl w:val="0"/>
          <w:numId w:val="1"/>
        </w:numPr>
        <w:shd w:val="clear" w:color="000000" w:fill="auto"/>
      </w:pPr>
      <w:r w:rsidRPr="00F86267">
        <w:t>Riksdagen tillkännager för regeringen som sin mening vad som anförs i motionen om ett uppdrag till Arbetsförmedlingen att systematisera anordnandet av rekryteringsmässor över hela landet.</w:t>
      </w:r>
      <w:r w:rsidRPr="00F86267">
        <w:rPr>
          <w:rStyle w:val="Fotnotsreferens"/>
        </w:rPr>
        <w:t>1</w:t>
      </w:r>
    </w:p>
    <w:p w:rsidR="008F5AEA" w:rsidRPr="00F86267" w:rsidRDefault="008F5AEA">
      <w:pPr>
        <w:pStyle w:val="Hemstlatt"/>
        <w:numPr>
          <w:ilvl w:val="0"/>
          <w:numId w:val="1"/>
        </w:numPr>
        <w:shd w:val="clear" w:color="000000" w:fill="auto"/>
      </w:pPr>
      <w:r w:rsidRPr="00F86267">
        <w:t>Riksdagen begär att regeringen återkommer med förslag om hur en lagändring om obligatoriska kravprofiler i enlighet med vad som anförs i motionen bör utformas.</w:t>
      </w:r>
      <w:r w:rsidRPr="00F86267">
        <w:rPr>
          <w:rStyle w:val="Fotnotsreferens"/>
        </w:rPr>
        <w:t>1</w:t>
      </w:r>
    </w:p>
    <w:p w:rsidR="008F5AEA" w:rsidRPr="00F86267" w:rsidRDefault="008F5AEA">
      <w:pPr>
        <w:pStyle w:val="Hemstlatt"/>
        <w:numPr>
          <w:ilvl w:val="0"/>
          <w:numId w:val="1"/>
        </w:numPr>
        <w:shd w:val="clear" w:color="000000" w:fill="auto"/>
      </w:pPr>
      <w:r w:rsidRPr="00F86267">
        <w:t xml:space="preserve">Riksdagen tillkännager för regeringen som sin mening vad som anförs i motionen om att </w:t>
      </w:r>
      <w:r w:rsidRPr="00F86267">
        <w:rPr>
          <w:snapToGrid w:val="0"/>
        </w:rPr>
        <w:t>alla arbetsgivare med fler än tio anställda ska omfattas av skyldigheten att upprätta mångfalds- och likabehandlingsplaner gällande samtliga diskrimineringsgrunder.</w:t>
      </w:r>
      <w:r w:rsidRPr="00F86267">
        <w:rPr>
          <w:rStyle w:val="Fotnotsreferens"/>
        </w:rPr>
        <w:t>1</w:t>
      </w:r>
    </w:p>
    <w:p w:rsidR="008F5AEA" w:rsidRPr="00F86267" w:rsidRDefault="008F5AEA">
      <w:pPr>
        <w:pStyle w:val="Hemstlatt"/>
        <w:numPr>
          <w:ilvl w:val="0"/>
          <w:numId w:val="1"/>
        </w:numPr>
        <w:shd w:val="clear" w:color="000000" w:fill="auto"/>
      </w:pPr>
      <w:r w:rsidRPr="00F86267">
        <w:t xml:space="preserve">Riksdagen tillkännager för regeringen som sin mening vad som anförs i motionen om </w:t>
      </w:r>
      <w:r w:rsidRPr="00F86267">
        <w:rPr>
          <w:snapToGrid w:val="0"/>
        </w:rPr>
        <w:t>att styrkt tvärkulturell kompetens, liksom flerspråkighet, ska räknas som merit vid alla offentliga anställningar.</w:t>
      </w:r>
      <w:r w:rsidRPr="00F86267">
        <w:rPr>
          <w:rStyle w:val="Fotnotsreferens"/>
        </w:rPr>
        <w:t>1</w:t>
      </w:r>
    </w:p>
    <w:p w:rsidR="008F5AEA" w:rsidRPr="00F86267" w:rsidRDefault="008F5AEA">
      <w:pPr>
        <w:shd w:val="clear" w:color="000000" w:fill="auto"/>
      </w:pPr>
      <w:r w:rsidRPr="00F86267">
        <w:rPr>
          <w:rStyle w:val="Fotnotsreferens"/>
        </w:rPr>
        <w:t>1</w:t>
      </w:r>
      <w:r w:rsidRPr="00F86267">
        <w:t xml:space="preserve"> Yrkandena 12, 13, 20 och 22–25 hänvisade till AU.</w:t>
      </w:r>
    </w:p>
    <w:p w:rsidR="008F5AEA" w:rsidRPr="00F86267" w:rsidRDefault="008F5AEA">
      <w:pPr>
        <w:shd w:val="clear" w:color="000000" w:fill="auto"/>
      </w:pPr>
      <w:r w:rsidRPr="00F86267">
        <w:rPr>
          <w:rStyle w:val="Fotnotsreferens"/>
        </w:rPr>
        <w:t>2</w:t>
      </w:r>
      <w:r w:rsidRPr="00F86267">
        <w:t xml:space="preserve"> Yrkandena 14 och 15 hänvisade till SoU.</w:t>
      </w:r>
    </w:p>
    <w:p w:rsidR="008F5AEA" w:rsidRPr="00F86267" w:rsidRDefault="008F5AEA">
      <w:pPr>
        <w:shd w:val="clear" w:color="000000" w:fill="auto"/>
      </w:pPr>
      <w:r w:rsidRPr="00F86267">
        <w:rPr>
          <w:rStyle w:val="Fotnotsreferens"/>
        </w:rPr>
        <w:t>3</w:t>
      </w:r>
      <w:r w:rsidRPr="00F86267">
        <w:t xml:space="preserve"> Yrkandena 16 och 21 hänvisade till UbU.</w:t>
      </w:r>
    </w:p>
    <w:p w:rsidR="008F5AEA" w:rsidRPr="00F86267" w:rsidRDefault="008F5AEA">
      <w:pPr>
        <w:pStyle w:val="Rubrik1"/>
        <w:shd w:val="clear" w:color="000000" w:fill="auto"/>
      </w:pPr>
      <w:bookmarkStart w:id="4" w:name="_Toc304548002"/>
      <w:bookmarkStart w:id="5" w:name="_Toc304548027"/>
      <w:bookmarkStart w:id="6" w:name="_Toc305503356"/>
      <w:r w:rsidRPr="00F86267">
        <w:br w:type="page"/>
      </w:r>
      <w:bookmarkStart w:id="7" w:name="_Toc308263656"/>
      <w:r w:rsidRPr="00F86267">
        <w:t>Inledning</w:t>
      </w:r>
      <w:bookmarkEnd w:id="4"/>
      <w:bookmarkEnd w:id="5"/>
      <w:bookmarkEnd w:id="6"/>
      <w:bookmarkEnd w:id="7"/>
    </w:p>
    <w:p w:rsidR="008F5AEA" w:rsidRPr="00F86267" w:rsidRDefault="008F5AEA">
      <w:pPr>
        <w:shd w:val="clear" w:color="000000" w:fill="auto"/>
      </w:pPr>
      <w:r w:rsidRPr="00F86267">
        <w:t>Svensk flyktingpolitik har sedan 1990-talet hårdnat väsentligt och rättssäke</w:t>
      </w:r>
      <w:r w:rsidRPr="00F86267">
        <w:t>r</w:t>
      </w:r>
      <w:r w:rsidRPr="00F86267">
        <w:t xml:space="preserve">heten för asylsökande har försämrats i samma takt. Vänsterpartiet utvecklar sin syn på </w:t>
      </w:r>
      <w:r w:rsidRPr="00F86267">
        <w:rPr>
          <w:snapToGrid w:val="0"/>
        </w:rPr>
        <w:t xml:space="preserve">hur svensk flyktingpolitik i grunden måste omprövas </w:t>
      </w:r>
      <w:r w:rsidRPr="00F86267">
        <w:t>i en särskild motion om flykting- och migrationspolitiken. I det följande vill vi i stället rikta fokus på den del som rör det svenska mottagandet av flyktingar och på ansvarsfördelningen mellan olika aktörer.</w:t>
      </w:r>
    </w:p>
    <w:p w:rsidR="008F5AEA" w:rsidRPr="00F86267" w:rsidRDefault="008F5AEA">
      <w:pPr>
        <w:pStyle w:val="Normaltindrag"/>
        <w:shd w:val="clear" w:color="000000" w:fill="auto"/>
        <w:rPr>
          <w:szCs w:val="24"/>
        </w:rPr>
      </w:pPr>
      <w:r w:rsidRPr="00F86267">
        <w:rPr>
          <w:szCs w:val="24"/>
        </w:rPr>
        <w:t>Det är oundvikligt att sätta in frågan om flyktingmottagande i ett samma</w:t>
      </w:r>
      <w:r w:rsidRPr="00F86267">
        <w:rPr>
          <w:szCs w:val="24"/>
        </w:rPr>
        <w:t>n</w:t>
      </w:r>
      <w:r w:rsidRPr="00F86267">
        <w:rPr>
          <w:szCs w:val="24"/>
        </w:rPr>
        <w:t>hang som rör rasism och främlingsfientlighet. När främlingsfientliga strö</w:t>
      </w:r>
      <w:r w:rsidRPr="00F86267">
        <w:rPr>
          <w:szCs w:val="24"/>
        </w:rPr>
        <w:t>m</w:t>
      </w:r>
      <w:r w:rsidRPr="00F86267">
        <w:rPr>
          <w:szCs w:val="24"/>
        </w:rPr>
        <w:t>ningar breder ut sig i samhället är det ofta flyktingar och invandrare som får klä skott för människors oro och bära ansvaret för försämringar i</w:t>
      </w:r>
      <w:r w:rsidRPr="00F86267">
        <w:rPr>
          <w:color w:val="000000"/>
          <w:szCs w:val="24"/>
        </w:rPr>
        <w:t xml:space="preserve"> välfärden, bostadsbrist och arbetslöshet</w:t>
      </w:r>
      <w:r w:rsidRPr="00F86267">
        <w:rPr>
          <w:szCs w:val="24"/>
        </w:rPr>
        <w:t>. Risken är då stor att etablerade politiska partier börjar befästa utgångspunkten att det skulle vara flyktingarna som är probl</w:t>
      </w:r>
      <w:r w:rsidRPr="00F86267">
        <w:rPr>
          <w:szCs w:val="24"/>
        </w:rPr>
        <w:t>e</w:t>
      </w:r>
      <w:r w:rsidRPr="00F86267">
        <w:rPr>
          <w:szCs w:val="24"/>
        </w:rPr>
        <w:t>met. Det ständiga misstänkliggörandet av flyktingar och invandrare tjänar ett politiskt syfte. Exempelvis ger de nyligen in</w:t>
      </w:r>
      <w:r w:rsidRPr="00F86267">
        <w:rPr>
          <w:szCs w:val="24"/>
        </w:rPr>
        <w:t>förda reglerna om försörjningsa</w:t>
      </w:r>
      <w:r w:rsidRPr="00F86267">
        <w:rPr>
          <w:szCs w:val="24"/>
        </w:rPr>
        <w:t>n</w:t>
      </w:r>
      <w:r w:rsidRPr="00F86267">
        <w:rPr>
          <w:szCs w:val="24"/>
        </w:rPr>
        <w:t>svar vid anhöriginvandring och tvångsflyttning av nyanlända flyktingar i</w:t>
      </w:r>
      <w:r w:rsidRPr="00F86267">
        <w:rPr>
          <w:szCs w:val="24"/>
        </w:rPr>
        <w:t>n</w:t>
      </w:r>
      <w:r w:rsidRPr="00F86267">
        <w:rPr>
          <w:szCs w:val="24"/>
        </w:rPr>
        <w:t>tryck av att människor som har invandrat egentligen inte är intresserade av att skaffa sig ordentliga jobb och bostäder utan att vi mer eller mindre tvingar dem.</w:t>
      </w:r>
    </w:p>
    <w:p w:rsidR="008F5AEA" w:rsidRPr="00F86267" w:rsidRDefault="008F5AEA">
      <w:pPr>
        <w:pStyle w:val="Normaltindrag"/>
        <w:shd w:val="clear" w:color="000000" w:fill="auto"/>
        <w:rPr>
          <w:color w:val="000000"/>
          <w:szCs w:val="24"/>
        </w:rPr>
      </w:pPr>
      <w:r w:rsidRPr="00F86267">
        <w:rPr>
          <w:szCs w:val="24"/>
        </w:rPr>
        <w:t>När inskränkningar i flyktingmottagandet har genomförts, har det inte sä</w:t>
      </w:r>
      <w:r w:rsidRPr="00F86267">
        <w:rPr>
          <w:szCs w:val="24"/>
        </w:rPr>
        <w:t>l</w:t>
      </w:r>
      <w:r w:rsidRPr="00F86267">
        <w:rPr>
          <w:szCs w:val="24"/>
        </w:rPr>
        <w:t>lan funnits en underliggande argumentation om att det kan hjälpa till att sto</w:t>
      </w:r>
      <w:r w:rsidRPr="00F86267">
        <w:rPr>
          <w:szCs w:val="24"/>
        </w:rPr>
        <w:t>p</w:t>
      </w:r>
      <w:r w:rsidRPr="00F86267">
        <w:rPr>
          <w:szCs w:val="24"/>
        </w:rPr>
        <w:t xml:space="preserve">pa främlingsfientliga strömningar. Vänsterpartiet menar att detta är en mycket farlig strategi. Politikens ansvar är att aldrig sätta </w:t>
      </w:r>
      <w:r w:rsidRPr="00F86267">
        <w:rPr>
          <w:color w:val="000000"/>
          <w:szCs w:val="24"/>
        </w:rPr>
        <w:t>utsatta grupper mot va</w:t>
      </w:r>
      <w:r w:rsidRPr="00F86267">
        <w:rPr>
          <w:color w:val="000000"/>
          <w:szCs w:val="24"/>
        </w:rPr>
        <w:t>r</w:t>
      </w:r>
      <w:r w:rsidRPr="00F86267">
        <w:rPr>
          <w:color w:val="000000"/>
          <w:szCs w:val="24"/>
        </w:rPr>
        <w:t>andra. Kostnaderna för att människor, invandrade som svenskfödda, är arbet</w:t>
      </w:r>
      <w:r w:rsidRPr="00F86267">
        <w:rPr>
          <w:color w:val="000000"/>
          <w:szCs w:val="24"/>
        </w:rPr>
        <w:t>s</w:t>
      </w:r>
      <w:r w:rsidRPr="00F86267">
        <w:rPr>
          <w:color w:val="000000"/>
          <w:szCs w:val="24"/>
        </w:rPr>
        <w:t>lösa och av andra skäl är i behov av socialförsäkringssystemen botas inte genom att flyktingmottagandet begränsas, utan genom att en annan ekon</w:t>
      </w:r>
      <w:r w:rsidRPr="00F86267">
        <w:rPr>
          <w:color w:val="000000"/>
          <w:szCs w:val="24"/>
        </w:rPr>
        <w:t>o</w:t>
      </w:r>
      <w:r w:rsidRPr="00F86267">
        <w:rPr>
          <w:color w:val="000000"/>
          <w:szCs w:val="24"/>
        </w:rPr>
        <w:t>misk politik förs. Det handlar inte om antingen flyktingm</w:t>
      </w:r>
      <w:r w:rsidRPr="00F86267">
        <w:rPr>
          <w:color w:val="000000"/>
          <w:szCs w:val="24"/>
        </w:rPr>
        <w:t>ottagande eller sat</w:t>
      </w:r>
      <w:r w:rsidRPr="00F86267">
        <w:rPr>
          <w:color w:val="000000"/>
          <w:szCs w:val="24"/>
        </w:rPr>
        <w:t>s</w:t>
      </w:r>
      <w:r w:rsidRPr="00F86267">
        <w:rPr>
          <w:color w:val="000000"/>
          <w:szCs w:val="24"/>
        </w:rPr>
        <w:t>ningar på skola, äldreomsorg och sjukvård. Vi har råd och är skyldiga att utveckla välfärden för alla som bor i Sverige och vi är skyldiga att fullfölja våra internationella åtaganden om flyktingars rättigheter.</w:t>
      </w:r>
    </w:p>
    <w:p w:rsidR="008F5AEA" w:rsidRPr="00F86267" w:rsidRDefault="008F5AEA">
      <w:pPr>
        <w:pStyle w:val="Normaltindrag"/>
        <w:shd w:val="clear" w:color="000000" w:fill="auto"/>
        <w:rPr>
          <w:color w:val="000000"/>
          <w:szCs w:val="24"/>
        </w:rPr>
      </w:pPr>
      <w:r w:rsidRPr="00F86267">
        <w:rPr>
          <w:snapToGrid w:val="0"/>
          <w:szCs w:val="24"/>
        </w:rPr>
        <w:t>Ett värdigt och positivt mottagande är avgörande för att möjliggöra tillh</w:t>
      </w:r>
      <w:r w:rsidRPr="00F86267">
        <w:rPr>
          <w:snapToGrid w:val="0"/>
          <w:szCs w:val="24"/>
        </w:rPr>
        <w:t>ö</w:t>
      </w:r>
      <w:r w:rsidRPr="00F86267">
        <w:rPr>
          <w:snapToGrid w:val="0"/>
          <w:szCs w:val="24"/>
        </w:rPr>
        <w:t>righet i ett nytt land och för att alla m</w:t>
      </w:r>
      <w:r w:rsidRPr="00F86267">
        <w:rPr>
          <w:color w:val="000000"/>
          <w:szCs w:val="24"/>
        </w:rPr>
        <w:t>äns, kvinnors och barns ovillkorliga rättighet att,</w:t>
      </w:r>
      <w:r w:rsidRPr="00F86267">
        <w:rPr>
          <w:b/>
          <w:i/>
          <w:color w:val="000000"/>
          <w:szCs w:val="24"/>
        </w:rPr>
        <w:t xml:space="preserve"> </w:t>
      </w:r>
      <w:r w:rsidRPr="00F86267">
        <w:rPr>
          <w:color w:val="000000"/>
          <w:szCs w:val="24"/>
        </w:rPr>
        <w:t>i enlighet med internationella konventioner, söka och finna en fristad i Sverige ska garanteras.</w:t>
      </w:r>
    </w:p>
    <w:p w:rsidR="008F5AEA" w:rsidRPr="00F86267" w:rsidRDefault="008F5AEA">
      <w:pPr>
        <w:pStyle w:val="Normaltindrag"/>
        <w:shd w:val="clear" w:color="000000" w:fill="auto"/>
        <w:rPr>
          <w:color w:val="000000"/>
          <w:szCs w:val="24"/>
        </w:rPr>
      </w:pPr>
      <w:r w:rsidRPr="00F86267">
        <w:rPr>
          <w:color w:val="000000"/>
          <w:szCs w:val="24"/>
        </w:rPr>
        <w:t>Vänsterpartiets utgångspunkt är att all kraft ska inriktas på att ge asyls</w:t>
      </w:r>
      <w:r w:rsidRPr="00F86267">
        <w:rPr>
          <w:color w:val="000000"/>
          <w:szCs w:val="24"/>
        </w:rPr>
        <w:t>ö</w:t>
      </w:r>
      <w:r w:rsidRPr="00F86267">
        <w:rPr>
          <w:color w:val="000000"/>
          <w:szCs w:val="24"/>
        </w:rPr>
        <w:t>kande och nyanlända flyktingar ett bra bemötande och en god introduktion av hög kvalitet. Dessa insatser ska bygga på rätten och möjligheten till samma villkor som den som tidigare är bosatt i Sverige och fokusera på den enskildes initiativkraft och förmåga.</w:t>
      </w:r>
    </w:p>
    <w:p w:rsidR="008F5AEA" w:rsidRPr="00F86267" w:rsidRDefault="008F5AEA">
      <w:pPr>
        <w:pStyle w:val="Rubrik1"/>
        <w:shd w:val="clear" w:color="000000" w:fill="auto"/>
      </w:pPr>
      <w:bookmarkStart w:id="8" w:name="_Toc304548003"/>
      <w:bookmarkStart w:id="9" w:name="_Toc304548028"/>
      <w:bookmarkStart w:id="10" w:name="_Toc305503357"/>
      <w:bookmarkStart w:id="11" w:name="_Toc308263657"/>
      <w:r w:rsidRPr="00F86267">
        <w:t>Asyltiden</w:t>
      </w:r>
      <w:bookmarkEnd w:id="8"/>
      <w:bookmarkEnd w:id="9"/>
      <w:bookmarkEnd w:id="10"/>
      <w:bookmarkEnd w:id="11"/>
    </w:p>
    <w:p w:rsidR="008F5AEA" w:rsidRPr="00F86267" w:rsidRDefault="008F5AEA">
      <w:pPr>
        <w:shd w:val="clear" w:color="000000" w:fill="auto"/>
        <w:rPr>
          <w:snapToGrid w:val="0"/>
        </w:rPr>
      </w:pPr>
      <w:r w:rsidRPr="00F86267">
        <w:t>I och med den nya instans- och processordning som infördes den 1 april 2006, då Utlänningsnämnden lades ner och överprövningen i asylärendena flyttades över till de allmänna förvaltningsdomstolarna, togs ett viktigt steg mot en ökad rättssäkerhet i asylprocessen. Många allvarliga problem kvarstår eme</w:t>
      </w:r>
      <w:r w:rsidRPr="00F86267">
        <w:t>l</w:t>
      </w:r>
      <w:r w:rsidRPr="00F86267">
        <w:t xml:space="preserve">lertid både i asylprövningssystemet och i den process som tar vid när denna avslutats. </w:t>
      </w:r>
      <w:r w:rsidRPr="00F86267">
        <w:rPr>
          <w:snapToGrid w:val="0"/>
        </w:rPr>
        <w:t>Den nedbrytande väntan som fortfarande i dag råder under asyltiden innebär att många asylsökande lever fastlåsta i avskurenhet och passivitet, vilket i sig försämrar möjligheterna inför det fortsatta livet i Sverige.</w:t>
      </w:r>
    </w:p>
    <w:p w:rsidR="008F5AEA" w:rsidRPr="00F86267" w:rsidRDefault="008F5AEA">
      <w:pPr>
        <w:pStyle w:val="Rubrik2"/>
        <w:shd w:val="clear" w:color="000000" w:fill="auto"/>
      </w:pPr>
      <w:bookmarkStart w:id="12" w:name="_Toc242150312"/>
      <w:bookmarkStart w:id="13" w:name="_Toc241833490"/>
      <w:bookmarkStart w:id="14" w:name="_Toc210724433"/>
      <w:bookmarkStart w:id="15" w:name="_Toc210106641"/>
      <w:bookmarkStart w:id="16" w:name="_Toc210106604"/>
      <w:bookmarkStart w:id="17" w:name="_Toc208629924"/>
      <w:bookmarkStart w:id="18" w:name="_Toc208629842"/>
      <w:bookmarkStart w:id="19" w:name="_Toc303088416"/>
      <w:bookmarkStart w:id="20" w:name="_Toc304548004"/>
      <w:bookmarkStart w:id="21" w:name="_Toc304548029"/>
      <w:bookmarkStart w:id="22" w:name="_Toc305503358"/>
      <w:bookmarkStart w:id="23" w:name="_Toc308263658"/>
      <w:r w:rsidRPr="00F86267">
        <w:t>Bortre gräns i asylprocessen</w:t>
      </w:r>
      <w:bookmarkEnd w:id="12"/>
      <w:bookmarkEnd w:id="13"/>
      <w:bookmarkEnd w:id="14"/>
      <w:bookmarkEnd w:id="15"/>
      <w:bookmarkEnd w:id="16"/>
      <w:bookmarkEnd w:id="17"/>
      <w:bookmarkEnd w:id="18"/>
      <w:bookmarkEnd w:id="19"/>
      <w:bookmarkEnd w:id="20"/>
      <w:bookmarkEnd w:id="21"/>
      <w:bookmarkEnd w:id="22"/>
      <w:bookmarkEnd w:id="23"/>
    </w:p>
    <w:p w:rsidR="008F5AEA" w:rsidRPr="00F86267" w:rsidRDefault="008F5AEA">
      <w:pPr>
        <w:shd w:val="clear" w:color="000000" w:fill="auto"/>
      </w:pPr>
      <w:r w:rsidRPr="00F86267">
        <w:t>Handläggningstiderna för ärenden om uppehållstillstånd har varit ett stort problem under de senaste 30 åren. Att människor låses fast i den ovissa vä</w:t>
      </w:r>
      <w:r w:rsidRPr="00F86267">
        <w:t>n</w:t>
      </w:r>
      <w:r w:rsidRPr="00F86267">
        <w:t>tan som asylprocessen innebär är förödande för förutsättningarna för det for</w:t>
      </w:r>
      <w:r w:rsidRPr="00F86267">
        <w:t>t</w:t>
      </w:r>
      <w:r w:rsidRPr="00F86267">
        <w:t>satta livet i Sverige efter det att uppehållstillstånd beviljats. Det har gjorts återkommande lagändringar och vidtagits åtgärder för att försöka komma till rätta med problemen, men utan att några förbättringar hittills har åstadko</w:t>
      </w:r>
      <w:r w:rsidRPr="00F86267">
        <w:t>m</w:t>
      </w:r>
      <w:r w:rsidRPr="00F86267">
        <w:t>mits. De längsta godtagbara handläggningstider som regleringsbreven för</w:t>
      </w:r>
      <w:r w:rsidRPr="00F86267">
        <w:t>e</w:t>
      </w:r>
      <w:r w:rsidRPr="00F86267">
        <w:t>skriver har dessvärre ingen som helst påverkan på verkligheten. Därför för</w:t>
      </w:r>
      <w:r w:rsidRPr="00F86267">
        <w:t>e</w:t>
      </w:r>
      <w:r w:rsidRPr="00F86267">
        <w:t>slår Vänsterpartiet att en bortre gräns på 18 månader s</w:t>
      </w:r>
      <w:r w:rsidRPr="00F86267">
        <w:t>ka införas i asylproce</w:t>
      </w:r>
      <w:r w:rsidRPr="00F86267">
        <w:t>s</w:t>
      </w:r>
      <w:r w:rsidRPr="00F86267">
        <w:t>sen. Mer om detta krav i vår motion om flykting- och migrationspolitiken (2010/11:Sf241).</w:t>
      </w:r>
    </w:p>
    <w:p w:rsidR="008F5AEA" w:rsidRPr="00F86267" w:rsidRDefault="008F5AEA">
      <w:pPr>
        <w:pStyle w:val="Rubrik2"/>
        <w:shd w:val="clear" w:color="000000" w:fill="auto"/>
      </w:pPr>
      <w:bookmarkStart w:id="24" w:name="_Toc242150313"/>
      <w:bookmarkStart w:id="25" w:name="_Toc241833491"/>
      <w:bookmarkStart w:id="26" w:name="_Toc210724434"/>
      <w:bookmarkStart w:id="27" w:name="_Toc210106642"/>
      <w:bookmarkStart w:id="28" w:name="_Toc210106605"/>
      <w:bookmarkStart w:id="29" w:name="_Toc208629925"/>
      <w:bookmarkStart w:id="30" w:name="_Toc208629843"/>
      <w:bookmarkStart w:id="31" w:name="_Toc208392813"/>
      <w:bookmarkStart w:id="32" w:name="_Toc206317407"/>
      <w:bookmarkStart w:id="33" w:name="_Toc303088417"/>
      <w:bookmarkStart w:id="34" w:name="_Toc304548005"/>
      <w:bookmarkStart w:id="35" w:name="_Toc304548030"/>
      <w:bookmarkStart w:id="36" w:name="_Toc305503359"/>
      <w:bookmarkStart w:id="37" w:name="_Toc308263659"/>
      <w:r w:rsidRPr="00F86267">
        <w:t>Rätten att arbeta under asyltiden</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86267">
        <w:t xml:space="preserve"> </w:t>
      </w:r>
    </w:p>
    <w:p w:rsidR="008F5AEA" w:rsidRPr="00F86267" w:rsidRDefault="008F5AEA">
      <w:pPr>
        <w:shd w:val="clear" w:color="000000" w:fill="auto"/>
      </w:pPr>
      <w:r w:rsidRPr="00F86267">
        <w:t>Enligt en bestämmelse i utlänningsförordningen (4 kap. 3 a § UtlF) har M</w:t>
      </w:r>
      <w:r w:rsidRPr="00F86267">
        <w:t>i</w:t>
      </w:r>
      <w:r w:rsidRPr="00F86267">
        <w:t>grationsverket möjlighet att bevilja asylsökande undantag från kravet på a</w:t>
      </w:r>
      <w:r w:rsidRPr="00F86267">
        <w:t>r</w:t>
      </w:r>
      <w:r w:rsidRPr="00F86267">
        <w:t>betstillstånd. Denna bestämmelse har tillkommit för att bereda i första hand asylsökande möjlighet till meningsfull sysselsättning under väntetiden i Sv</w:t>
      </w:r>
      <w:r w:rsidRPr="00F86267">
        <w:t>e</w:t>
      </w:r>
      <w:r w:rsidRPr="00F86267">
        <w:t>rige. Denna rättighet har efter krav från Vänsterpartiet utvidgats för personer som har fått ett avvisningsbeslut som inte kunnat verkställas på grund av omständigheter i deras hemländer. Vänsterpartiet menar att Migrationsverket i betydligt högre utsträckning än i dag bör använda s</w:t>
      </w:r>
      <w:r w:rsidRPr="00F86267">
        <w:t>ig av denna möjlighet att bevilja asylsökande undantag från kravet på arbetstillstånd. Enligt vår mening bör Migrationsverket vara skyldigt att informera den asylsökande om denna möjlighet redan när ansökan om uppehållstillstånd inlämnas.</w:t>
      </w:r>
    </w:p>
    <w:p w:rsidR="008F5AEA" w:rsidRPr="00F86267" w:rsidRDefault="008F5AEA">
      <w:pPr>
        <w:pStyle w:val="Normaltindrag"/>
        <w:shd w:val="clear" w:color="000000" w:fill="auto"/>
      </w:pPr>
      <w:r w:rsidRPr="00F86267">
        <w:t>I och med de nya reglerna för utomeuropeisk arbetskraftsinvandring, som trädde i kraft i december 2008, har möjligheten att arbeta under asyltiden begränsats. Asylsökande som saknar identitetshandlingar eller som inte me</w:t>
      </w:r>
      <w:r w:rsidRPr="00F86267">
        <w:t>d</w:t>
      </w:r>
      <w:r w:rsidRPr="00F86267">
        <w:t>verkar till att klargöra sin identitet, ska inte längre undantas från kravet på arbetstillstånd. Orsaken sägs vara att den ordning som gäller i dag innebär en stor arbetsbörda för Migrationsverket som man härigenom avser underlätta.</w:t>
      </w:r>
    </w:p>
    <w:p w:rsidR="008F5AEA" w:rsidRPr="00F86267" w:rsidRDefault="008F5AEA">
      <w:pPr>
        <w:pStyle w:val="Normaltindrag"/>
        <w:shd w:val="clear" w:color="000000" w:fill="auto"/>
      </w:pPr>
      <w:r w:rsidRPr="00F86267">
        <w:t>Vänsterpartiet är kritiskt till detta och menar tvärtom att möjligheterna att arbeta under asyltiden måste stärkas jämfört med i dag. Rätten att arbeta ska vara regel snarare än undantag. Detta är viktigt inte minst för att stärka fly</w:t>
      </w:r>
      <w:r w:rsidRPr="00F86267">
        <w:t>k</w:t>
      </w:r>
      <w:r w:rsidRPr="00F86267">
        <w:t>tingars möjligheter på arbetsmarknaden och deras fortsatta liv i Sverige. Även asylsökande ska omfattas av kollektivavtal och övriga trygghetssystem på den reguljära arbetsmarknaden. Därför bör Migrationsverket i sitt regleringsbrev ges i uppdrag att informera om möjligheterna till undantag från krav på a</w:t>
      </w:r>
      <w:r w:rsidRPr="00F86267">
        <w:t>r</w:t>
      </w:r>
      <w:r w:rsidRPr="00F86267">
        <w:t>betstillstånd i samband med att ansökan om uppehållstillstånd inlämnas. Detta bör riksdagen som sin mening ge regeringen till känna.</w:t>
      </w:r>
    </w:p>
    <w:p w:rsidR="008F5AEA" w:rsidRPr="00F86267" w:rsidRDefault="008F5AEA">
      <w:pPr>
        <w:pStyle w:val="Rubrik2"/>
        <w:shd w:val="clear" w:color="000000" w:fill="auto"/>
      </w:pPr>
      <w:bookmarkStart w:id="38" w:name="_Toc242150314"/>
      <w:bookmarkStart w:id="39" w:name="_Toc241833492"/>
      <w:bookmarkStart w:id="40" w:name="_Toc210724435"/>
      <w:bookmarkStart w:id="41" w:name="_Toc210106643"/>
      <w:bookmarkStart w:id="42" w:name="_Toc210106606"/>
      <w:bookmarkStart w:id="43" w:name="_Toc208629926"/>
      <w:bookmarkStart w:id="44" w:name="_Toc208629844"/>
      <w:bookmarkStart w:id="45" w:name="_Toc208392814"/>
      <w:bookmarkStart w:id="46" w:name="_Toc206317408"/>
      <w:bookmarkStart w:id="47" w:name="_Toc179186101"/>
      <w:bookmarkStart w:id="48" w:name="_Toc178924507"/>
      <w:bookmarkStart w:id="49" w:name="_Toc178775014"/>
      <w:bookmarkStart w:id="50" w:name="_Toc178774361"/>
      <w:bookmarkStart w:id="51" w:name="_Toc303088418"/>
      <w:bookmarkStart w:id="52" w:name="_Toc304548006"/>
      <w:bookmarkStart w:id="53" w:name="_Toc304548031"/>
      <w:bookmarkStart w:id="54" w:name="_Toc305503360"/>
      <w:bookmarkStart w:id="55" w:name="_Toc308263660"/>
      <w:r w:rsidRPr="00F86267">
        <w:t>Introduktion och svenskundervisning från första dagen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F5AEA" w:rsidRPr="00F86267" w:rsidRDefault="008F5AEA">
      <w:pPr>
        <w:shd w:val="clear" w:color="000000" w:fill="auto"/>
      </w:pPr>
      <w:r w:rsidRPr="00F86267">
        <w:t>Enligt de mål som satts upp för mottagandet under asyltiden ska svensku</w:t>
      </w:r>
      <w:r w:rsidRPr="00F86267">
        <w:t>n</w:t>
      </w:r>
      <w:r w:rsidRPr="00F86267">
        <w:t>dervisning erbjudas och arbete och praktik särskilt uppmuntras. Målsättnin</w:t>
      </w:r>
      <w:r w:rsidRPr="00F86267">
        <w:t>g</w:t>
      </w:r>
      <w:r w:rsidRPr="00F86267">
        <w:t>en är att Migrationsverket ska erbjuda alla vuxna sökande mellan 18 och 64 år, som inte har ett lagakraftvunnet beslut, att delta i s.k. organiserad sysse</w:t>
      </w:r>
      <w:r w:rsidRPr="00F86267">
        <w:t>l</w:t>
      </w:r>
      <w:r w:rsidRPr="00F86267">
        <w:t>sättning. För sökande som inte har fått beslut eller som väntar på svar på ett överklagat beslut erbjuder Migrationsverket svenskundervisning som följer kursplanen för svenska för invandrare (sfi). Målet är att alla sökanden ska erbjudas 15 timmars undervisning i veckan fördelat p</w:t>
      </w:r>
      <w:r w:rsidRPr="00F86267">
        <w:t>å tre undervisningsti</w:t>
      </w:r>
      <w:r w:rsidRPr="00F86267">
        <w:t>m</w:t>
      </w:r>
      <w:r w:rsidRPr="00F86267">
        <w:t>mar per dag, fem dagar i veckan.</w:t>
      </w:r>
    </w:p>
    <w:p w:rsidR="008F5AEA" w:rsidRPr="00F86267" w:rsidRDefault="008F5AEA">
      <w:pPr>
        <w:pStyle w:val="Normaltindrag"/>
        <w:shd w:val="clear" w:color="000000" w:fill="auto"/>
      </w:pPr>
      <w:r w:rsidRPr="00F86267">
        <w:t>I dag finns dock omfattande problem med den organiserade sysselsättnin</w:t>
      </w:r>
      <w:r w:rsidRPr="00F86267">
        <w:t>g</w:t>
      </w:r>
      <w:r w:rsidRPr="00F86267">
        <w:t>en som Migrationsverket svarar för. Denna bedrivs ofta med en alltför låg ambitionsnivå. Endast en minoritet av de asylsökande deltar i verksamheten. Flera tidigare utredningar har pekat på de brister som finns jämfört med de syften som angetts för verksamheten. Ett av dessa syften är att förbereda den asylsökande för ett liv i Sverige, dvs. att förbereda integrationen när upp</w:t>
      </w:r>
      <w:r w:rsidRPr="00F86267">
        <w:t>e</w:t>
      </w:r>
      <w:r w:rsidRPr="00F86267">
        <w:t>hållstillståndet väl har beviljats. Det finns mycket som tyder på att återvä</w:t>
      </w:r>
      <w:r w:rsidRPr="00F86267">
        <w:t>n</w:t>
      </w:r>
      <w:r w:rsidRPr="00F86267">
        <w:t>dandeperspektivet tagit över under hela mottagandet oc</w:t>
      </w:r>
      <w:r w:rsidRPr="00F86267">
        <w:t xml:space="preserve">h att en allt mindre andel av de asylsökande får tillgång till språkundervisning under asyltiden. Kravet att svenskundervisning ska ingå i utbudet av organiserad verksamhet har lyfts ur Migrationsverkets regleringsbrev för 2010 och 2011. Det har inneburit att Migrationsverket i Solna fr.o.m. maj 2011 inte längre erbjuder någon svenskundervisning för asylsökande. Detta är en fullständig katastrof för möjligheterna till en framgångsrik integration på arbetsmarknaden och i samhället i stort. </w:t>
      </w:r>
    </w:p>
    <w:p w:rsidR="008F5AEA" w:rsidRPr="00F86267" w:rsidRDefault="008F5AEA">
      <w:pPr>
        <w:pStyle w:val="Normaltindrag"/>
        <w:shd w:val="clear" w:color="000000" w:fill="auto"/>
      </w:pPr>
      <w:r w:rsidRPr="00F86267">
        <w:t>Det är viktigt at</w:t>
      </w:r>
      <w:r w:rsidRPr="00F86267">
        <w:t>t den organiserade sysselsättningen håller hög kvalitet med undervisning i svenska som en grundläggande beståndsdel, inte minst med tanke på att Migrationsverket har rätt att sätta ned dagersättningen för asyls</w:t>
      </w:r>
      <w:r w:rsidRPr="00F86267">
        <w:t>ö</w:t>
      </w:r>
      <w:r w:rsidRPr="00F86267">
        <w:t xml:space="preserve">kande som inte deltar i verksamheten. Kunskap är aldrig tung att bära och det finns därför bara vinster i att bemöta den asylsökande som om han eller hon kommer att stanna för att därför vinna tid i den senare integrationsprocessen. </w:t>
      </w:r>
    </w:p>
    <w:p w:rsidR="008F5AEA" w:rsidRPr="00F86267" w:rsidRDefault="008F5AEA">
      <w:pPr>
        <w:pStyle w:val="Normaltindrag"/>
        <w:shd w:val="clear" w:color="000000" w:fill="auto"/>
      </w:pPr>
      <w:r w:rsidRPr="00F86267">
        <w:t>Vi menar att svenskundervisning och andra introduktionsinsatser ska</w:t>
      </w:r>
      <w:r w:rsidRPr="00F86267">
        <w:t xml:space="preserve"> starta omedelbart när asylsökande kommer till Sverige och den ska inte avbrytas förrän ett asylärende är prövat i alla instanser. Samtidigt ska betyg och reell kompetens valideras och nödvändig kompletterande utbildning ges utan dröjsmål för att möjliggöra för arbete. Regeringen bör i målbeskrivningen angående mottagandet av flyktingar ange att introduktionsinsatser ska påbö</w:t>
      </w:r>
      <w:r w:rsidRPr="00F86267">
        <w:t>r</w:t>
      </w:r>
      <w:r w:rsidRPr="00F86267">
        <w:t>jas dag ett, innehålla en betydande del svenskundervisning och inte avbrytas förrän ärendet är avgjort i alla instanser. Detta bör ri</w:t>
      </w:r>
      <w:r w:rsidRPr="00F86267">
        <w:t>ksdagen som sin mening ge regeringen till känna.</w:t>
      </w:r>
    </w:p>
    <w:p w:rsidR="008F5AEA" w:rsidRPr="00F86267" w:rsidRDefault="008F5AEA">
      <w:pPr>
        <w:pStyle w:val="Normaltindrag"/>
        <w:shd w:val="clear" w:color="000000" w:fill="auto"/>
      </w:pPr>
      <w:r w:rsidRPr="00F86267">
        <w:t>Kommunerna har ansvar för att skapa en meningsfull tillvaro för alla inv</w:t>
      </w:r>
      <w:r w:rsidRPr="00F86267">
        <w:t>å</w:t>
      </w:r>
      <w:r w:rsidRPr="00F86267">
        <w:t>nare. Detta gäller även de asylsökande som finns i eget boende. Centralt för en lyckad integration är att asylsökande ska ha kännedom om och känna sa</w:t>
      </w:r>
      <w:r w:rsidRPr="00F86267">
        <w:t>m</w:t>
      </w:r>
      <w:r w:rsidRPr="00F86267">
        <w:t>hörighet med det svenska samhället. I dag finns mycket små resurser utanför mottagningsenheterna som stimulerar en sådan process och som möjliggör för asylsökande att komma i kontakt med andra människor och med det omg</w:t>
      </w:r>
      <w:r w:rsidRPr="00F86267">
        <w:t>i</w:t>
      </w:r>
      <w:r w:rsidRPr="00F86267">
        <w:t>vande samhället. Det är därför mycket viktigt att stärka kommunernas ansvar för att skapa fritidsverksamhet både för de barn, unga och vuxna a</w:t>
      </w:r>
      <w:r w:rsidRPr="00F86267">
        <w:t>sylsökande som bor på förläggningar och i eget boende. Detta bör riksdagen som sin mening ge regeringen till känna.</w:t>
      </w:r>
    </w:p>
    <w:p w:rsidR="008F5AEA" w:rsidRPr="00F86267" w:rsidRDefault="008F5AEA">
      <w:pPr>
        <w:pStyle w:val="Rubrik2"/>
        <w:shd w:val="clear" w:color="000000" w:fill="auto"/>
      </w:pPr>
      <w:bookmarkStart w:id="56" w:name="_Toc242150315"/>
      <w:bookmarkStart w:id="57" w:name="_Toc241833493"/>
      <w:bookmarkStart w:id="58" w:name="_Toc210724436"/>
      <w:bookmarkStart w:id="59" w:name="_Toc210106644"/>
      <w:bookmarkStart w:id="60" w:name="_Toc210106607"/>
      <w:bookmarkStart w:id="61" w:name="_Toc208629927"/>
      <w:bookmarkStart w:id="62" w:name="_Toc208629845"/>
      <w:bookmarkStart w:id="63" w:name="_Toc208392815"/>
      <w:bookmarkStart w:id="64" w:name="_Toc206317409"/>
      <w:bookmarkStart w:id="65" w:name="_Toc303088419"/>
      <w:bookmarkStart w:id="66" w:name="_Toc304548007"/>
      <w:bookmarkStart w:id="67" w:name="_Toc304548032"/>
      <w:bookmarkStart w:id="68" w:name="_Toc305503361"/>
      <w:bookmarkStart w:id="69" w:name="_Toc308263661"/>
      <w:r w:rsidRPr="00F86267">
        <w:t>Höjd dagersättning för asylsökande</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8F5AEA" w:rsidRPr="00F86267" w:rsidRDefault="008F5AEA">
      <w:pPr>
        <w:shd w:val="clear" w:color="000000" w:fill="auto"/>
      </w:pPr>
      <w:r w:rsidRPr="00F86267">
        <w:t>Dagersättningen till asylsökande regleras i förordningen (1994:361) om mo</w:t>
      </w:r>
      <w:r w:rsidRPr="00F86267">
        <w:t>t</w:t>
      </w:r>
      <w:r w:rsidRPr="00F86267">
        <w:t>tagande av asylsökande m.fl. I enlighet med dessa bestämmelser utbetalas för ensamstående 71 kronor per person, inklusive egen mathushållning och för sammanboende vuxna 61 kronor per person. Ersättningen för barn varierar mellan 37 och 50 kronor beroende på barnets ålder. För denna summa ska den asylsökande kunna betala för uppehälle, mediciner, läkarbesök, kläder osv. Ersättningsnivån har inte ändrats sedan 1994.</w:t>
      </w:r>
    </w:p>
    <w:p w:rsidR="008F5AEA" w:rsidRPr="00F86267" w:rsidRDefault="008F5AEA">
      <w:pPr>
        <w:pStyle w:val="Normaltindrag"/>
        <w:shd w:val="clear" w:color="000000" w:fill="auto"/>
      </w:pPr>
      <w:r w:rsidRPr="00F86267">
        <w:t>Vänsterpartiet menar att denna ordning är ovärdig. Dagersättningen till asylsökande ligger re</w:t>
      </w:r>
      <w:r w:rsidRPr="00F86267">
        <w:t>dan långt under möjligheten till skälig levnadsstandard och ersättningen riskerar att urholkas ytterligare. Vänsterpartiet föreslår dä</w:t>
      </w:r>
      <w:r w:rsidRPr="00F86267">
        <w:t>r</w:t>
      </w:r>
      <w:r w:rsidRPr="00F86267">
        <w:t xml:space="preserve">för att dagersättningen till asylsökande ska höjas med 30 kronor per dag och att dagersättningen ska </w:t>
      </w:r>
      <w:r w:rsidRPr="00F86267">
        <w:rPr>
          <w:szCs w:val="24"/>
        </w:rPr>
        <w:t xml:space="preserve">värdesäkras i förhållande till prisutvecklingen genom att den knyts till konsumentprisindex (KPI). </w:t>
      </w:r>
      <w:r w:rsidRPr="00F86267">
        <w:t>I vår budgetmotion för utgift</w:t>
      </w:r>
      <w:r w:rsidRPr="00F86267">
        <w:t>s</w:t>
      </w:r>
      <w:r w:rsidRPr="00F86267">
        <w:t>område 8 anvisar vi 400 miljoner kronor för denna reform. Mot denna ba</w:t>
      </w:r>
      <w:r w:rsidRPr="00F86267">
        <w:t>k</w:t>
      </w:r>
      <w:r w:rsidRPr="00F86267">
        <w:t>grund bör regeringen återkomma med förslag på en sådan ändring i föror</w:t>
      </w:r>
      <w:r w:rsidRPr="00F86267">
        <w:t>d</w:t>
      </w:r>
      <w:r w:rsidRPr="00F86267">
        <w:t>ninge</w:t>
      </w:r>
      <w:r w:rsidRPr="00F86267">
        <w:t>n (1994:361) om mottagande av asylsökande m.fl. Detta bör riksdagen beg</w:t>
      </w:r>
      <w:r w:rsidRPr="00F86267">
        <w:t>ä</w:t>
      </w:r>
      <w:r w:rsidRPr="00F86267">
        <w:t>ra.</w:t>
      </w:r>
    </w:p>
    <w:p w:rsidR="008F5AEA" w:rsidRPr="00F86267" w:rsidRDefault="008F5AEA">
      <w:pPr>
        <w:pStyle w:val="Rubrik2"/>
        <w:shd w:val="clear" w:color="000000" w:fill="auto"/>
      </w:pPr>
      <w:bookmarkStart w:id="70" w:name="_Toc242150316"/>
      <w:bookmarkStart w:id="71" w:name="_Toc241833494"/>
      <w:bookmarkStart w:id="72" w:name="_Toc210724437"/>
      <w:bookmarkStart w:id="73" w:name="_Toc210106645"/>
      <w:bookmarkStart w:id="74" w:name="_Toc210106608"/>
      <w:bookmarkStart w:id="75" w:name="_Toc208629928"/>
      <w:bookmarkStart w:id="76" w:name="_Toc208629846"/>
      <w:bookmarkStart w:id="77" w:name="_Toc208392816"/>
      <w:bookmarkStart w:id="78" w:name="_Toc206317410"/>
      <w:bookmarkStart w:id="79" w:name="_Toc179186105"/>
      <w:bookmarkStart w:id="80" w:name="_Toc178924511"/>
      <w:bookmarkStart w:id="81" w:name="_Toc178775018"/>
      <w:bookmarkStart w:id="82" w:name="_Toc178774364"/>
      <w:bookmarkStart w:id="83" w:name="_Toc149710684"/>
      <w:bookmarkStart w:id="84" w:name="_Toc149655454"/>
      <w:bookmarkStart w:id="85" w:name="_Toc149648797"/>
      <w:bookmarkStart w:id="86" w:name="_Toc149648427"/>
      <w:bookmarkStart w:id="87" w:name="_Toc115928093"/>
      <w:bookmarkStart w:id="88" w:name="_Toc115573555"/>
      <w:bookmarkStart w:id="89" w:name="_Toc84730546"/>
      <w:bookmarkStart w:id="90" w:name="_Toc84167735"/>
      <w:bookmarkStart w:id="91" w:name="_Toc84040089"/>
      <w:bookmarkStart w:id="92" w:name="_Toc83803848"/>
      <w:bookmarkStart w:id="93" w:name="_Toc83797730"/>
      <w:bookmarkStart w:id="94" w:name="_Toc83648916"/>
      <w:bookmarkStart w:id="95" w:name="_Toc303088420"/>
      <w:bookmarkStart w:id="96" w:name="_Toc304548008"/>
      <w:bookmarkStart w:id="97" w:name="_Toc304548033"/>
      <w:bookmarkStart w:id="98" w:name="_Toc305503362"/>
      <w:bookmarkStart w:id="99" w:name="_Toc308263662"/>
      <w:r w:rsidRPr="00F86267">
        <w:t>Rätten till eget boende</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8F5AEA" w:rsidRPr="00F86267" w:rsidRDefault="008F5AEA">
      <w:pPr>
        <w:shd w:val="clear" w:color="000000" w:fill="auto"/>
        <w:autoSpaceDE w:val="0"/>
        <w:autoSpaceDN w:val="0"/>
        <w:adjustRightInd w:val="0"/>
        <w:rPr>
          <w:color w:val="000000"/>
          <w:szCs w:val="24"/>
        </w:rPr>
      </w:pPr>
      <w:r w:rsidRPr="00F86267">
        <w:t xml:space="preserve">Asylsökandes rätt till s.k. eget boende (Ebo) infördes 1994 för att stimulera boende utanför Migrationsverkets anläggningsboende. Dessförinnan ordnade endast mellan 5 och 10 procent av de asylsökande sin bostad på egen hand. Samtidigt som antalet asylsökanden som bor i eget boende successivt har ökat har Migrationsverket genomfört omfattande nedskärningar vad gäller antalet mottagningsplatser på förläggning. </w:t>
      </w:r>
      <w:r w:rsidRPr="00F86267">
        <w:rPr>
          <w:color w:val="000000"/>
          <w:szCs w:val="24"/>
        </w:rPr>
        <w:t>I dagsläget bor ca 46 procent av de asy</w:t>
      </w:r>
      <w:r w:rsidRPr="00F86267">
        <w:rPr>
          <w:color w:val="000000"/>
          <w:szCs w:val="24"/>
        </w:rPr>
        <w:t>l</w:t>
      </w:r>
      <w:r w:rsidRPr="00F86267">
        <w:rPr>
          <w:color w:val="000000"/>
          <w:szCs w:val="24"/>
        </w:rPr>
        <w:t>sökande i eget boende.</w:t>
      </w:r>
    </w:p>
    <w:p w:rsidR="008F5AEA" w:rsidRPr="00F86267" w:rsidRDefault="008F5AEA">
      <w:pPr>
        <w:pStyle w:val="Normaltindrag"/>
        <w:shd w:val="clear" w:color="000000" w:fill="auto"/>
        <w:rPr>
          <w:color w:val="000000"/>
          <w:szCs w:val="24"/>
        </w:rPr>
      </w:pPr>
      <w:r w:rsidRPr="00F86267">
        <w:rPr>
          <w:color w:val="000000"/>
          <w:szCs w:val="24"/>
        </w:rPr>
        <w:t xml:space="preserve">Frågan om Ebo är mycket omtvistad i den svenska debatten. </w:t>
      </w:r>
      <w:r w:rsidRPr="00F86267">
        <w:t>År 2005 drog den dåvarande socialdemokratiska regeringen in det redan tidigare mycket låga bostadsbidraget till asylsökande som väljer att bo i eget boende, för att hänvisa asylsökande till anläggningsboende. Bakgrunden var att bl.a. ko</w:t>
      </w:r>
      <w:r w:rsidRPr="00F86267">
        <w:t>m</w:t>
      </w:r>
      <w:r w:rsidRPr="00F86267">
        <w:t>munpolitiker i de tre storstadsregionerna ställt detta krav som ett led i begrä</w:t>
      </w:r>
      <w:r w:rsidRPr="00F86267">
        <w:t>n</w:t>
      </w:r>
      <w:r w:rsidRPr="00F86267">
        <w:t xml:space="preserve">sandet av flyktinginflyttningen i dessa kommuner. </w:t>
      </w:r>
      <w:r w:rsidRPr="00F86267">
        <w:rPr>
          <w:color w:val="000000"/>
          <w:szCs w:val="24"/>
        </w:rPr>
        <w:t>Syftet var att pressa de asylsökande att välja bort möjligheten till eget boende. Rättigheten för asy</w:t>
      </w:r>
      <w:r w:rsidRPr="00F86267">
        <w:rPr>
          <w:color w:val="000000"/>
          <w:szCs w:val="24"/>
        </w:rPr>
        <w:t>l</w:t>
      </w:r>
      <w:r w:rsidRPr="00F86267">
        <w:rPr>
          <w:color w:val="000000"/>
          <w:szCs w:val="24"/>
        </w:rPr>
        <w:t>sökande att välja att bo i eget boende sägs</w:t>
      </w:r>
      <w:r w:rsidRPr="00F86267">
        <w:rPr>
          <w:color w:val="000000"/>
          <w:szCs w:val="24"/>
        </w:rPr>
        <w:t xml:space="preserve"> nämligen ofta vara en av huvudo</w:t>
      </w:r>
      <w:r w:rsidRPr="00F86267">
        <w:rPr>
          <w:color w:val="000000"/>
          <w:szCs w:val="24"/>
        </w:rPr>
        <w:t>r</w:t>
      </w:r>
      <w:r w:rsidRPr="00F86267">
        <w:rPr>
          <w:color w:val="000000"/>
          <w:szCs w:val="24"/>
        </w:rPr>
        <w:t>sakerna till att flyktingmottagandet i Sverige är så ojämnt fördelat, eftersom den innebär att asylsökande som kommer ensamma ofta väljer att bo nära människor de känner till under asyltiden och att de därefter tenderar att stanna kvar i kommunen efter att eventuellt uppehållstillstånd beviljas. Risken för trångboddhet och dåliga boendevillkor brukar ofta lyftas fram.</w:t>
      </w:r>
    </w:p>
    <w:p w:rsidR="008F5AEA" w:rsidRPr="00F86267" w:rsidRDefault="008F5AEA">
      <w:pPr>
        <w:pStyle w:val="Normaltindrag"/>
        <w:shd w:val="clear" w:color="000000" w:fill="auto"/>
      </w:pPr>
      <w:r w:rsidRPr="00F86267">
        <w:t>Slopandet av bostadsersättningen har emellertid inte minskat antalet asy</w:t>
      </w:r>
      <w:r w:rsidRPr="00F86267">
        <w:t>l</w:t>
      </w:r>
      <w:r w:rsidRPr="00F86267">
        <w:t>sökande som väljer denna boendeform. Däremot har det inneburit att dessa ofta redan mycket fattiga människor blivit ännu fattigare och ännu mer ber</w:t>
      </w:r>
      <w:r w:rsidRPr="00F86267">
        <w:t>o</w:t>
      </w:r>
      <w:r w:rsidRPr="00F86267">
        <w:t xml:space="preserve">ende av att anhöriga eller andra landsmän tar emot dem som inneboende utan att ta ut hyra. </w:t>
      </w:r>
      <w:r w:rsidRPr="00F86267">
        <w:rPr>
          <w:color w:val="000000"/>
          <w:szCs w:val="24"/>
        </w:rPr>
        <w:t>Dessutom är villkoren på Migrationsverkets anläggningar ofta allvarligt undermåliga och knappast bättre ur trångboddhetssynpunkt.</w:t>
      </w:r>
      <w:r w:rsidRPr="00F86267">
        <w:t xml:space="preserve"> De asylsökande som i dag väntar på besked får inte någon bättre social situation på en flyktingförläggning. Under punkten Kommunernas skyldigh</w:t>
      </w:r>
      <w:r w:rsidRPr="00F86267">
        <w:t>eter i fly</w:t>
      </w:r>
      <w:r w:rsidRPr="00F86267">
        <w:t>k</w:t>
      </w:r>
      <w:r w:rsidRPr="00F86267">
        <w:t>tingmottagandet klargörs att kommunerna måste få tillräcklig ersättning från staten för flyktingmottagandet.</w:t>
      </w:r>
    </w:p>
    <w:p w:rsidR="008F5AEA" w:rsidRPr="00F86267" w:rsidRDefault="008F5AEA">
      <w:pPr>
        <w:pStyle w:val="Normaltindrag"/>
        <w:shd w:val="clear" w:color="000000" w:fill="auto"/>
        <w:rPr>
          <w:color w:val="000000"/>
          <w:szCs w:val="24"/>
        </w:rPr>
      </w:pPr>
      <w:r w:rsidRPr="00F86267">
        <w:t>Att avveckla asylsökandes rätt att bo i eget boende kommer inte att lösa de problem som finns i storstadsregionerna med exempelvis segregation och trångboddhet. Ungefär hälften av dem som söker asyl ordnar sin bostad själva och många har av naturliga skäl sökt sig till bostadsorter där det finns en rimlig chans att få arbete och där släktingar eller bekanta kunnat ordna b</w:t>
      </w:r>
      <w:r w:rsidRPr="00F86267">
        <w:t>o</w:t>
      </w:r>
      <w:r w:rsidRPr="00F86267">
        <w:t>stad. Bostadsbristen i storstäderna, som skapat trångboddhet inte bara för asylsökande, har förvärrats av den kraftiga minskningen av bostadsbyggandet och av den nedskärnings- och privatiseringspolitik som förts under lång tid.</w:t>
      </w:r>
    </w:p>
    <w:p w:rsidR="008F5AEA" w:rsidRPr="00F86267" w:rsidRDefault="008F5AEA">
      <w:pPr>
        <w:pStyle w:val="Normaltindrag"/>
        <w:shd w:val="clear" w:color="000000" w:fill="auto"/>
        <w:rPr>
          <w:szCs w:val="24"/>
        </w:rPr>
      </w:pPr>
      <w:r w:rsidRPr="00F86267">
        <w:t>En begränsning av rätten att välja boendeplats ligger helt i linje med det hårda klimatet i svensk flyktingpolitik. Vänsterpartiet menar att det är helt andra insatser som måste tillskapas än att kringskära asylsökandes rättigheter att välja var de ska bosätta sig under asyltiden. S</w:t>
      </w:r>
      <w:r w:rsidRPr="00F86267">
        <w:t xml:space="preserve">ociala problem minskar inte för att man lyfter ut en grupp från ett bostadsområde. Vänsterpartiet värnar de asylsökandes rätt att själv välja bostadsort. Vi vill också </w:t>
      </w:r>
      <w:r w:rsidRPr="00F86267">
        <w:rPr>
          <w:szCs w:val="24"/>
        </w:rPr>
        <w:t>stärka de redan små ekonomiska förutsättningarna för asylsökande att själva svara för sina boe</w:t>
      </w:r>
      <w:r w:rsidRPr="00F86267">
        <w:rPr>
          <w:szCs w:val="24"/>
        </w:rPr>
        <w:t>n</w:t>
      </w:r>
      <w:r w:rsidRPr="00F86267">
        <w:rPr>
          <w:szCs w:val="24"/>
        </w:rPr>
        <w:t>dekostnader vid val att bo i eget boende. Detta vill vi göra så att möjligheten att faktiskt svara för sina egna hyreskostnader ska finnas. I vår budgetmotion för utgiftsområde 8 anvisar vi 100 miljoner kronor för att införa en bostadse</w:t>
      </w:r>
      <w:r w:rsidRPr="00F86267">
        <w:rPr>
          <w:szCs w:val="24"/>
        </w:rPr>
        <w:t>r</w:t>
      </w:r>
      <w:r w:rsidRPr="00F86267">
        <w:rPr>
          <w:szCs w:val="24"/>
        </w:rPr>
        <w:t>sättning för</w:t>
      </w:r>
      <w:r w:rsidRPr="00F86267">
        <w:rPr>
          <w:szCs w:val="24"/>
        </w:rPr>
        <w:t xml:space="preserve"> asylsökande i eget boende med en ersättningsnivå på 500 kronor i månaden för ensamstående och 1 000 kronor för familjer. Regeringen bör därför återkomma med förslag om återställande av bostadsersättningen vid eget boende enligt vad som ovan angivits. Detta bör riksdagen begära.</w:t>
      </w:r>
    </w:p>
    <w:p w:rsidR="008F5AEA" w:rsidRPr="00F86267" w:rsidRDefault="008F5AEA">
      <w:pPr>
        <w:pStyle w:val="Normaltindrag"/>
        <w:shd w:val="clear" w:color="000000" w:fill="auto"/>
        <w:rPr>
          <w:szCs w:val="24"/>
        </w:rPr>
      </w:pPr>
      <w:r w:rsidRPr="00F86267">
        <w:rPr>
          <w:szCs w:val="24"/>
        </w:rPr>
        <w:t>För att stärka asylsökandes ekonomiska förutsättningar att själva svara för sina boendekostnader bör ett vanligt bostadsbidrag införas som även ska ku</w:t>
      </w:r>
      <w:r w:rsidRPr="00F86267">
        <w:rPr>
          <w:szCs w:val="24"/>
        </w:rPr>
        <w:t>n</w:t>
      </w:r>
      <w:r w:rsidRPr="00F86267">
        <w:rPr>
          <w:szCs w:val="24"/>
        </w:rPr>
        <w:t xml:space="preserve">na erhållas vid boende i andra hand eller som inneboende. För att detta ska fungera behöver </w:t>
      </w:r>
      <w:r w:rsidRPr="00F86267">
        <w:t xml:space="preserve">möjligheterna för asylsökande att få förstahandskontrakt förbättras. </w:t>
      </w:r>
      <w:r w:rsidRPr="00F86267">
        <w:rPr>
          <w:szCs w:val="24"/>
        </w:rPr>
        <w:t>Regeringen bör därför se över hur generella bostadsbidrag för asylsökande kan utformas. Detta bör riksdagen som sin mening ge regeringen till känna.</w:t>
      </w:r>
    </w:p>
    <w:p w:rsidR="008F5AEA" w:rsidRPr="00F86267" w:rsidRDefault="008F5AEA">
      <w:pPr>
        <w:pStyle w:val="Normaltindrag"/>
        <w:shd w:val="clear" w:color="000000" w:fill="auto"/>
      </w:pPr>
      <w:r w:rsidRPr="00F86267">
        <w:rPr>
          <w:snapToGrid w:val="0"/>
          <w:color w:val="000000"/>
        </w:rPr>
        <w:t>Vänsterpartiet vill i sammanhanget också understryka att a</w:t>
      </w:r>
      <w:r w:rsidRPr="00F86267">
        <w:t>lla barn som bor i en kommun har rätt till en boendesituation som ger tillräckligt utrymme och möjlighet till integritet. Enligt barnkonventionen ska de rättigheter som anges i konventionen tillfalla alla barn oavsett barnets ställning i landet. Därför bör regeringen tydliggöra socialtjänstens ansvar för att även barn till asylsökande ska få ett tillräckligt skydd så att exempelvis extrem trångboddhet kan undv</w:t>
      </w:r>
      <w:r w:rsidRPr="00F86267">
        <w:t>i</w:t>
      </w:r>
      <w:r w:rsidRPr="00F86267">
        <w:t>kas. Detta bör riksdagen som sin mening ge regeringen till känna.</w:t>
      </w:r>
    </w:p>
    <w:p w:rsidR="008F5AEA" w:rsidRPr="00F86267" w:rsidRDefault="008F5AEA">
      <w:pPr>
        <w:pStyle w:val="Rubrik2"/>
        <w:shd w:val="clear" w:color="000000" w:fill="auto"/>
        <w:rPr>
          <w:snapToGrid w:val="0"/>
        </w:rPr>
      </w:pPr>
      <w:bookmarkStart w:id="100" w:name="_Toc242150317"/>
      <w:bookmarkStart w:id="101" w:name="_Toc241833495"/>
      <w:bookmarkStart w:id="102" w:name="_Toc210724438"/>
      <w:bookmarkStart w:id="103" w:name="_Toc210106646"/>
      <w:bookmarkStart w:id="104" w:name="_Toc210106609"/>
      <w:bookmarkStart w:id="105" w:name="_Toc208629929"/>
      <w:bookmarkStart w:id="106" w:name="_Toc208629847"/>
      <w:bookmarkStart w:id="107" w:name="_Toc208392817"/>
      <w:bookmarkStart w:id="108" w:name="_Toc206317411"/>
      <w:bookmarkStart w:id="109" w:name="_Toc303088421"/>
      <w:bookmarkStart w:id="110" w:name="_Toc304548009"/>
      <w:bookmarkStart w:id="111" w:name="_Toc304548034"/>
      <w:bookmarkStart w:id="112" w:name="_Toc305503363"/>
      <w:bookmarkStart w:id="113" w:name="_Toc308263663"/>
      <w:r w:rsidRPr="00F86267">
        <w:rPr>
          <w:snapToGrid w:val="0"/>
        </w:rPr>
        <w:t>Asylsökande barns skolgång</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8F5AEA" w:rsidRPr="00F86267" w:rsidRDefault="008F5AEA">
      <w:pPr>
        <w:shd w:val="clear" w:color="000000" w:fill="auto"/>
        <w:rPr>
          <w:snapToGrid w:val="0"/>
        </w:rPr>
      </w:pPr>
      <w:r w:rsidRPr="00F86267">
        <w:rPr>
          <w:snapToGrid w:val="0"/>
        </w:rPr>
        <w:t>Vänsterpartiet har tidigare drivit och fått igenom att barn till asylsökande ska ha rätt till skola och förskola på i huvudsak samma villkor som bosatta sven</w:t>
      </w:r>
      <w:r w:rsidRPr="00F86267">
        <w:rPr>
          <w:snapToGrid w:val="0"/>
        </w:rPr>
        <w:t>s</w:t>
      </w:r>
      <w:r w:rsidRPr="00F86267">
        <w:rPr>
          <w:snapToGrid w:val="0"/>
        </w:rPr>
        <w:t>ka barn, men mycket återstår att göra. Det är därför nödvändigt att överväga att skolan tar ett mer uppsökande ansvar för barn till asylsökande. För att garantera dessa barns grundläggande rättigheter bör regeringen överväga möjligheten att införa skolplikt även vad gäller asylsökande barn. Detta bör riksdagen som sin mening ge regeringen till känna.</w:t>
      </w:r>
    </w:p>
    <w:p w:rsidR="008F5AEA" w:rsidRPr="00F86267" w:rsidRDefault="008F5AEA">
      <w:pPr>
        <w:pStyle w:val="Rubrik2"/>
        <w:shd w:val="clear" w:color="000000" w:fill="auto"/>
      </w:pPr>
      <w:bookmarkStart w:id="114" w:name="_Toc304548010"/>
      <w:bookmarkStart w:id="115" w:name="_Toc304548035"/>
      <w:bookmarkStart w:id="116" w:name="_Toc305503364"/>
      <w:bookmarkStart w:id="117" w:name="_Toc308263664"/>
      <w:r w:rsidRPr="00F86267">
        <w:t>Rätten till vård på lika villkor</w:t>
      </w:r>
      <w:bookmarkEnd w:id="114"/>
      <w:bookmarkEnd w:id="115"/>
      <w:bookmarkEnd w:id="116"/>
      <w:bookmarkEnd w:id="117"/>
    </w:p>
    <w:p w:rsidR="008F5AEA" w:rsidRPr="00F86267" w:rsidRDefault="008F5AEA">
      <w:pPr>
        <w:shd w:val="clear" w:color="000000" w:fill="auto"/>
      </w:pPr>
      <w:r w:rsidRPr="00F86267">
        <w:t>Den medicinska etikens mest grundläggande princip är alla människors rätt till vård efter behov. Ekonomisk, social eller juridisk ställning, politisk eller religiös tillhörighet, etnisk bakgrund, kön och liknande faktorer får inte p</w:t>
      </w:r>
      <w:r w:rsidRPr="00F86267">
        <w:t>å</w:t>
      </w:r>
      <w:r w:rsidRPr="00F86267">
        <w:t>verka den medicinska professionens handlande.</w:t>
      </w:r>
    </w:p>
    <w:p w:rsidR="008F5AEA" w:rsidRPr="00F86267" w:rsidRDefault="008F5AEA">
      <w:pPr>
        <w:pStyle w:val="Normaltindrag"/>
        <w:shd w:val="clear" w:color="000000" w:fill="auto"/>
      </w:pPr>
      <w:r w:rsidRPr="00F86267">
        <w:t>De människor som av olika skäl kommer till Sverige för att få skydd har ofta ett stort behov av sjukvård. Det bottnar många gånger i de traumatiska händelserna som många bär med sig från sitt hemland och det trauma det innebär att bryta upp och fly till ett annat land. Det är framför allt psykiatrisk vård som efterfrågas.</w:t>
      </w:r>
    </w:p>
    <w:p w:rsidR="008F5AEA" w:rsidRPr="00F86267" w:rsidRDefault="008F5AEA">
      <w:pPr>
        <w:pStyle w:val="Normaltindrag"/>
        <w:shd w:val="clear" w:color="000000" w:fill="auto"/>
        <w:rPr>
          <w:i/>
        </w:rPr>
      </w:pPr>
      <w:r w:rsidRPr="00F86267">
        <w:t xml:space="preserve">Sverige har kritiserats av </w:t>
      </w:r>
      <w:r w:rsidRPr="00F86267">
        <w:rPr>
          <w:bCs/>
        </w:rPr>
        <w:t xml:space="preserve">FN:s särskilda rapportör för rätten till hälsa, Paul Hunt, för att brista avseende </w:t>
      </w:r>
      <w:r w:rsidRPr="00F86267">
        <w:t>de internationella konventionerna om mänskliga rättigheter. Huvudpunkten i hans kritik gäller det faktum att asylsökande och papperslösa inte har samma tillgång till vård som andra i Sverige. Det innebär att en grupp som ofta har särskilt stora behov av exempelvis primärvård och psykiatri inte får dessa tillgodosedda. Senast vid ”Right to Health Summit” i Stockholm den 26 november 2010 upprepade Paul Hunt sin kritik och yttra</w:t>
      </w:r>
      <w:r w:rsidRPr="00F86267">
        <w:t>de via videolänk bl.a. följande:</w:t>
      </w:r>
    </w:p>
    <w:p w:rsidR="008F5AEA" w:rsidRPr="00F86267" w:rsidRDefault="008F5AEA">
      <w:pPr>
        <w:pStyle w:val="Citat"/>
        <w:shd w:val="clear" w:color="000000" w:fill="auto"/>
      </w:pPr>
      <w:r w:rsidRPr="00F86267">
        <w:t>När papperlösa krävs på vårdavgifter, som inte krävs av andra som bor i Sverige, utgör det ett diskriminerande hinder mot deras åtnjutande av bästa möjliga hälsa. De kan inte betala avgifterna och får därför inte den medicinska vård de behöver. Tuberkulosen behandlas inte, cellgiftb</w:t>
      </w:r>
      <w:r w:rsidRPr="00F86267">
        <w:t>e</w:t>
      </w:r>
      <w:r w:rsidRPr="00F86267">
        <w:t>handlingen uteblir. Den prenatala vården försummas, modern och barnet hamnar i fara. - - -  I Sverige kommer respekt för papperslösas rätt till hälsa att bidra till att göra slut på en tyst, dold, allvarlig orätt, en orätt som orsakar smärta och hotar liv.</w:t>
      </w:r>
    </w:p>
    <w:p w:rsidR="008F5AEA" w:rsidRPr="00F86267" w:rsidRDefault="008F5AEA">
      <w:pPr>
        <w:shd w:val="clear" w:color="000000" w:fill="auto"/>
      </w:pPr>
      <w:r w:rsidRPr="00F86267">
        <w:t>I maj 2011 lade regeringens särskilda utredare fram förslaget Vård efter b</w:t>
      </w:r>
      <w:r w:rsidRPr="00F86267">
        <w:t>e</w:t>
      </w:r>
      <w:r w:rsidRPr="00F86267">
        <w:t xml:space="preserve">hov och på lika villkor – en mänsklig rättighet (SOU 2011:48). Utredningen föreslår att asylsökande och papperslösa personer oavsett ålder ska erbjudas subventionerad hälso- och sjukvård av det landsting inom vars område de bor eller vistas. Vården ska erbjudas i samma omfattning och på samma villkor som den som erbjuds bosatta personer. Utredningen har vid tiden för denna motions skrivande ännu ej skickats på remiss. Regeringen bör omgående sända utredningen på remiss. Detta bör riksdagen tillkännage som </w:t>
      </w:r>
      <w:r w:rsidRPr="00F86267">
        <w:t>sin mening för regeringen.</w:t>
      </w:r>
    </w:p>
    <w:p w:rsidR="008F5AEA" w:rsidRPr="00F86267" w:rsidRDefault="008F5AEA">
      <w:pPr>
        <w:pStyle w:val="Normaltindrag"/>
        <w:shd w:val="clear" w:color="000000" w:fill="auto"/>
      </w:pPr>
      <w:r w:rsidRPr="00F86267">
        <w:t>Flera landsting vittnar i dag om det ökade behovet av stöd till asylsökande och att det saknas både resurser och kompetens. I andra landsting har man iakttagit att de avsatta medlen för sjukvård till asylsökande inte används eller att det är oklart hur de använts. På grund av att landstingen inte i tillräcklig utsträckning kompenseras för kostnaderna för hälso- och sjukvård för asyls</w:t>
      </w:r>
      <w:r w:rsidRPr="00F86267">
        <w:t>ö</w:t>
      </w:r>
      <w:r w:rsidRPr="00F86267">
        <w:t>kande finns i dag ett växande underskott. Härmed finns det en uppenbar risk att asylsökande inte ges den tillgång till vård de med nu gällande regelverk har rätt till.</w:t>
      </w:r>
    </w:p>
    <w:p w:rsidR="008F5AEA" w:rsidRPr="00F86267" w:rsidRDefault="008F5AEA">
      <w:pPr>
        <w:pStyle w:val="Normaltindrag"/>
        <w:shd w:val="clear" w:color="000000" w:fill="auto"/>
      </w:pPr>
      <w:r w:rsidRPr="00F86267">
        <w:t>Sjukvård för asylsökande vuxna ges i dag endast för s.k. akuta sjukdomar. Även om asylsökande barn ska ha rätt till övrig vård, finns det tydliga sign</w:t>
      </w:r>
      <w:r w:rsidRPr="00F86267">
        <w:t>a</w:t>
      </w:r>
      <w:r w:rsidRPr="00F86267">
        <w:t>ler på att barns akuta tillstånd ifrågasätts. Ett motiv för detta sägs vara att det vore oetiskt att påbörja en längre behandling som måste avbrytas för att den asylsökande inte får uppehållstillstånd. Det är enligt Vänsterpartiet otvivela</w:t>
      </w:r>
      <w:r w:rsidRPr="00F86267">
        <w:t>k</w:t>
      </w:r>
      <w:r w:rsidRPr="00F86267">
        <w:t>tigt mer oetiskt att tvinga människor att vänta med att få vård till dess att tillståndet blivit akut, vilket orsakar såväl onödigt lidande som ökade land</w:t>
      </w:r>
      <w:r w:rsidRPr="00F86267">
        <w:t>s</w:t>
      </w:r>
      <w:r w:rsidRPr="00F86267">
        <w:t xml:space="preserve">tingskostnader. Vänsterpartiet menar att asylsökande och papperslösa ska ha rätt till full sjukvård och tandvård på </w:t>
      </w:r>
      <w:r w:rsidRPr="00F86267">
        <w:t>samma villkor som alla andra i Sverige. Det innebär att de ska ha rätt till behandling även för icke akuta sjukdomstil</w:t>
      </w:r>
      <w:r w:rsidRPr="00F86267">
        <w:t>l</w:t>
      </w:r>
      <w:r w:rsidRPr="00F86267">
        <w:t>stånd för att värna alla människors grundläggande rätt till vård och för att respektera den medicinska etikens grundläggande principer. I vår motion för utgiftsområde 25 anvisar vi 500 miljoner kronor för att finansiera hälso- och sjukvårdens ökade kostnader för denna reform samt medel för att ge asyls</w:t>
      </w:r>
      <w:r w:rsidRPr="00F86267">
        <w:t>ö</w:t>
      </w:r>
      <w:r w:rsidRPr="00F86267">
        <w:t>kande och papperslösa samma rätt till tandvård som andra som är bosatta i Sver</w:t>
      </w:r>
      <w:r w:rsidRPr="00F86267">
        <w:t>i</w:t>
      </w:r>
      <w:r w:rsidRPr="00F86267">
        <w:t>ge. Därför</w:t>
      </w:r>
      <w:r w:rsidRPr="00F86267">
        <w:t xml:space="preserve"> bör regeringen skyndsamt återkomma med förslag på rätt till full sjukvård för asylsökande och papperslösa. Detta bör riksdagen begära.</w:t>
      </w:r>
    </w:p>
    <w:p w:rsidR="008F5AEA" w:rsidRPr="00F86267" w:rsidRDefault="008F5AEA">
      <w:pPr>
        <w:pStyle w:val="Normaltindrag"/>
        <w:shd w:val="clear" w:color="000000" w:fill="auto"/>
        <w:rPr>
          <w:i/>
        </w:rPr>
      </w:pPr>
      <w:r w:rsidRPr="00F86267">
        <w:t>Uppgifter från Sveriges Kommuner och Landsting (SKL) visar att land</w:t>
      </w:r>
      <w:r w:rsidRPr="00F86267">
        <w:t>s</w:t>
      </w:r>
      <w:r w:rsidRPr="00F86267">
        <w:t>tingen hittills misskött sitt åtagande för hälsoundersökningar av asylsökande. Under 2009 genomgick endast ca 38 procent av samtliga nyanlända asyls</w:t>
      </w:r>
      <w:r w:rsidRPr="00F86267">
        <w:t>ö</w:t>
      </w:r>
      <w:r w:rsidRPr="00F86267">
        <w:t>kande en hälsoundersökning. Detta är mycket otillfredsställande, både när det gäller individens rätt till bästa uppnåeliga hälsa och även ur ett folkhälsope</w:t>
      </w:r>
      <w:r w:rsidRPr="00F86267">
        <w:t>r</w:t>
      </w:r>
      <w:r w:rsidRPr="00F86267">
        <w:t>spektiv vad gäller skyddet mot spridning av smittsamma sjukdomar. Land</w:t>
      </w:r>
      <w:r w:rsidRPr="00F86267">
        <w:t>s</w:t>
      </w:r>
      <w:r w:rsidRPr="00F86267">
        <w:t>tingen har redovisat brister också när det gäller informationen till asylsöka</w:t>
      </w:r>
      <w:r w:rsidRPr="00F86267">
        <w:t>n</w:t>
      </w:r>
      <w:r w:rsidRPr="00F86267">
        <w:t>de. Det är mycket angeläget att asylsökandes rätt till h</w:t>
      </w:r>
      <w:r w:rsidRPr="00F86267">
        <w:t>älsoundersökningar tillgodoses och att landstingen skapar väl fungerande rutiner för att nå så många nyanlända asylsökande som möjligt. Det finns vidare ett stort behov av att diskutera hur dessa undersökningar bör följas upp, hur resultaten bör sammanställas osv. Därför bör regeringen ge Socialstyrelsen i uppdrag att ta fram en informationssatsning om landstingens skyldigheter att tillhandahålla hälsoundersökningar för asylsökande. Detta bör riksdagen begära.</w:t>
      </w:r>
    </w:p>
    <w:p w:rsidR="008F5AEA" w:rsidRPr="00F86267" w:rsidRDefault="008F5AEA">
      <w:pPr>
        <w:pStyle w:val="Rubrik1"/>
        <w:shd w:val="clear" w:color="000000" w:fill="auto"/>
      </w:pPr>
      <w:bookmarkStart w:id="118" w:name="_Toc210724440"/>
      <w:bookmarkStart w:id="119" w:name="_Toc210106648"/>
      <w:bookmarkStart w:id="120" w:name="_Toc210106611"/>
      <w:bookmarkStart w:id="121" w:name="_Toc208629931"/>
      <w:bookmarkStart w:id="122" w:name="_Toc208629849"/>
      <w:bookmarkStart w:id="123" w:name="_Toc208392819"/>
      <w:bookmarkStart w:id="124" w:name="_Toc206317415"/>
      <w:bookmarkStart w:id="125" w:name="_Toc242150319"/>
      <w:bookmarkStart w:id="126" w:name="_Toc241833497"/>
      <w:bookmarkStart w:id="127" w:name="_Toc303088423"/>
      <w:bookmarkStart w:id="128" w:name="_Toc304548011"/>
      <w:bookmarkStart w:id="129" w:name="_Toc304548036"/>
      <w:bookmarkStart w:id="130" w:name="_Toc305503365"/>
      <w:bookmarkStart w:id="131" w:name="_Toc308263665"/>
      <w:r w:rsidRPr="00F86267">
        <w:t xml:space="preserve">Kommunernas </w:t>
      </w:r>
      <w:bookmarkEnd w:id="118"/>
      <w:bookmarkEnd w:id="119"/>
      <w:bookmarkEnd w:id="120"/>
      <w:bookmarkEnd w:id="121"/>
      <w:bookmarkEnd w:id="122"/>
      <w:bookmarkEnd w:id="123"/>
      <w:bookmarkEnd w:id="124"/>
      <w:r w:rsidRPr="00F86267">
        <w:t>skyldigheter i flyktingmottagandet</w:t>
      </w:r>
      <w:bookmarkEnd w:id="125"/>
      <w:bookmarkEnd w:id="126"/>
      <w:bookmarkEnd w:id="127"/>
      <w:bookmarkEnd w:id="128"/>
      <w:bookmarkEnd w:id="129"/>
      <w:bookmarkEnd w:id="130"/>
      <w:bookmarkEnd w:id="131"/>
    </w:p>
    <w:p w:rsidR="008F5AEA" w:rsidRPr="00F86267" w:rsidRDefault="008F5AEA">
      <w:pPr>
        <w:shd w:val="clear" w:color="000000" w:fill="auto"/>
      </w:pPr>
      <w:r w:rsidRPr="00F86267">
        <w:t>Vänsterpartiet vill genomföra omfattande förändringar när det gäller fly</w:t>
      </w:r>
      <w:r w:rsidRPr="00F86267">
        <w:t>k</w:t>
      </w:r>
      <w:r w:rsidRPr="00F86267">
        <w:t>tingmottagandet. Vi vill betona att lösningen vare sig finns i att begränsa asylsökandes rätt till eget boende eller nyanländas rätt att välja bostadsort som andra. Det handlar snarare om att ställa tydliga krav på att samtliga akt</w:t>
      </w:r>
      <w:r w:rsidRPr="00F86267">
        <w:t>ö</w:t>
      </w:r>
      <w:r w:rsidRPr="00F86267">
        <w:t>rer som deltar i mottagandets olika delar ska fullfölja sina åtaganden och framför allt om att iordningställa tillräckligt goda förutsättningar för alla pa</w:t>
      </w:r>
      <w:r w:rsidRPr="00F86267">
        <w:t>r</w:t>
      </w:r>
      <w:r w:rsidRPr="00F86267">
        <w:t>ter – staten, kommunerna och individerna – att kunna ta sitt respektive ansvar.</w:t>
      </w:r>
    </w:p>
    <w:p w:rsidR="008F5AEA" w:rsidRPr="00F86267" w:rsidRDefault="008F5AEA">
      <w:pPr>
        <w:pStyle w:val="Normaltindrag"/>
        <w:shd w:val="clear" w:color="000000" w:fill="auto"/>
      </w:pPr>
      <w:r w:rsidRPr="00F86267">
        <w:t>Enligt Vänsterpartiets mening bör staten ha</w:t>
      </w:r>
      <w:r w:rsidRPr="00F86267">
        <w:t xml:space="preserve"> det övergripande ansvaret att ta emot flyktingar och invandrade till Sverige. Flyktingmottagandet ska därför ha en tydlig nationell styrning och tillräcklig statlig finansiering. Däremot menar vi att kommunerna ska stå för själva genomförandet av introduktionen mot tillräcklig ersättning från staten. Det är i landets kommuner nyanlända ska bo och verka och bygga sig en framtid. Därför ska kommunerna, enligt vårt förslag, ha en tydlig roll i utförandet av introduktionen och mottagandet. Vilka krav detta stä</w:t>
      </w:r>
      <w:r w:rsidRPr="00F86267">
        <w:t xml:space="preserve">ller på kommunerna i praktiken ska tydliggöras och bindas i en särskild förordning, där bl.a. ska framgå att kommunen är skyldig att behandla alla lika oavsett ekonomisk ställning. </w:t>
      </w:r>
      <w:r w:rsidRPr="00F86267">
        <w:rPr>
          <w:color w:val="000000"/>
        </w:rPr>
        <w:t>Ansvarsfördelning och sky</w:t>
      </w:r>
      <w:r w:rsidRPr="00F86267">
        <w:rPr>
          <w:color w:val="000000"/>
        </w:rPr>
        <w:t>l</w:t>
      </w:r>
      <w:r w:rsidRPr="00F86267">
        <w:rPr>
          <w:color w:val="000000"/>
        </w:rPr>
        <w:t>digheter för alla inblandade aktörer och individen ska vara tydliga och u</w:t>
      </w:r>
      <w:r w:rsidRPr="00F86267">
        <w:rPr>
          <w:color w:val="000000"/>
        </w:rPr>
        <w:t>t</w:t>
      </w:r>
      <w:r w:rsidRPr="00F86267">
        <w:rPr>
          <w:color w:val="000000"/>
        </w:rPr>
        <w:t xml:space="preserve">tryckliga. </w:t>
      </w:r>
      <w:r w:rsidRPr="00F86267">
        <w:t xml:space="preserve">Individen ska ha möjlighet att göra tydliga, fria och rationella val. </w:t>
      </w:r>
    </w:p>
    <w:p w:rsidR="008F5AEA" w:rsidRPr="00F86267" w:rsidRDefault="008F5AEA">
      <w:pPr>
        <w:pStyle w:val="Normaltindrag"/>
        <w:shd w:val="clear" w:color="000000" w:fill="auto"/>
      </w:pPr>
      <w:r w:rsidRPr="00F86267">
        <w:t>Vi är övertygade om att flyktingmottagandet skulle fungera betydligt mer effektivt och vara betydligt mer jämnt fördelat över landet om de förslag vi</w:t>
      </w:r>
      <w:r w:rsidRPr="00F86267">
        <w:t xml:space="preserve"> presenterar nedan genomförs.</w:t>
      </w:r>
    </w:p>
    <w:p w:rsidR="008F5AEA" w:rsidRPr="00F86267" w:rsidRDefault="008F5AEA">
      <w:pPr>
        <w:pStyle w:val="Rubrik2"/>
        <w:shd w:val="clear" w:color="000000" w:fill="auto"/>
      </w:pPr>
      <w:bookmarkStart w:id="132" w:name="_Toc242150320"/>
      <w:bookmarkStart w:id="133" w:name="_Toc241833498"/>
      <w:bookmarkStart w:id="134" w:name="_Toc210724441"/>
      <w:bookmarkStart w:id="135" w:name="_Toc210106649"/>
      <w:bookmarkStart w:id="136" w:name="_Toc210106612"/>
      <w:bookmarkStart w:id="137" w:name="_Toc208629932"/>
      <w:bookmarkStart w:id="138" w:name="_Toc208629850"/>
      <w:bookmarkStart w:id="139" w:name="_Toc208392820"/>
      <w:bookmarkStart w:id="140" w:name="_Toc303088424"/>
      <w:bookmarkStart w:id="141" w:name="_Toc304548012"/>
      <w:bookmarkStart w:id="142" w:name="_Toc304548037"/>
      <w:bookmarkStart w:id="143" w:name="_Toc305503366"/>
      <w:bookmarkStart w:id="144" w:name="_Toc308263666"/>
      <w:r w:rsidRPr="00F86267">
        <w:t>Dagens utformning av flyktingmottagandet</w:t>
      </w:r>
      <w:bookmarkEnd w:id="132"/>
      <w:bookmarkEnd w:id="133"/>
      <w:bookmarkEnd w:id="134"/>
      <w:bookmarkEnd w:id="135"/>
      <w:bookmarkEnd w:id="136"/>
      <w:bookmarkEnd w:id="137"/>
      <w:bookmarkEnd w:id="138"/>
      <w:bookmarkEnd w:id="139"/>
      <w:bookmarkEnd w:id="140"/>
      <w:bookmarkEnd w:id="141"/>
      <w:bookmarkEnd w:id="142"/>
      <w:bookmarkEnd w:id="143"/>
      <w:bookmarkEnd w:id="144"/>
    </w:p>
    <w:p w:rsidR="008F5AEA" w:rsidRPr="00F86267" w:rsidRDefault="008F5AEA">
      <w:pPr>
        <w:shd w:val="clear" w:color="000000" w:fill="auto"/>
      </w:pPr>
      <w:r w:rsidRPr="00F86267">
        <w:t>När en person som sökt asyl beviljas uppehållstillstånd har han eller hon rätt att bosätta sig i Sverige. Den kommun där personen vistas blir då ansvarig för bostadsförsörjning, svenskundervisning för invandrare och insatser för barn och ungdomar. Från den 1 december 2010 ska Arbetsförmedlingen samordna etableringsinsatserna för den som fått uppehållstillstånd på grund av skydd</w:t>
      </w:r>
      <w:r w:rsidRPr="00F86267">
        <w:t>s</w:t>
      </w:r>
      <w:r w:rsidRPr="00F86267">
        <w:t>behov och vid behov anvisa lämplig bosättningskommun. Arbetsförmedlin</w:t>
      </w:r>
      <w:r w:rsidRPr="00F86267">
        <w:t>g</w:t>
      </w:r>
      <w:r w:rsidRPr="00F86267">
        <w:t>en ska hålla etableringssamtal med den nyanlände och gå igenom vilka föru</w:t>
      </w:r>
      <w:r w:rsidRPr="00F86267">
        <w:t>t</w:t>
      </w:r>
      <w:r w:rsidRPr="00F86267">
        <w:t>sättningar och möjligheter som finns till boende och arbete på olika håll i landet. Den ska också besluta om etableringsersättning, tillhandahålla etabl</w:t>
      </w:r>
      <w:r w:rsidRPr="00F86267">
        <w:t>e</w:t>
      </w:r>
      <w:r w:rsidRPr="00F86267">
        <w:t xml:space="preserve">ringslotsar och ha ett samordnande ansvar för etableringsinsatserna. </w:t>
      </w:r>
    </w:p>
    <w:p w:rsidR="008F5AEA" w:rsidRPr="00F86267" w:rsidRDefault="008F5AEA">
      <w:pPr>
        <w:pStyle w:val="Rubrik2"/>
        <w:shd w:val="clear" w:color="000000" w:fill="auto"/>
      </w:pPr>
      <w:bookmarkStart w:id="145" w:name="_Toc242150321"/>
      <w:bookmarkStart w:id="146" w:name="_Toc241833499"/>
      <w:bookmarkStart w:id="147" w:name="_Toc210724442"/>
      <w:bookmarkStart w:id="148" w:name="_Toc210106650"/>
      <w:bookmarkStart w:id="149" w:name="_Toc210106613"/>
      <w:bookmarkStart w:id="150" w:name="_Toc208629933"/>
      <w:bookmarkStart w:id="151" w:name="_Toc208629851"/>
      <w:bookmarkStart w:id="152" w:name="_Toc208392821"/>
      <w:bookmarkStart w:id="153" w:name="_Toc303088425"/>
      <w:bookmarkStart w:id="154" w:name="_Toc304548013"/>
      <w:bookmarkStart w:id="155" w:name="_Toc304548038"/>
      <w:bookmarkStart w:id="156" w:name="_Toc305503367"/>
      <w:bookmarkStart w:id="157" w:name="_Toc308263667"/>
      <w:r w:rsidRPr="00F86267">
        <w:t>Behov av ett reformerat system</w:t>
      </w:r>
      <w:bookmarkEnd w:id="145"/>
      <w:bookmarkEnd w:id="146"/>
      <w:bookmarkEnd w:id="147"/>
      <w:bookmarkEnd w:id="148"/>
      <w:bookmarkEnd w:id="149"/>
      <w:bookmarkEnd w:id="150"/>
      <w:bookmarkEnd w:id="151"/>
      <w:bookmarkEnd w:id="152"/>
      <w:bookmarkEnd w:id="153"/>
      <w:bookmarkEnd w:id="154"/>
      <w:bookmarkEnd w:id="155"/>
      <w:bookmarkEnd w:id="156"/>
      <w:bookmarkEnd w:id="157"/>
    </w:p>
    <w:p w:rsidR="008F5AEA" w:rsidRPr="00F86267" w:rsidRDefault="008F5AEA">
      <w:pPr>
        <w:shd w:val="clear" w:color="000000" w:fill="auto"/>
      </w:pPr>
      <w:r w:rsidRPr="00F86267">
        <w:t>Behovet av genomgripande förändringar av flyktingmottagandet är stort. Vissa kommuner har under senare år tagit emot betydligt fler nyanlända än andra. Det kommunala flyktingmottagandet är följaktligen ojämnt fördelat. Fortfarande finns det rika och välmående kommuner som inte tar emot några eller väldigt få flyktingar. Samtidigt är situationen på vissa håll mycket pre</w:t>
      </w:r>
      <w:r w:rsidRPr="00F86267">
        <w:t>s</w:t>
      </w:r>
      <w:r w:rsidRPr="00F86267">
        <w:t>sad både när det gäller boendevillkor och möjligheter att komma in på a</w:t>
      </w:r>
      <w:r w:rsidRPr="00F86267">
        <w:t>r</w:t>
      </w:r>
      <w:r w:rsidRPr="00F86267">
        <w:t>betsmarknaden. Detta sätter upp svåra hinder för människors fortsatta möjli</w:t>
      </w:r>
      <w:r w:rsidRPr="00F86267">
        <w:t>g</w:t>
      </w:r>
      <w:r w:rsidRPr="00F86267">
        <w:t>heter i Sverige.</w:t>
      </w:r>
    </w:p>
    <w:p w:rsidR="008F5AEA" w:rsidRPr="00F86267" w:rsidRDefault="008F5AEA">
      <w:pPr>
        <w:pStyle w:val="Normaltindrag"/>
        <w:shd w:val="clear" w:color="000000" w:fill="auto"/>
        <w:rPr>
          <w:szCs w:val="24"/>
        </w:rPr>
      </w:pPr>
      <w:r w:rsidRPr="00F86267">
        <w:t>Särskilt i storstadskommunerna är bostadssituationen svår och många ra</w:t>
      </w:r>
      <w:r w:rsidRPr="00F86267">
        <w:t>p</w:t>
      </w:r>
      <w:r w:rsidRPr="00F86267">
        <w:t>porter om trångboddhet finns från områden där många nyanlända bor. Ett antal kommunala bostadsbolag i Södertälje, Göteborg och Landskrona har i ljuset av detta infört begränsningsregler för hur många människor som</w:t>
      </w:r>
      <w:r w:rsidRPr="00F86267">
        <w:rPr>
          <w:szCs w:val="24"/>
        </w:rPr>
        <w:t xml:space="preserve"> får bo i en och samma lägenhet. Syftet har varit att komma åt problemen med trån</w:t>
      </w:r>
      <w:r w:rsidRPr="00F86267">
        <w:rPr>
          <w:szCs w:val="24"/>
        </w:rPr>
        <w:t>g</w:t>
      </w:r>
      <w:r w:rsidRPr="00F86267">
        <w:rPr>
          <w:szCs w:val="24"/>
        </w:rPr>
        <w:t>boddhet genom att fastställa att det inte får bo fler än ett bestämt antal pers</w:t>
      </w:r>
      <w:r w:rsidRPr="00F86267">
        <w:rPr>
          <w:szCs w:val="24"/>
        </w:rPr>
        <w:t>o</w:t>
      </w:r>
      <w:r w:rsidRPr="00F86267">
        <w:rPr>
          <w:szCs w:val="24"/>
        </w:rPr>
        <w:t>ner i lägenheterna för att personen inte ska riskera att förlora sitt hyresko</w:t>
      </w:r>
      <w:r w:rsidRPr="00F86267">
        <w:rPr>
          <w:szCs w:val="24"/>
        </w:rPr>
        <w:t>n</w:t>
      </w:r>
      <w:r w:rsidRPr="00F86267">
        <w:rPr>
          <w:szCs w:val="24"/>
        </w:rPr>
        <w:t>trakt.</w:t>
      </w:r>
    </w:p>
    <w:p w:rsidR="008F5AEA" w:rsidRPr="00F86267" w:rsidRDefault="008F5AEA">
      <w:pPr>
        <w:pStyle w:val="Normaltindrag"/>
        <w:shd w:val="clear" w:color="000000" w:fill="auto"/>
      </w:pPr>
      <w:r w:rsidRPr="00F86267">
        <w:t>Det råder alltså ingen tvekan om att situationen på</w:t>
      </w:r>
      <w:r w:rsidRPr="00F86267">
        <w:t xml:space="preserve"> flera håll är mycket svår och närmast ohållbar. Oförutsägbarheten i var personer som får uppehållstil</w:t>
      </w:r>
      <w:r w:rsidRPr="00F86267">
        <w:t>l</w:t>
      </w:r>
      <w:r w:rsidRPr="00F86267">
        <w:t>stånd kommer att bosätta sig gör det svårt för de kommuner som har ett stort mottagande att planera långsiktigt och kunna svara upp mot det ansvar man har för samtliga de individer som finns bosatta i kommunen. Det gäller både i flyktingmottagandet och för tillgången till välfärdstjänster i övrigt.</w:t>
      </w:r>
    </w:p>
    <w:p w:rsidR="008F5AEA" w:rsidRPr="00F86267" w:rsidRDefault="008F5AEA">
      <w:pPr>
        <w:pStyle w:val="Normaltindrag"/>
        <w:shd w:val="clear" w:color="000000" w:fill="auto"/>
      </w:pPr>
      <w:r w:rsidRPr="00F86267">
        <w:t>Efter reformen där Arbetsförmedlingen fått samordningsansvaret för et</w:t>
      </w:r>
      <w:r w:rsidRPr="00F86267">
        <w:t>a</w:t>
      </w:r>
      <w:r w:rsidRPr="00F86267">
        <w:t>bleringsinsatserna i stället för kommunerna, har ingen instans längre ansvaret för samhällsintroduktionen för barn. Detta är mycket olyckligt och borde rättas till. Vänsterpartiet är skarpt kritiskt till att privatisera delar av introdu</w:t>
      </w:r>
      <w:r w:rsidRPr="00F86267">
        <w:t>k</w:t>
      </w:r>
      <w:r w:rsidRPr="00F86267">
        <w:t>tionen av nyanlända och avvisar därmed regeringens modell om att lotsar ska skaffa fram jobb mot en prestationsbaserad ersättning. Människors möjligh</w:t>
      </w:r>
      <w:r w:rsidRPr="00F86267">
        <w:t>e</w:t>
      </w:r>
      <w:r w:rsidRPr="00F86267">
        <w:t>ter att få en bra start och kunna etablera sig på arbetsmarknaden och i samhä</w:t>
      </w:r>
      <w:r w:rsidRPr="00F86267">
        <w:t>l</w:t>
      </w:r>
      <w:r w:rsidRPr="00F86267">
        <w:t xml:space="preserve">let i stort ska inte vara beroende av privata </w:t>
      </w:r>
      <w:r w:rsidRPr="00F86267">
        <w:t>vinstintressen.</w:t>
      </w:r>
    </w:p>
    <w:p w:rsidR="008F5AEA" w:rsidRPr="00F86267" w:rsidRDefault="008F5AEA">
      <w:pPr>
        <w:pStyle w:val="Rubrik2"/>
        <w:shd w:val="clear" w:color="000000" w:fill="auto"/>
      </w:pPr>
      <w:bookmarkStart w:id="158" w:name="_Toc242150322"/>
      <w:bookmarkStart w:id="159" w:name="_Toc241833500"/>
      <w:bookmarkStart w:id="160" w:name="_Toc210724443"/>
      <w:bookmarkStart w:id="161" w:name="_Toc210106651"/>
      <w:bookmarkStart w:id="162" w:name="_Toc210106614"/>
      <w:bookmarkStart w:id="163" w:name="_Toc208629934"/>
      <w:bookmarkStart w:id="164" w:name="_Toc208629852"/>
      <w:bookmarkStart w:id="165" w:name="_Toc208392822"/>
      <w:bookmarkStart w:id="166" w:name="_Toc206317416"/>
      <w:bookmarkStart w:id="167" w:name="_Toc303088426"/>
      <w:bookmarkStart w:id="168" w:name="_Toc304548014"/>
      <w:bookmarkStart w:id="169" w:name="_Toc304548039"/>
      <w:bookmarkStart w:id="170" w:name="_Toc305503368"/>
      <w:bookmarkStart w:id="171" w:name="_Toc308263668"/>
      <w:r w:rsidRPr="00F86267">
        <w:t>Bindande lagstiftning om flyktingmottagande</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8F5AEA" w:rsidRPr="00F86267" w:rsidRDefault="008F5AEA">
      <w:pPr>
        <w:shd w:val="clear" w:color="000000" w:fill="auto"/>
        <w:rPr>
          <w:szCs w:val="24"/>
        </w:rPr>
      </w:pPr>
      <w:r w:rsidRPr="00F86267">
        <w:t>Vänsterpartiet vill att en lagstiftning ska genomföras som gör samtliga ko</w:t>
      </w:r>
      <w:r w:rsidRPr="00F86267">
        <w:t>m</w:t>
      </w:r>
      <w:r w:rsidRPr="00F86267">
        <w:t>muner i Sverige skyldiga att tillhandahålla flyktingmottagande. Det innebär att alla kommuner ska förbereda för mottagande av nyanlända flyktingar och anhöriga vad gäller bosättning, sfi, skola och förskola osv. En sådan pliktlag föreslogs av regeringens utredning om nyanländas arbetsmarknadsetablering (SOU 2008:58).</w:t>
      </w:r>
    </w:p>
    <w:p w:rsidR="008F5AEA" w:rsidRPr="00F86267" w:rsidRDefault="008F5AEA">
      <w:pPr>
        <w:pStyle w:val="Normaltindrag"/>
        <w:shd w:val="clear" w:color="000000" w:fill="auto"/>
      </w:pPr>
      <w:r w:rsidRPr="00F86267">
        <w:t>Det exakta antalet personer som varje kommun sedan ska ordna bosättning för ska vägas mot kommunens storlek befolkningsmässigt och preciseras i separata årliga överenskommelser. Migrationsverk</w:t>
      </w:r>
      <w:r w:rsidRPr="00F86267">
        <w:t>et och länsstyrelserna ska enligt vårt förslag teckna överenskommelser om vidarebosättning för fly</w:t>
      </w:r>
      <w:r w:rsidRPr="00F86267">
        <w:t>k</w:t>
      </w:r>
      <w:r w:rsidRPr="00F86267">
        <w:t>tingar inom respektive län, och länsstyrelsen ansvarar sedan för att bestämma det exakta antalet platser i respektive kommun och för att överenskommelser med kommunerna därefter kommer till stånd. På detta sätt tas regionala föru</w:t>
      </w:r>
      <w:r w:rsidRPr="00F86267">
        <w:t>t</w:t>
      </w:r>
      <w:r w:rsidRPr="00F86267">
        <w:t>sättningar till vara och samverkan mellan närliggande kommuner i frågor för utbildningscentrum och annan infrastruktur möjliggörs.</w:t>
      </w:r>
    </w:p>
    <w:p w:rsidR="008F5AEA" w:rsidRPr="00F86267" w:rsidRDefault="008F5AEA">
      <w:pPr>
        <w:pStyle w:val="Normaltindrag"/>
        <w:shd w:val="clear" w:color="000000" w:fill="auto"/>
      </w:pPr>
      <w:r w:rsidRPr="00F86267">
        <w:t xml:space="preserve">För individens del innebär en bindande lagstiftning </w:t>
      </w:r>
      <w:r w:rsidRPr="00F86267">
        <w:t>om kommunmottaga</w:t>
      </w:r>
      <w:r w:rsidRPr="00F86267">
        <w:t>n</w:t>
      </w:r>
      <w:r w:rsidRPr="00F86267">
        <w:t>de att ett erbjudande om boende i en kommun och påbörjande av Arbetsfö</w:t>
      </w:r>
      <w:r w:rsidRPr="00F86267">
        <w:t>r</w:t>
      </w:r>
      <w:r w:rsidRPr="00F86267">
        <w:t>medlingens etableringsinsatser följer direkt på att uppehållstillstånd beviljas. Däremot ska inga inskränkningar göras vad gäller rätten att själv välja b</w:t>
      </w:r>
      <w:r w:rsidRPr="00F86267">
        <w:t>o</w:t>
      </w:r>
      <w:r w:rsidRPr="00F86267">
        <w:t xml:space="preserve">stadsort. </w:t>
      </w:r>
      <w:r w:rsidRPr="00F86267">
        <w:rPr>
          <w:color w:val="000000"/>
        </w:rPr>
        <w:t>För att kommuner ska ha en rimlig möjlighet att planera och skapa goda förutsättningar för mottagande ska en viss grundersättning utbetalas oavsett om individen fullföljer erbjudandet om boende eller inte. I detta sa</w:t>
      </w:r>
      <w:r w:rsidRPr="00F86267">
        <w:rPr>
          <w:color w:val="000000"/>
        </w:rPr>
        <w:t>m</w:t>
      </w:r>
      <w:r w:rsidRPr="00F86267">
        <w:rPr>
          <w:color w:val="000000"/>
        </w:rPr>
        <w:t>manhang bör regeringen överväga vilka sank</w:t>
      </w:r>
      <w:r w:rsidRPr="00F86267">
        <w:rPr>
          <w:color w:val="000000"/>
        </w:rPr>
        <w:t>tioner som bör riktas mot ko</w:t>
      </w:r>
      <w:r w:rsidRPr="00F86267">
        <w:rPr>
          <w:color w:val="000000"/>
        </w:rPr>
        <w:t>m</w:t>
      </w:r>
      <w:r w:rsidRPr="00F86267">
        <w:rPr>
          <w:color w:val="000000"/>
        </w:rPr>
        <w:t xml:space="preserve">muner som bryter mot lagstiftningen. </w:t>
      </w:r>
      <w:r w:rsidRPr="00F86267">
        <w:t>Regeringen bör återkomma med förslag till lagstiftning om att alla kommuner ska vara skyldiga att ordna vidareb</w:t>
      </w:r>
      <w:r w:rsidRPr="00F86267">
        <w:t>o</w:t>
      </w:r>
      <w:r w:rsidRPr="00F86267">
        <w:t>sättning för nyanlända flyktingar i enlighet med det ovan anförda. Detta bör riksdagen begära.</w:t>
      </w:r>
    </w:p>
    <w:p w:rsidR="008F5AEA" w:rsidRPr="00F86267" w:rsidRDefault="008F5AEA">
      <w:pPr>
        <w:pStyle w:val="Normaltindrag"/>
        <w:shd w:val="clear" w:color="000000" w:fill="auto"/>
      </w:pPr>
      <w:r w:rsidRPr="00F86267">
        <w:t>Vidare föreslår vi en förstärkning av anslaget för en höjning av schablo</w:t>
      </w:r>
      <w:r w:rsidRPr="00F86267">
        <w:t>n</w:t>
      </w:r>
      <w:r w:rsidRPr="00F86267">
        <w:t>ersättningen i syfte att höja kvaliteten och ambitionsnivån på flyktingmott</w:t>
      </w:r>
      <w:r w:rsidRPr="00F86267">
        <w:t>a</w:t>
      </w:r>
      <w:r w:rsidRPr="00F86267">
        <w:t>gandet. Vi föreslår därmed i vår motion för utgiftsområde 13, 2011/12:A362, en ökning av anslaget med 500 miljoner kronor.</w:t>
      </w:r>
    </w:p>
    <w:p w:rsidR="008F5AEA" w:rsidRPr="00F86267" w:rsidRDefault="008F5AEA">
      <w:pPr>
        <w:pStyle w:val="Rubrik2"/>
        <w:shd w:val="clear" w:color="000000" w:fill="auto"/>
      </w:pPr>
      <w:bookmarkStart w:id="172" w:name="_Toc242150325"/>
      <w:bookmarkStart w:id="173" w:name="_Toc241833503"/>
      <w:bookmarkStart w:id="174" w:name="_Toc210724447"/>
      <w:bookmarkStart w:id="175" w:name="_Toc210106655"/>
      <w:bookmarkStart w:id="176" w:name="_Toc210106618"/>
      <w:bookmarkStart w:id="177" w:name="_Toc208629938"/>
      <w:bookmarkStart w:id="178" w:name="_Toc208629856"/>
      <w:bookmarkStart w:id="179" w:name="_Toc208392826"/>
      <w:bookmarkStart w:id="180" w:name="_Toc206317420"/>
      <w:bookmarkStart w:id="181" w:name="_Toc303088427"/>
      <w:bookmarkStart w:id="182" w:name="_Toc304548015"/>
      <w:bookmarkStart w:id="183" w:name="_Toc304548040"/>
      <w:bookmarkStart w:id="184" w:name="_Toc305503369"/>
      <w:bookmarkStart w:id="185" w:name="_Toc308263669"/>
      <w:r w:rsidRPr="00F86267">
        <w:t>Anhöriginvandrares rätt till introduktion</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8F5AEA" w:rsidRPr="00F86267" w:rsidRDefault="008F5AEA">
      <w:pPr>
        <w:shd w:val="clear" w:color="000000" w:fill="auto"/>
      </w:pPr>
      <w:r w:rsidRPr="00F86267">
        <w:t>För att personer som fått uppehållstillstånd genom anknytning också ska ha tillgång till introduktion och för att kommunerna ska ges ersättning även när denna grupp bosätter sig i kommunen, bör ändring göras. I dag får komm</w:t>
      </w:r>
      <w:r w:rsidRPr="00F86267">
        <w:t>u</w:t>
      </w:r>
      <w:r w:rsidRPr="00F86267">
        <w:t>nerna endast ersättning för anhöriga till flyktingar som kommer till Sverige inom två år efter det att anknytningspersonen fått uppehållstillstånd. Detta sätter upp svåra hinder för personer som anhöriginvandrat, av vilka många är kvinnor, när det gäller språkkunskaper och förutsättningarna för vidare etabl</w:t>
      </w:r>
      <w:r w:rsidRPr="00F86267">
        <w:t>e</w:t>
      </w:r>
      <w:r w:rsidRPr="00F86267">
        <w:t>ring i Sverige. Dessutom skapar detta en obalans i kommunernas förutsät</w:t>
      </w:r>
      <w:r w:rsidRPr="00F86267">
        <w:t>t</w:t>
      </w:r>
      <w:r w:rsidRPr="00F86267">
        <w:t>ningar att planera för introduktionen.</w:t>
      </w:r>
    </w:p>
    <w:p w:rsidR="008F5AEA" w:rsidRPr="00F86267" w:rsidRDefault="008F5AEA">
      <w:pPr>
        <w:pStyle w:val="Normaltindrag"/>
        <w:shd w:val="clear" w:color="000000" w:fill="auto"/>
        <w:rPr>
          <w:color w:val="000000"/>
        </w:rPr>
      </w:pPr>
      <w:r w:rsidRPr="00F86267">
        <w:t xml:space="preserve">Därför bör en regeländring genomföras i 3 § 4 stycket i förordningen (1990:927) om statlig </w:t>
      </w:r>
      <w:r w:rsidRPr="00F86267">
        <w:t>ersättning för flyktingmottagande m.m. så att komm</w:t>
      </w:r>
      <w:r w:rsidRPr="00F86267">
        <w:t>u</w:t>
      </w:r>
      <w:r w:rsidRPr="00F86267">
        <w:t>nerna ges rätt till ersättning för personer som anhöriginvandrat upp till sex år efter det att anknytningspersonen fått en kommunplacering. U</w:t>
      </w:r>
      <w:r w:rsidRPr="00F86267">
        <w:rPr>
          <w:color w:val="000000"/>
          <w:szCs w:val="24"/>
        </w:rPr>
        <w:t>tredningen om nyanländas arbetsmarknadsetablering (SOU 2008:58) föreslog en sådan än</w:t>
      </w:r>
      <w:r w:rsidRPr="00F86267">
        <w:rPr>
          <w:color w:val="000000"/>
          <w:szCs w:val="24"/>
        </w:rPr>
        <w:t>d</w:t>
      </w:r>
      <w:r w:rsidRPr="00F86267">
        <w:rPr>
          <w:color w:val="000000"/>
          <w:szCs w:val="24"/>
        </w:rPr>
        <w:t xml:space="preserve">ring och redovisar en beräkning av vad en sådan regeländring skulle kosta. </w:t>
      </w:r>
      <w:r w:rsidRPr="00F86267">
        <w:rPr>
          <w:color w:val="000000"/>
        </w:rPr>
        <w:t>Vi anvisar med hänvisning till detta i vår motion för utgiftsområde 13, 2011/12:A362, 30 miljoner kronor i detta avseende. Därför bör regeringen åte</w:t>
      </w:r>
      <w:r w:rsidRPr="00F86267">
        <w:rPr>
          <w:color w:val="000000"/>
        </w:rPr>
        <w:t>r</w:t>
      </w:r>
      <w:r w:rsidRPr="00F86267">
        <w:rPr>
          <w:color w:val="000000"/>
        </w:rPr>
        <w:t>komma med f</w:t>
      </w:r>
      <w:r w:rsidRPr="00F86267">
        <w:rPr>
          <w:color w:val="000000"/>
        </w:rPr>
        <w:t>örslag på ändring av 3 § 4 stycket i förordningen (1990:927) om statlig ersättning för flyktingmottagande m.m. i enlighet med det ovan anfö</w:t>
      </w:r>
      <w:r w:rsidRPr="00F86267">
        <w:rPr>
          <w:color w:val="000000"/>
        </w:rPr>
        <w:t>r</w:t>
      </w:r>
      <w:r w:rsidRPr="00F86267">
        <w:rPr>
          <w:color w:val="000000"/>
        </w:rPr>
        <w:t>da. Detta bör riksdagen begära.</w:t>
      </w:r>
    </w:p>
    <w:p w:rsidR="008F5AEA" w:rsidRPr="00F86267" w:rsidRDefault="008F5AEA">
      <w:pPr>
        <w:pStyle w:val="Rubrik2"/>
        <w:shd w:val="clear" w:color="000000" w:fill="auto"/>
        <w:rPr>
          <w:snapToGrid w:val="0"/>
        </w:rPr>
      </w:pPr>
      <w:bookmarkStart w:id="186" w:name="_Toc242150327"/>
      <w:bookmarkStart w:id="187" w:name="_Toc241833505"/>
      <w:bookmarkStart w:id="188" w:name="_Toc210724451"/>
      <w:bookmarkStart w:id="189" w:name="_Toc210106659"/>
      <w:bookmarkStart w:id="190" w:name="_Toc210106622"/>
      <w:bookmarkStart w:id="191" w:name="_Toc208629942"/>
      <w:bookmarkStart w:id="192" w:name="_Toc208629860"/>
      <w:bookmarkStart w:id="193" w:name="_Toc208392830"/>
      <w:bookmarkStart w:id="194" w:name="_Toc206317414"/>
      <w:bookmarkStart w:id="195" w:name="_Toc179186113"/>
      <w:bookmarkStart w:id="196" w:name="_Toc178924519"/>
      <w:bookmarkStart w:id="197" w:name="_Toc178775026"/>
      <w:bookmarkStart w:id="198" w:name="_Toc178774371"/>
      <w:bookmarkStart w:id="199" w:name="_Toc149710692"/>
      <w:bookmarkStart w:id="200" w:name="_Toc149655462"/>
      <w:bookmarkStart w:id="201" w:name="_Toc149648805"/>
      <w:bookmarkStart w:id="202" w:name="_Toc149648438"/>
      <w:bookmarkStart w:id="203" w:name="_Toc115928100"/>
      <w:bookmarkStart w:id="204" w:name="_Toc115573562"/>
      <w:bookmarkStart w:id="205" w:name="_Toc84730553"/>
      <w:bookmarkStart w:id="206" w:name="_Toc84167742"/>
      <w:bookmarkStart w:id="207" w:name="_Toc84040095"/>
      <w:bookmarkStart w:id="208" w:name="_Toc83803854"/>
      <w:bookmarkStart w:id="209" w:name="_Toc83797736"/>
      <w:bookmarkStart w:id="210" w:name="_Toc83648919"/>
      <w:bookmarkStart w:id="211" w:name="_Toc303088428"/>
      <w:bookmarkStart w:id="212" w:name="_Toc304548016"/>
      <w:bookmarkStart w:id="213" w:name="_Toc304548041"/>
      <w:bookmarkStart w:id="214" w:name="_Toc305503370"/>
      <w:bookmarkStart w:id="215" w:name="_Toc308263670"/>
      <w:r w:rsidRPr="00F86267">
        <w:rPr>
          <w:snapToGrid w:val="0"/>
        </w:rPr>
        <w:t>Rehabilitering som en del av introduktionen</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8F5AEA" w:rsidRPr="00F86267" w:rsidRDefault="008F5AEA">
      <w:pPr>
        <w:shd w:val="clear" w:color="000000" w:fill="auto"/>
        <w:rPr>
          <w:snapToGrid w:val="0"/>
        </w:rPr>
      </w:pPr>
      <w:r w:rsidRPr="00F86267">
        <w:rPr>
          <w:snapToGrid w:val="0"/>
        </w:rPr>
        <w:t>Många av dem som kommer till Sverige som asylsökande har flytt från sina hemländer undan krig, fängelse och tortyr samt politisk, etnisk och religiös förföljelse. Många av dem behöver kvalificerad psykosocial och psykiatrisk vård. De brister som i dag finns vad gäller dessa människors möjlighet till nödvändig rehabilitering sätter upp allvarliga hinder för det fortsatta livet i Sverige.</w:t>
      </w:r>
    </w:p>
    <w:p w:rsidR="008F5AEA" w:rsidRPr="00F86267" w:rsidRDefault="008F5AEA">
      <w:pPr>
        <w:pStyle w:val="Normaltindrag"/>
        <w:shd w:val="clear" w:color="000000" w:fill="auto"/>
        <w:rPr>
          <w:snapToGrid w:val="0"/>
        </w:rPr>
      </w:pPr>
      <w:r w:rsidRPr="00F86267">
        <w:rPr>
          <w:snapToGrid w:val="0"/>
        </w:rPr>
        <w:t>Att få en noggrann bedömning av tortyr- och traumaskador är viktigt för att den som drabbats av övergrepp ska få upprättelse. En riktig diagnostik och dokumentation kan vara avgörande för att asylskälen ska bli korrekt bedö</w:t>
      </w:r>
      <w:r w:rsidRPr="00F86267">
        <w:rPr>
          <w:snapToGrid w:val="0"/>
        </w:rPr>
        <w:t>m</w:t>
      </w:r>
      <w:r w:rsidRPr="00F86267">
        <w:rPr>
          <w:snapToGrid w:val="0"/>
        </w:rPr>
        <w:t>da. Det kan också ha stor betydelse för personer som fått uppehållstillstånd, men som på grund av tortyr- och traumaskador har svårt för att delta i al</w:t>
      </w:r>
      <w:r w:rsidRPr="00F86267">
        <w:rPr>
          <w:snapToGrid w:val="0"/>
        </w:rPr>
        <w:t>l</w:t>
      </w:r>
      <w:r w:rsidRPr="00F86267">
        <w:rPr>
          <w:snapToGrid w:val="0"/>
        </w:rPr>
        <w:t>männa introduktionsinsatser som språkstudier och praktik. Många traumatis</w:t>
      </w:r>
      <w:r w:rsidRPr="00F86267">
        <w:rPr>
          <w:snapToGrid w:val="0"/>
        </w:rPr>
        <w:t>e</w:t>
      </w:r>
      <w:r w:rsidRPr="00F86267">
        <w:rPr>
          <w:snapToGrid w:val="0"/>
        </w:rPr>
        <w:t>rade flyktingar behöver individuellt anpassade introduktionsinsatser och pr</w:t>
      </w:r>
      <w:r w:rsidRPr="00F86267">
        <w:rPr>
          <w:snapToGrid w:val="0"/>
        </w:rPr>
        <w:t>o</w:t>
      </w:r>
      <w:r w:rsidRPr="00F86267">
        <w:rPr>
          <w:snapToGrid w:val="0"/>
        </w:rPr>
        <w:t>fessionell behandling för att på sikt ha en chans till integration i det nya sa</w:t>
      </w:r>
      <w:r w:rsidRPr="00F86267">
        <w:rPr>
          <w:snapToGrid w:val="0"/>
        </w:rPr>
        <w:t>m</w:t>
      </w:r>
      <w:r w:rsidRPr="00F86267">
        <w:rPr>
          <w:snapToGrid w:val="0"/>
        </w:rPr>
        <w:t>hället.</w:t>
      </w:r>
    </w:p>
    <w:p w:rsidR="008F5AEA" w:rsidRPr="00F86267" w:rsidRDefault="008F5AEA">
      <w:pPr>
        <w:pStyle w:val="Normaltindrag"/>
        <w:shd w:val="clear" w:color="000000" w:fill="auto"/>
      </w:pPr>
      <w:r w:rsidRPr="00F86267">
        <w:t>Det är av avgörande vikt att kunskapen om tortyr- och traumaskador kommer de personalgrupper till del som står för det di</w:t>
      </w:r>
      <w:r w:rsidRPr="00F86267">
        <w:t>rekta bemötandet av flyktingar som söker vård. Därför bör regeringen ge Socialstyrelsen i uppdrag att sprida den kunskap som finns i fråga om tortyr- och traumaskador till primärvård, socialtjänst, barnavård och psykiatri. Detta bör riksdagen som sin mening ge regeringen till känna.</w:t>
      </w:r>
    </w:p>
    <w:p w:rsidR="008F5AEA" w:rsidRPr="00F86267" w:rsidRDefault="008F5AEA">
      <w:pPr>
        <w:pStyle w:val="Normaltindrag"/>
        <w:shd w:val="clear" w:color="000000" w:fill="auto"/>
      </w:pPr>
      <w:r w:rsidRPr="00F86267">
        <w:t>Vidare bör rehabilitering vara en självklar del i rätten till vård. Detta bör riksdagen som sin mening ge regeringen till känna.</w:t>
      </w:r>
    </w:p>
    <w:p w:rsidR="008F5AEA" w:rsidRPr="00F86267" w:rsidRDefault="008F5AEA">
      <w:pPr>
        <w:pStyle w:val="Rubrik2"/>
        <w:shd w:val="clear" w:color="000000" w:fill="auto"/>
      </w:pPr>
      <w:bookmarkStart w:id="216" w:name="_Toc242150328"/>
      <w:bookmarkStart w:id="217" w:name="_Toc241833506"/>
      <w:bookmarkStart w:id="218" w:name="_Toc210724450"/>
      <w:bookmarkStart w:id="219" w:name="_Toc210106658"/>
      <w:bookmarkStart w:id="220" w:name="_Toc210106621"/>
      <w:bookmarkStart w:id="221" w:name="_Toc208629941"/>
      <w:bookmarkStart w:id="222" w:name="_Toc208629859"/>
      <w:bookmarkStart w:id="223" w:name="_Toc208392829"/>
      <w:bookmarkStart w:id="224" w:name="_Toc303088429"/>
      <w:bookmarkStart w:id="225" w:name="_Toc304548017"/>
      <w:bookmarkStart w:id="226" w:name="_Toc304548042"/>
      <w:bookmarkStart w:id="227" w:name="_Toc305503371"/>
      <w:bookmarkStart w:id="228" w:name="_Toc308263671"/>
      <w:r w:rsidRPr="00F86267">
        <w:t xml:space="preserve">Förbättrad </w:t>
      </w:r>
      <w:bookmarkEnd w:id="216"/>
      <w:bookmarkEnd w:id="217"/>
      <w:bookmarkEnd w:id="218"/>
      <w:bookmarkEnd w:id="219"/>
      <w:bookmarkEnd w:id="220"/>
      <w:bookmarkEnd w:id="221"/>
      <w:bookmarkEnd w:id="222"/>
      <w:bookmarkEnd w:id="223"/>
      <w:bookmarkEnd w:id="224"/>
      <w:bookmarkEnd w:id="225"/>
      <w:bookmarkEnd w:id="226"/>
      <w:bookmarkEnd w:id="227"/>
      <w:r w:rsidRPr="00F86267">
        <w:t>sfi</w:t>
      </w:r>
      <w:bookmarkEnd w:id="228"/>
    </w:p>
    <w:p w:rsidR="008F5AEA" w:rsidRPr="00F86267" w:rsidRDefault="008F5AEA">
      <w:pPr>
        <w:widowControl w:val="0"/>
        <w:shd w:val="clear" w:color="000000" w:fill="auto"/>
      </w:pPr>
      <w:r w:rsidRPr="00F86267">
        <w:t>För att få till stånd den höjning av kvaliteten på flyktingmottagandet som är nödvändig måste avsevärda satsningar göras när det gäller undervisningen i Svenska för invandrare (sfi). För att detta ska kunna ske behövs en tydligare individualisering och fler undervisningstimmar per vecka. Sfi ska kunna läsas i kombination med praktik, arbetslivsorientering, validering, annan utbildning eller förvärvsarbete.</w:t>
      </w:r>
    </w:p>
    <w:p w:rsidR="008F5AEA" w:rsidRPr="00F86267" w:rsidRDefault="008F5AEA">
      <w:pPr>
        <w:pStyle w:val="Normaltindrag"/>
        <w:shd w:val="clear" w:color="000000" w:fill="auto"/>
      </w:pPr>
      <w:r w:rsidRPr="00F86267">
        <w:t>Vänsterpartiet är skarpt kritiskt till regeringens syn på sfi. Vi menar att den bygger på osanna antaganden om att sfi-studerande bara ”sitter av tiden” för att kunna bli försörjda och på bristande jämförbar statistik kommuner eme</w:t>
      </w:r>
      <w:r w:rsidRPr="00F86267">
        <w:t>l</w:t>
      </w:r>
      <w:r w:rsidRPr="00F86267">
        <w:t>lan. Varken treårsbegränsningen eller sfi-bonusen tar hänsyn till de olika förkunskaper människor som kommer hit har. Tidningen Riksdag &amp; Depa</w:t>
      </w:r>
      <w:r w:rsidRPr="00F86267">
        <w:t>r</w:t>
      </w:r>
      <w:r w:rsidRPr="00F86267">
        <w:t>tement skriver i nr 22/2011 följande:</w:t>
      </w:r>
    </w:p>
    <w:p w:rsidR="008F5AEA" w:rsidRPr="00F86267" w:rsidRDefault="008F5AEA">
      <w:pPr>
        <w:pStyle w:val="Citat"/>
        <w:shd w:val="clear" w:color="000000" w:fill="auto"/>
      </w:pPr>
      <w:r w:rsidRPr="00F86267">
        <w:t xml:space="preserve">Sfi-bonus blev ingen succé. För ett år sedan infördes lagen om den nya bonusen inom Svenska för invandrare (SFI). Bonusen på max 12 000 kr ges till invandrare som inom ett år klarat av sina studier.  Tanken är att invandrare ska sporras till att snabbare lära sig svenska. Men så har inte skett. Flera representanter för kommuner </w:t>
      </w:r>
      <w:r w:rsidRPr="00F86267">
        <w:t>som Riksdag &amp; Departement talat med bekräftar att de farhågor de såg redan före lagens införande b</w:t>
      </w:r>
      <w:r w:rsidRPr="00F86267">
        <w:t>e</w:t>
      </w:r>
      <w:r w:rsidRPr="00F86267">
        <w:t>sannats – att det är studievana invandrare som tagit del av bonusen, pe</w:t>
      </w:r>
      <w:r w:rsidRPr="00F86267">
        <w:t>r</w:t>
      </w:r>
      <w:r w:rsidRPr="00F86267">
        <w:t>soner som skulle ha klarat av studierna lika bra utan bonusen.</w:t>
      </w:r>
    </w:p>
    <w:p w:rsidR="008F5AEA" w:rsidRPr="00F86267" w:rsidRDefault="008F5AEA">
      <w:pPr>
        <w:shd w:val="clear" w:color="000000" w:fill="auto"/>
      </w:pPr>
      <w:r w:rsidRPr="00F86267">
        <w:t xml:space="preserve">Endast en mindre del av de anvisade pengarna för sfi-bonus har betalts ut. Vänsterpartiet slopar regeringens sfi-bonus. </w:t>
      </w:r>
    </w:p>
    <w:p w:rsidR="008F5AEA" w:rsidRPr="00F86267" w:rsidRDefault="008F5AEA">
      <w:pPr>
        <w:pStyle w:val="Normaltindrag"/>
        <w:shd w:val="clear" w:color="000000" w:fill="auto"/>
      </w:pPr>
      <w:r w:rsidRPr="00F86267">
        <w:t>Den enskilde studerande lastas helt för den otillräckliga kvaliteten på u</w:t>
      </w:r>
      <w:r w:rsidRPr="00F86267">
        <w:t>n</w:t>
      </w:r>
      <w:r w:rsidRPr="00F86267">
        <w:t>dervisningen. Vi menar att regeringens förslag bygger in ökade klyftor som sedan följer människor in i arbetslivet.</w:t>
      </w:r>
    </w:p>
    <w:p w:rsidR="008F5AEA" w:rsidRPr="00F86267" w:rsidRDefault="008F5AEA">
      <w:pPr>
        <w:pStyle w:val="Normaltindrag"/>
        <w:shd w:val="clear" w:color="000000" w:fill="auto"/>
      </w:pPr>
      <w:r w:rsidRPr="00F86267">
        <w:t>Vänsterpartiet vill i stället kvalitetssäkra sfi-utbildningen, bl.a. när det gäller tillgången till varvad praktik och validering, fler lärarledda timmar och välutbildade sfi-lärare. Vi vill också särskilt utveckla sfi med yrkesinrik</w:t>
      </w:r>
      <w:r w:rsidRPr="00F86267">
        <w:t>t</w:t>
      </w:r>
      <w:r w:rsidRPr="00F86267">
        <w:t>ning.</w:t>
      </w:r>
    </w:p>
    <w:p w:rsidR="008F5AEA" w:rsidRPr="00F86267" w:rsidRDefault="008F5AEA">
      <w:pPr>
        <w:pStyle w:val="Normaltindrag"/>
        <w:shd w:val="clear" w:color="000000" w:fill="auto"/>
        <w:rPr>
          <w:szCs w:val="24"/>
        </w:rPr>
      </w:pPr>
      <w:r w:rsidRPr="00F86267">
        <w:t>Vidare vill vi komma till rätta med den bristande kontinuiteten både för den undervisande läraren, för gruppen och den enskilde. Den löpande inta</w:t>
      </w:r>
      <w:r w:rsidRPr="00F86267">
        <w:t>g</w:t>
      </w:r>
      <w:r w:rsidRPr="00F86267">
        <w:t xml:space="preserve">ningen är en faktor, en annan är att den studerande tvingas göra avbrott i studierna för att ta ett jobb, även under kort begränsad tid för att inte gå miste om sin försörjning. Detta skapar en motsägelsefullhet då individen å ena sidan ställs inför behovet att snabbt komma ut i arbetslivet och å andra sidan av behovet att </w:t>
      </w:r>
      <w:r w:rsidRPr="00F86267">
        <w:rPr>
          <w:szCs w:val="24"/>
        </w:rPr>
        <w:t>skaffa sig fullgoda kunskaper i svenska för att klara arbetslivet och samhällets alla krav.</w:t>
      </w:r>
    </w:p>
    <w:p w:rsidR="008F5AEA" w:rsidRPr="00F86267" w:rsidRDefault="008F5AEA">
      <w:pPr>
        <w:pStyle w:val="Normaltindrag"/>
        <w:shd w:val="clear" w:color="000000" w:fill="auto"/>
        <w:rPr>
          <w:szCs w:val="24"/>
        </w:rPr>
      </w:pPr>
      <w:r w:rsidRPr="00F86267">
        <w:rPr>
          <w:szCs w:val="24"/>
        </w:rPr>
        <w:t>Vi vill också se över den studieekonomiska situationen för de</w:t>
      </w:r>
      <w:r w:rsidRPr="00F86267">
        <w:t xml:space="preserve"> sfi</w:t>
      </w:r>
      <w:r w:rsidRPr="00F86267">
        <w:rPr>
          <w:szCs w:val="24"/>
        </w:rPr>
        <w:t>-studerande. Eftersom studiestödet tagits bort tvingas många att välja bort svenskundervisning av ekonomiska skäl. Vi vill därför återinföra timersät</w:t>
      </w:r>
      <w:r w:rsidRPr="00F86267">
        <w:rPr>
          <w:szCs w:val="24"/>
        </w:rPr>
        <w:t>t</w:t>
      </w:r>
      <w:r w:rsidRPr="00F86267">
        <w:rPr>
          <w:szCs w:val="24"/>
        </w:rPr>
        <w:t xml:space="preserve">ningen för </w:t>
      </w:r>
      <w:r w:rsidRPr="00F86267">
        <w:t>sfi</w:t>
      </w:r>
      <w:r w:rsidRPr="00F86267">
        <w:rPr>
          <w:szCs w:val="24"/>
        </w:rPr>
        <w:t>.</w:t>
      </w:r>
    </w:p>
    <w:p w:rsidR="008F5AEA" w:rsidRPr="00F86267" w:rsidRDefault="008F5AEA">
      <w:pPr>
        <w:pStyle w:val="Normaltindrag"/>
        <w:shd w:val="clear" w:color="000000" w:fill="auto"/>
        <w:rPr>
          <w:szCs w:val="24"/>
        </w:rPr>
      </w:pPr>
      <w:r w:rsidRPr="00F86267">
        <w:rPr>
          <w:szCs w:val="24"/>
        </w:rPr>
        <w:t xml:space="preserve">Dessutom är det nödvändigt att satsa på att stärka lärarkompetensen inom </w:t>
      </w:r>
      <w:r w:rsidRPr="00F86267">
        <w:t>sfi</w:t>
      </w:r>
      <w:r w:rsidRPr="00F86267">
        <w:rPr>
          <w:szCs w:val="24"/>
        </w:rPr>
        <w:t xml:space="preserve">. Det handlar dels om satsningar på vidareutbildning, dels om att ställa tydliga behörighetskrav. Nästan två tredjedelar av </w:t>
      </w:r>
      <w:r w:rsidRPr="00F86267">
        <w:t>sfi</w:t>
      </w:r>
      <w:r w:rsidRPr="00F86267">
        <w:rPr>
          <w:szCs w:val="24"/>
        </w:rPr>
        <w:t>-lärarna saknar i dag helt kunskaper i svenska som andraspråk, en stor andel saknar dessutom behöri</w:t>
      </w:r>
      <w:r w:rsidRPr="00F86267">
        <w:rPr>
          <w:szCs w:val="24"/>
        </w:rPr>
        <w:t>g</w:t>
      </w:r>
      <w:r w:rsidRPr="00F86267">
        <w:rPr>
          <w:szCs w:val="24"/>
        </w:rPr>
        <w:t xml:space="preserve">het i vuxenpedagogik. I den ordinarie skolan är kraven höga när det gäller undervisande lärares behörighet, men för </w:t>
      </w:r>
      <w:r w:rsidRPr="00F86267">
        <w:t>sfi</w:t>
      </w:r>
      <w:r w:rsidRPr="00F86267">
        <w:rPr>
          <w:szCs w:val="24"/>
        </w:rPr>
        <w:t>-lärarna är det i stället upp till arbetsgivaren att bedöma. Därför behövs en tydligare specifikation av lärarnas behörighet. Vi vill också att det ska bli möjligt</w:t>
      </w:r>
      <w:r w:rsidRPr="00F86267">
        <w:rPr>
          <w:szCs w:val="24"/>
        </w:rPr>
        <w:t xml:space="preserve"> att utbilda sig till </w:t>
      </w:r>
      <w:r w:rsidRPr="00F86267">
        <w:t>sfi</w:t>
      </w:r>
      <w:r w:rsidRPr="00F86267">
        <w:rPr>
          <w:szCs w:val="24"/>
        </w:rPr>
        <w:t xml:space="preserve"> -lärare som ett spår i lärarutbildningen eller som en egen utbildning. Det bör också finnas möjlighet för </w:t>
      </w:r>
      <w:r w:rsidRPr="00F86267">
        <w:t>sfi</w:t>
      </w:r>
      <w:r w:rsidRPr="00F86267">
        <w:rPr>
          <w:szCs w:val="24"/>
        </w:rPr>
        <w:t>-lärare att skaffa specialkompetens för att u</w:t>
      </w:r>
      <w:r w:rsidRPr="00F86267">
        <w:rPr>
          <w:szCs w:val="24"/>
        </w:rPr>
        <w:t>n</w:t>
      </w:r>
      <w:r w:rsidRPr="00F86267">
        <w:rPr>
          <w:szCs w:val="24"/>
        </w:rPr>
        <w:t>dervisa analfabeter.</w:t>
      </w:r>
    </w:p>
    <w:p w:rsidR="008F5AEA" w:rsidRPr="00F86267" w:rsidRDefault="008F5AEA">
      <w:pPr>
        <w:pStyle w:val="Normaltindrag"/>
        <w:shd w:val="clear" w:color="000000" w:fill="auto"/>
        <w:rPr>
          <w:color w:val="000000"/>
          <w:szCs w:val="24"/>
        </w:rPr>
      </w:pPr>
      <w:r w:rsidRPr="00F86267">
        <w:rPr>
          <w:szCs w:val="24"/>
        </w:rPr>
        <w:t xml:space="preserve">En sådan inriktning av </w:t>
      </w:r>
      <w:r w:rsidRPr="00F86267">
        <w:t>sfi</w:t>
      </w:r>
      <w:r w:rsidRPr="00F86267">
        <w:rPr>
          <w:szCs w:val="24"/>
        </w:rPr>
        <w:t xml:space="preserve"> bör gälla. Detta bör riksdagen som sin mening ge regeringen till känna.</w:t>
      </w:r>
    </w:p>
    <w:p w:rsidR="008F5AEA" w:rsidRPr="00F86267" w:rsidRDefault="008F5AEA">
      <w:pPr>
        <w:pStyle w:val="Rubrik2"/>
        <w:shd w:val="clear" w:color="000000" w:fill="auto"/>
      </w:pPr>
      <w:bookmarkStart w:id="229" w:name="_Toc242150329"/>
      <w:bookmarkStart w:id="230" w:name="_Toc241833507"/>
      <w:bookmarkStart w:id="231" w:name="_Toc210724452"/>
      <w:bookmarkStart w:id="232" w:name="_Toc210106660"/>
      <w:bookmarkStart w:id="233" w:name="_Toc210106623"/>
      <w:bookmarkStart w:id="234" w:name="_Toc208629943"/>
      <w:bookmarkStart w:id="235" w:name="_Toc208629861"/>
      <w:bookmarkStart w:id="236" w:name="_Toc208392831"/>
      <w:bookmarkStart w:id="237" w:name="_Toc206317412"/>
      <w:bookmarkStart w:id="238" w:name="_Toc303088430"/>
      <w:bookmarkStart w:id="239" w:name="_Toc304548018"/>
      <w:bookmarkStart w:id="240" w:name="_Toc304548043"/>
      <w:bookmarkStart w:id="241" w:name="_Toc305503372"/>
      <w:bookmarkStart w:id="242" w:name="_Toc308263672"/>
      <w:r w:rsidRPr="00F86267">
        <w:t>Mottagandet av ensamkommande barn</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8F5AEA" w:rsidRPr="00F86267" w:rsidRDefault="008F5AEA">
      <w:pPr>
        <w:shd w:val="clear" w:color="000000" w:fill="auto"/>
        <w:rPr>
          <w:szCs w:val="24"/>
        </w:rPr>
      </w:pPr>
      <w:r w:rsidRPr="00F86267">
        <w:t>FN:s konvention om barnets rättigheter har mycket stor uppslutning över världen och är tänkt att fungera som ett kraftfullt verktyg i arbetet för barns rättigheter. Det är staten som har det yttersta ansvaret för att barns rättigheter enligt barnkonventionen förverkligas. FN:s barnrättskommitté har riktat skarp kritik vad gäller Sveriges efterlevnad av konventionen. Ett viktigt område för kommitténs kritik avser behovet av att stärka just flyktingbarnens ställning. Det handlar bl.a. om att barns egna asyls</w:t>
      </w:r>
      <w:r w:rsidRPr="00F86267">
        <w:t>käl ska ges större utrymme i asylu</w:t>
      </w:r>
      <w:r w:rsidRPr="00F86267">
        <w:t>t</w:t>
      </w:r>
      <w:r w:rsidRPr="00F86267">
        <w:t>redningarna, att även s.k. gömda barn ska ha</w:t>
      </w:r>
      <w:r w:rsidRPr="00F86267">
        <w:rPr>
          <w:szCs w:val="24"/>
        </w:rPr>
        <w:t xml:space="preserve"> rätt till skolgång, om hanterin</w:t>
      </w:r>
      <w:r w:rsidRPr="00F86267">
        <w:rPr>
          <w:szCs w:val="24"/>
        </w:rPr>
        <w:t>g</w:t>
      </w:r>
      <w:r w:rsidRPr="00F86267">
        <w:rPr>
          <w:szCs w:val="24"/>
        </w:rPr>
        <w:t>en av s.k. apatiska barn och om mottagandet av ensamkommande barn.</w:t>
      </w:r>
    </w:p>
    <w:p w:rsidR="008F5AEA" w:rsidRPr="00F86267" w:rsidRDefault="008F5AEA">
      <w:pPr>
        <w:pStyle w:val="Normaltindrag"/>
        <w:shd w:val="clear" w:color="000000" w:fill="auto"/>
        <w:rPr>
          <w:szCs w:val="24"/>
        </w:rPr>
      </w:pPr>
      <w:r w:rsidRPr="00F86267">
        <w:rPr>
          <w:color w:val="000000"/>
          <w:szCs w:val="24"/>
        </w:rPr>
        <w:t>Barn som kommer ensamma behöver snabbt få ett säkert och tryggt boe</w:t>
      </w:r>
      <w:r w:rsidRPr="00F86267">
        <w:rPr>
          <w:color w:val="000000"/>
          <w:szCs w:val="24"/>
        </w:rPr>
        <w:t>n</w:t>
      </w:r>
      <w:r w:rsidRPr="00F86267">
        <w:rPr>
          <w:color w:val="000000"/>
          <w:szCs w:val="24"/>
        </w:rPr>
        <w:t>de i Sverige. Därför bör en särskild lagstiftning genomföras som gör alla kommuner skyldiga att ha beredskap för att ta emot ensamkommande barn. Detta bör riksdagen som sin mening ge regeringen till känna.</w:t>
      </w:r>
    </w:p>
    <w:p w:rsidR="008F5AEA" w:rsidRPr="00F86267" w:rsidRDefault="008F5AEA">
      <w:pPr>
        <w:pStyle w:val="Normaltindrag"/>
        <w:shd w:val="clear" w:color="000000" w:fill="auto"/>
        <w:rPr>
          <w:color w:val="000000"/>
          <w:szCs w:val="18"/>
        </w:rPr>
      </w:pPr>
      <w:r w:rsidRPr="00F86267">
        <w:rPr>
          <w:color w:val="000000"/>
          <w:szCs w:val="18"/>
        </w:rPr>
        <w:t>I handläggningen av ärenden som gäller ensamkommande barn har det f</w:t>
      </w:r>
      <w:r w:rsidRPr="00F86267">
        <w:rPr>
          <w:color w:val="000000"/>
          <w:szCs w:val="18"/>
        </w:rPr>
        <w:t>ö</w:t>
      </w:r>
      <w:r w:rsidRPr="00F86267">
        <w:rPr>
          <w:color w:val="000000"/>
          <w:szCs w:val="18"/>
        </w:rPr>
        <w:t>rekommit problem med barn som blivit myndiga innan frågan om uppehåll</w:t>
      </w:r>
      <w:r w:rsidRPr="00F86267">
        <w:rPr>
          <w:color w:val="000000"/>
          <w:szCs w:val="18"/>
        </w:rPr>
        <w:t>s</w:t>
      </w:r>
      <w:r w:rsidRPr="00F86267">
        <w:rPr>
          <w:color w:val="000000"/>
          <w:szCs w:val="18"/>
        </w:rPr>
        <w:t>tillstånd slutligt avgjorts, och därför riskerar att tvingas bryta upp från det kommunala ungdomsboendet och i stället tvingas till anläggningsboende för vuxna eller till eget boende. Den som är 18 år gammal kan i praktiken ofta fortfarande vara i behov av visst stöd i sin livsföring, och det skulle vara mycket negativt för det ensamkommande barnets utveckling att utifrån en mekaniskt tillämpad 18-årsregel tvingas bryta upp från ungdomsb</w:t>
      </w:r>
      <w:r w:rsidRPr="00F86267">
        <w:rPr>
          <w:color w:val="000000"/>
          <w:szCs w:val="18"/>
        </w:rPr>
        <w:t>oendet. Mottagandet av ensamkommande barn bör ske med en medvetenhet om vi</w:t>
      </w:r>
      <w:r w:rsidRPr="00F86267">
        <w:rPr>
          <w:color w:val="000000"/>
          <w:szCs w:val="18"/>
        </w:rPr>
        <w:t>k</w:t>
      </w:r>
      <w:r w:rsidRPr="00F86267">
        <w:rPr>
          <w:color w:val="000000"/>
          <w:szCs w:val="18"/>
        </w:rPr>
        <w:t>ten av att ett barn som blir myndigt innan ansökan om uppehållstillstånd slu</w:t>
      </w:r>
      <w:r w:rsidRPr="00F86267">
        <w:rPr>
          <w:color w:val="000000"/>
          <w:szCs w:val="18"/>
        </w:rPr>
        <w:t>t</w:t>
      </w:r>
      <w:r w:rsidRPr="00F86267">
        <w:rPr>
          <w:color w:val="000000"/>
          <w:szCs w:val="18"/>
        </w:rPr>
        <w:t>giltigt prövats inte bör flyttas från kommunalt ungdomsboende till ett anläg</w:t>
      </w:r>
      <w:r w:rsidRPr="00F86267">
        <w:rPr>
          <w:color w:val="000000"/>
          <w:szCs w:val="18"/>
        </w:rPr>
        <w:t>g</w:t>
      </w:r>
      <w:r w:rsidRPr="00F86267">
        <w:rPr>
          <w:color w:val="000000"/>
          <w:szCs w:val="18"/>
        </w:rPr>
        <w:t>ningsboende för vuxna eller till eget boende. Detta bör riksdagen som sin mening ge regeringen till känna.</w:t>
      </w:r>
    </w:p>
    <w:p w:rsidR="008F5AEA" w:rsidRPr="00F86267" w:rsidRDefault="008F5AEA">
      <w:pPr>
        <w:pStyle w:val="Normaltindrag"/>
        <w:shd w:val="clear" w:color="000000" w:fill="auto"/>
        <w:rPr>
          <w:bCs/>
        </w:rPr>
      </w:pPr>
      <w:r w:rsidRPr="00F86267">
        <w:t>Vänsterpartiet menar att handläggningen av ärenden som rör ensamko</w:t>
      </w:r>
      <w:r w:rsidRPr="00F86267">
        <w:t>m</w:t>
      </w:r>
      <w:r w:rsidRPr="00F86267">
        <w:t xml:space="preserve">mande barn behöver ses över. Exempelvis bör beslut angående dessa barn alltid fattas inom tre månader och beslut </w:t>
      </w:r>
      <w:r w:rsidRPr="00F86267">
        <w:rPr>
          <w:bCs/>
        </w:rPr>
        <w:t>om avvisning med omedelbar ver</w:t>
      </w:r>
      <w:r w:rsidRPr="00F86267">
        <w:rPr>
          <w:bCs/>
        </w:rPr>
        <w:t>k</w:t>
      </w:r>
      <w:r w:rsidRPr="00F86267">
        <w:rPr>
          <w:bCs/>
        </w:rPr>
        <w:t>ställighet aldrig fattas när det rör sig om ensamkommande barn. Detta bör riksdagen som sin mening ge regeringen till känna.</w:t>
      </w:r>
    </w:p>
    <w:p w:rsidR="008F5AEA" w:rsidRPr="00F86267" w:rsidRDefault="008F5AEA">
      <w:pPr>
        <w:pStyle w:val="Rubrik2"/>
        <w:shd w:val="clear" w:color="000000" w:fill="auto"/>
      </w:pPr>
      <w:bookmarkStart w:id="243" w:name="_Toc242150334"/>
      <w:bookmarkStart w:id="244" w:name="_Toc241833512"/>
      <w:bookmarkStart w:id="245" w:name="_Toc303088432"/>
      <w:bookmarkStart w:id="246" w:name="_Toc304548020"/>
      <w:bookmarkStart w:id="247" w:name="_Toc304548045"/>
      <w:bookmarkStart w:id="248" w:name="_Toc305503373"/>
      <w:bookmarkStart w:id="249" w:name="_Toc308263673"/>
      <w:r w:rsidRPr="00F86267">
        <w:t>Konjunkturoberoende insatser riktade till nyanlända</w:t>
      </w:r>
      <w:bookmarkEnd w:id="243"/>
      <w:bookmarkEnd w:id="244"/>
      <w:bookmarkEnd w:id="245"/>
      <w:bookmarkEnd w:id="246"/>
      <w:bookmarkEnd w:id="247"/>
      <w:bookmarkEnd w:id="248"/>
      <w:bookmarkEnd w:id="249"/>
    </w:p>
    <w:p w:rsidR="008F5AEA" w:rsidRPr="00F86267" w:rsidRDefault="008F5AEA">
      <w:pPr>
        <w:shd w:val="clear" w:color="000000" w:fill="auto"/>
      </w:pPr>
      <w:r w:rsidRPr="00F86267">
        <w:t>För att kunna använda arbetsmarknadspolitiken till att förhindra att grupper som nyanlända ställs utanför, bör de fördelningspolitiska inslagen i arbet</w:t>
      </w:r>
      <w:r w:rsidRPr="00F86267">
        <w:t>s</w:t>
      </w:r>
      <w:r w:rsidRPr="00F86267">
        <w:t>marknadspolitiken i detta avseende stärkas. Att nyanlända är en prioriterad grupp i arbetsmarknadspolitiska program är enligt vår mening inte tillräckligt. Regeringen bör därför överväga att samtidigt utforma särskilda konjunktu</w:t>
      </w:r>
      <w:r w:rsidRPr="00F86267">
        <w:t>r</w:t>
      </w:r>
      <w:r w:rsidRPr="00F86267">
        <w:t>oberoende insatser riktade till nyanlända. Detta bör riksdagen som sin mening ge regeringen till känna.</w:t>
      </w:r>
    </w:p>
    <w:p w:rsidR="008F5AEA" w:rsidRPr="00F86267" w:rsidRDefault="008F5AEA">
      <w:pPr>
        <w:pStyle w:val="Rubrik2"/>
        <w:shd w:val="clear" w:color="000000" w:fill="auto"/>
        <w:rPr>
          <w:szCs w:val="24"/>
        </w:rPr>
      </w:pPr>
      <w:bookmarkStart w:id="250" w:name="_Toc242150335"/>
      <w:bookmarkStart w:id="251" w:name="_Toc241833513"/>
      <w:bookmarkStart w:id="252" w:name="_Toc303088433"/>
      <w:bookmarkStart w:id="253" w:name="_Toc304548021"/>
      <w:bookmarkStart w:id="254" w:name="_Toc304548046"/>
      <w:bookmarkStart w:id="255" w:name="_Toc305503374"/>
      <w:bookmarkStart w:id="256" w:name="_Toc308263674"/>
      <w:r w:rsidRPr="00F86267">
        <w:t>Nationell valideringssatsning</w:t>
      </w:r>
      <w:bookmarkEnd w:id="250"/>
      <w:bookmarkEnd w:id="251"/>
      <w:bookmarkEnd w:id="252"/>
      <w:bookmarkEnd w:id="253"/>
      <w:bookmarkEnd w:id="254"/>
      <w:bookmarkEnd w:id="255"/>
      <w:bookmarkEnd w:id="256"/>
    </w:p>
    <w:p w:rsidR="008F5AEA" w:rsidRPr="00F86267" w:rsidRDefault="008F5AEA">
      <w:pPr>
        <w:shd w:val="clear" w:color="000000" w:fill="auto"/>
      </w:pPr>
      <w:r w:rsidRPr="00F86267">
        <w:t>För att bättre ta till vara de erfarenheter och resurser som personer som i</w:t>
      </w:r>
      <w:r w:rsidRPr="00F86267">
        <w:t>n</w:t>
      </w:r>
      <w:r w:rsidRPr="00F86267">
        <w:t>vandrar har med sig till Sverige, behöver en satsning på att förbättra systemen för validering av både teoretiska och praktiska kunskaper göras och möjligh</w:t>
      </w:r>
      <w:r w:rsidRPr="00F86267">
        <w:t>e</w:t>
      </w:r>
      <w:r w:rsidRPr="00F86267">
        <w:t>ter att komplettera tidigare kunskaper och erfarenheter förbättras. Vad gäller validering av utländsk högskoleutbildning har det sedan mitten av 1980-talet funnits en systematisk verksamhet för bedömning och erkännande av denna. Det finns också en väl utvecklad verksamhet för att högskolestudenter ska kunna tillgodoräkna sig utbildning som genomförts ut</w:t>
      </w:r>
      <w:r w:rsidRPr="00F86267">
        <w:t>omlands. I detta sa</w:t>
      </w:r>
      <w:r w:rsidRPr="00F86267">
        <w:t>m</w:t>
      </w:r>
      <w:r w:rsidRPr="00F86267">
        <w:t>manhang bör också de senaste årens utveckling av validering av reell komp</w:t>
      </w:r>
      <w:r w:rsidRPr="00F86267">
        <w:t>e</w:t>
      </w:r>
      <w:r w:rsidRPr="00F86267">
        <w:t>tens nämnas, som innebär en skyldighet för högskolorna att bedöma kunsk</w:t>
      </w:r>
      <w:r w:rsidRPr="00F86267">
        <w:t>a</w:t>
      </w:r>
      <w:r w:rsidRPr="00F86267">
        <w:t>per och erfarenheter oavsett om de är formellt dokumenterade eller inte. Detta gäller oberoende av vilket land den reella kompetensen har förvärvats i.</w:t>
      </w:r>
    </w:p>
    <w:p w:rsidR="008F5AEA" w:rsidRPr="00F86267" w:rsidRDefault="008F5AEA">
      <w:pPr>
        <w:pStyle w:val="Normaltindrag"/>
        <w:shd w:val="clear" w:color="000000" w:fill="auto"/>
      </w:pPr>
      <w:r w:rsidRPr="00F86267">
        <w:rPr>
          <w:rFonts w:eastAsia="MS Mincho"/>
          <w:szCs w:val="24"/>
        </w:rPr>
        <w:t xml:space="preserve">Vänsterpartiet fick i vårbudgeten 2006 igenom en satsning på </w:t>
      </w:r>
      <w:r w:rsidRPr="00F86267">
        <w:rPr>
          <w:iCs/>
        </w:rPr>
        <w:t>komplett</w:t>
      </w:r>
      <w:r w:rsidRPr="00F86267">
        <w:rPr>
          <w:iCs/>
        </w:rPr>
        <w:t>e</w:t>
      </w:r>
      <w:r w:rsidRPr="00F86267">
        <w:rPr>
          <w:iCs/>
        </w:rPr>
        <w:t>rande utbildning och validering som den nuvarande regeringen har fortsatt.</w:t>
      </w:r>
      <w:r w:rsidRPr="00F86267">
        <w:t xml:space="preserve"> Däremot saknas ett samlat grepp om den validering som rör yrkeskunskaper, och hur detta hanteras ser mycket olika ut runt om i landet och inom olika branscher. Vänsterpartiet vill därför att Arbetsförmedlingen ska ha huvuda</w:t>
      </w:r>
      <w:r w:rsidRPr="00F86267">
        <w:t>n</w:t>
      </w:r>
      <w:r w:rsidRPr="00F86267">
        <w:t>svaret för validering av utländska utbildningsmeriter och yrkeskunskaper för att skapa likvärdighet över landet och förstärkt tillgång och kvalitet generellt. Mot denna bakgrund bör regeringen återkomma m</w:t>
      </w:r>
      <w:r w:rsidRPr="00F86267">
        <w:t>ed ett sådant nationellt valideringsuppdrag till Arbetsförmedlingen. Detta bör riksdagen som sin mening ge regeringen till känna.</w:t>
      </w:r>
    </w:p>
    <w:p w:rsidR="008F5AEA" w:rsidRPr="00F86267" w:rsidRDefault="008F5AEA">
      <w:pPr>
        <w:pStyle w:val="Rubrik2"/>
        <w:shd w:val="clear" w:color="000000" w:fill="auto"/>
      </w:pPr>
      <w:bookmarkStart w:id="257" w:name="_Toc242150336"/>
      <w:bookmarkStart w:id="258" w:name="_Toc241833514"/>
      <w:bookmarkStart w:id="259" w:name="_Toc303088434"/>
      <w:bookmarkStart w:id="260" w:name="_Toc304548022"/>
      <w:bookmarkStart w:id="261" w:name="_Toc304548047"/>
      <w:bookmarkStart w:id="262" w:name="_Toc305503375"/>
      <w:bookmarkStart w:id="263" w:name="_Toc308263675"/>
      <w:r w:rsidRPr="00F86267">
        <w:t>Utvecklat arbete med rekryteringsmässor</w:t>
      </w:r>
      <w:bookmarkEnd w:id="257"/>
      <w:bookmarkEnd w:id="258"/>
      <w:bookmarkEnd w:id="259"/>
      <w:bookmarkEnd w:id="260"/>
      <w:bookmarkEnd w:id="261"/>
      <w:bookmarkEnd w:id="262"/>
      <w:bookmarkEnd w:id="263"/>
    </w:p>
    <w:p w:rsidR="008F5AEA" w:rsidRPr="00F86267" w:rsidRDefault="008F5AEA">
      <w:pPr>
        <w:shd w:val="clear" w:color="000000" w:fill="auto"/>
      </w:pPr>
      <w:r w:rsidRPr="00F86267">
        <w:t>Endast ungefär en tredjedel av alla lediga tjänster anmäls till Arbetsförme</w:t>
      </w:r>
      <w:r w:rsidRPr="00F86267">
        <w:t>d</w:t>
      </w:r>
      <w:r w:rsidRPr="00F86267">
        <w:t>lingen. De flesta lediga jobb tillsätts i stället via kontakter i det egna nätve</w:t>
      </w:r>
      <w:r w:rsidRPr="00F86267">
        <w:t>r</w:t>
      </w:r>
      <w:r w:rsidRPr="00F86267">
        <w:t>ket. Det innebär att människor med mindre utbyggda kontaktnät har en b</w:t>
      </w:r>
      <w:r w:rsidRPr="00F86267">
        <w:t>e</w:t>
      </w:r>
      <w:r w:rsidRPr="00F86267">
        <w:t>gränsad tillgång till de lediga tjänster som ändå finns. Trots detta har rege</w:t>
      </w:r>
      <w:r w:rsidRPr="00F86267">
        <w:t>r</w:t>
      </w:r>
      <w:r w:rsidRPr="00F86267">
        <w:t>ingen avskaffat lagen om allmän platsanmälan. Vänsterpartiet menar att detta är principiellt problematiskt och att det riskerar att öka den etniska segreg</w:t>
      </w:r>
      <w:r w:rsidRPr="00F86267">
        <w:t>a</w:t>
      </w:r>
      <w:r w:rsidRPr="00F86267">
        <w:t>tionen på arbetsmarknaden. Personer som invandrat har som regel betydligt färre informella kontaktnät i det svenska samhället.</w:t>
      </w:r>
      <w:r w:rsidRPr="00F86267">
        <w:t xml:space="preserve"> Med tanke på att utland</w:t>
      </w:r>
      <w:r w:rsidRPr="00F86267">
        <w:t>s</w:t>
      </w:r>
      <w:r w:rsidRPr="00F86267">
        <w:t>födda, i synnerhet personer födda utanför Europa, redan är överrepresenterade i arbetslöshetsstatistiken, är det helt oförsvarligt att genomföra reformer som riskerar att ytterligare försvåra för denna grupp att komma in på arbetsmar</w:t>
      </w:r>
      <w:r w:rsidRPr="00F86267">
        <w:t>k</w:t>
      </w:r>
      <w:r w:rsidRPr="00F86267">
        <w:t>naden. En effektiv matchning förutsätter en gemensam plats där lediga jobb utannonseras. Det underlättar att rätt kompetens utnyttjas på arbetsmarkn</w:t>
      </w:r>
      <w:r w:rsidRPr="00F86267">
        <w:t>a</w:t>
      </w:r>
      <w:r w:rsidRPr="00F86267">
        <w:t>den, samt att geografisk och yrkesmässig rörlighet stärks.</w:t>
      </w:r>
    </w:p>
    <w:p w:rsidR="008F5AEA" w:rsidRPr="00F86267" w:rsidRDefault="008F5AEA">
      <w:pPr>
        <w:pStyle w:val="Normaltindrag"/>
        <w:shd w:val="clear" w:color="000000" w:fill="auto"/>
      </w:pPr>
      <w:r w:rsidRPr="00F86267">
        <w:t>Därför menar Vänsterpartiet att Arbetsförmedl</w:t>
      </w:r>
      <w:r w:rsidRPr="00F86267">
        <w:t>ingens arbetssätt bör förbät</w:t>
      </w:r>
      <w:r w:rsidRPr="00F86267">
        <w:t>t</w:t>
      </w:r>
      <w:r w:rsidRPr="00F86267">
        <w:t>ras så att det blir mer attraktivt att anmäla lediga jobb dit. En viktig del av detta handlar om att skapa möjligheter för kontakter mellan arbetssökande och arbetsgivare inom olika branscher. På flera håll i landet har Arbetsfö</w:t>
      </w:r>
      <w:r w:rsidRPr="00F86267">
        <w:t>r</w:t>
      </w:r>
      <w:r w:rsidRPr="00F86267">
        <w:t>medlingen, ofta i samverkan med exempelvis länsstyrelsen, anordnat rekryt</w:t>
      </w:r>
      <w:r w:rsidRPr="00F86267">
        <w:t>e</w:t>
      </w:r>
      <w:r w:rsidRPr="00F86267">
        <w:t>ringsmässor eller liknande, med inriktning mot olika grupper av arbetssöka</w:t>
      </w:r>
      <w:r w:rsidRPr="00F86267">
        <w:t>n</w:t>
      </w:r>
      <w:r w:rsidRPr="00F86267">
        <w:t>de och mot olika branscher. Detta format har visat sig vara särskilt lyckosamt för att fånga upp unga och</w:t>
      </w:r>
      <w:r w:rsidRPr="00F86267">
        <w:t xml:space="preserve"> personer med utländsk bakgrund. Regeringen bör därför återkomma med ett uppdrag till Arbetsförmedlingen att systematisera anordnandet av rekryteringsmässor över hela landet. Detta bör riksdagen som sin mening ge regeringen till känna.</w:t>
      </w:r>
    </w:p>
    <w:p w:rsidR="008F5AEA" w:rsidRPr="00F86267" w:rsidRDefault="008F5AEA">
      <w:pPr>
        <w:pStyle w:val="Rubrik2"/>
        <w:shd w:val="clear" w:color="000000" w:fill="auto"/>
      </w:pPr>
      <w:bookmarkStart w:id="264" w:name="_Toc178955273"/>
      <w:bookmarkStart w:id="265" w:name="_Toc178911273"/>
      <w:bookmarkStart w:id="266" w:name="_Toc178911252"/>
      <w:bookmarkStart w:id="267" w:name="_Toc242150337"/>
      <w:bookmarkStart w:id="268" w:name="_Toc241833515"/>
      <w:bookmarkStart w:id="269" w:name="_Toc303088435"/>
      <w:bookmarkStart w:id="270" w:name="_Toc304548023"/>
      <w:bookmarkStart w:id="271" w:name="_Toc304548048"/>
      <w:bookmarkStart w:id="272" w:name="_Toc305503376"/>
      <w:bookmarkStart w:id="273" w:name="_Toc308263676"/>
      <w:r w:rsidRPr="00F86267">
        <w:t>Obligatoriska kravprofiler</w:t>
      </w:r>
      <w:bookmarkEnd w:id="264"/>
      <w:bookmarkEnd w:id="265"/>
      <w:bookmarkEnd w:id="266"/>
      <w:r w:rsidRPr="00F86267">
        <w:t xml:space="preserve"> vid rekrytering</w:t>
      </w:r>
      <w:bookmarkEnd w:id="267"/>
      <w:bookmarkEnd w:id="268"/>
      <w:bookmarkEnd w:id="269"/>
      <w:bookmarkEnd w:id="270"/>
      <w:bookmarkEnd w:id="271"/>
      <w:bookmarkEnd w:id="272"/>
      <w:bookmarkEnd w:id="273"/>
    </w:p>
    <w:p w:rsidR="008F5AEA" w:rsidRPr="00F86267" w:rsidRDefault="008F5AEA">
      <w:pPr>
        <w:shd w:val="clear" w:color="000000" w:fill="auto"/>
      </w:pPr>
      <w:r w:rsidRPr="00F86267">
        <w:rPr>
          <w:snapToGrid w:val="0"/>
        </w:rPr>
        <w:t xml:space="preserve">För att skapa likvärdiga möjligheter till arbetsmarknadsinträde för nyanlända och personer med utländsk bakgrund i övrigt måste </w:t>
      </w:r>
      <w:r w:rsidRPr="00F86267">
        <w:t>rekryteringsprocesserna rensas från diskriminering. För att inte godtyckligt utestänga arbetssökande med utländsk bakgrund måste befattningsbeskrivningar och annonser tydligt formulera de krav som ställs, de meriter som är nödvändiga och tillräckliga, samt de urvalsprinciper som kommer att användas genom rekryteringsproce</w:t>
      </w:r>
      <w:r w:rsidRPr="00F86267">
        <w:t>s</w:t>
      </w:r>
      <w:r w:rsidRPr="00F86267">
        <w:t>sen. Det finns ett stort behov att vidareutveckla metoder för att bekämpa di</w:t>
      </w:r>
      <w:r w:rsidRPr="00F86267">
        <w:t>s</w:t>
      </w:r>
      <w:r w:rsidRPr="00F86267">
        <w:t>kriminerande strukturer och beståndsdelar i fråga om rekrytering. Genom en överenskommelse mellan Vänsterpartie</w:t>
      </w:r>
      <w:r w:rsidRPr="00F86267">
        <w:t>t, Socialdemokraterna och Miljöpartiet har försök med s.k. avidentifierade ansökningshandlingar genomförts på en rad myndigheter. När erfarenheter från dessa försök hanteras är det viktigt att understryka att sådana åtgärder måste ses i relation till den diskriminering som sker under rekryteringsprocessen som helhet och att andra lämpliga m</w:t>
      </w:r>
      <w:r w:rsidRPr="00F86267">
        <w:t>e</w:t>
      </w:r>
      <w:r w:rsidRPr="00F86267">
        <w:t>toder måste utvecklas för uppföljning senare i processen. Därför bör arbetsg</w:t>
      </w:r>
      <w:r w:rsidRPr="00F86267">
        <w:t>i</w:t>
      </w:r>
      <w:r w:rsidRPr="00F86267">
        <w:t>vare åläggas att före rekrytering fastställa kravprofiler på de formella kvalif</w:t>
      </w:r>
      <w:r w:rsidRPr="00F86267">
        <w:t>i</w:t>
      </w:r>
      <w:r w:rsidRPr="00F86267">
        <w:t>kationer som</w:t>
      </w:r>
      <w:r w:rsidRPr="00F86267">
        <w:t xml:space="preserve"> ställs för en anställning. Regeringen bör återkomma med förslag på hur en lagändring om sådana obligatoriska kravprofiler bör utformas. Detta bör riksdagen begära.</w:t>
      </w:r>
    </w:p>
    <w:p w:rsidR="008F5AEA" w:rsidRPr="00F86267" w:rsidRDefault="008F5AEA">
      <w:pPr>
        <w:pStyle w:val="Rubrik2"/>
        <w:shd w:val="clear" w:color="000000" w:fill="auto"/>
      </w:pPr>
      <w:bookmarkStart w:id="274" w:name="_Toc242150338"/>
      <w:bookmarkStart w:id="275" w:name="_Toc241833516"/>
      <w:bookmarkStart w:id="276" w:name="_Toc303088436"/>
      <w:bookmarkStart w:id="277" w:name="_Toc304548024"/>
      <w:bookmarkStart w:id="278" w:name="_Toc304548049"/>
      <w:bookmarkStart w:id="279" w:name="_Toc305503377"/>
      <w:bookmarkStart w:id="280" w:name="_Toc308263677"/>
      <w:r w:rsidRPr="00F86267">
        <w:t>Likabehandlings</w:t>
      </w:r>
      <w:bookmarkEnd w:id="274"/>
      <w:bookmarkEnd w:id="275"/>
      <w:bookmarkEnd w:id="276"/>
      <w:bookmarkEnd w:id="277"/>
      <w:bookmarkEnd w:id="278"/>
      <w:r w:rsidRPr="00F86267">
        <w:t>/mångfaldsplaner mot diskriminering</w:t>
      </w:r>
      <w:bookmarkEnd w:id="279"/>
      <w:bookmarkEnd w:id="280"/>
    </w:p>
    <w:p w:rsidR="008F5AEA" w:rsidRPr="00F86267" w:rsidRDefault="008F5AEA">
      <w:pPr>
        <w:shd w:val="clear" w:color="000000" w:fill="auto"/>
      </w:pPr>
      <w:r w:rsidRPr="00F86267">
        <w:t xml:space="preserve">Alla människor har rätt att söka arbete och arbeta utan att bli utsatta för diskriminering. Ökad etnisk mångfald på arbetsmarknaden är positivt för hela samhället. Det är arbetsgivaren och de fackliga organisationerna som har huvudansvaret för att motverka och förebygga diskriminering i arbetslivet. </w:t>
      </w:r>
    </w:p>
    <w:p w:rsidR="008F5AEA" w:rsidRPr="00F86267" w:rsidRDefault="008F5AEA">
      <w:pPr>
        <w:pStyle w:val="Normaltindrag"/>
        <w:shd w:val="clear" w:color="000000" w:fill="auto"/>
        <w:rPr>
          <w:snapToGrid w:val="0"/>
        </w:rPr>
      </w:pPr>
      <w:r w:rsidRPr="00F86267">
        <w:rPr>
          <w:snapToGrid w:val="0"/>
        </w:rPr>
        <w:t>Diskrimineringslagen ställer krav på att arbetsgivare ska främja lika rätti</w:t>
      </w:r>
      <w:r w:rsidRPr="00F86267">
        <w:rPr>
          <w:snapToGrid w:val="0"/>
        </w:rPr>
        <w:t>g</w:t>
      </w:r>
      <w:r w:rsidRPr="00F86267">
        <w:rPr>
          <w:snapToGrid w:val="0"/>
        </w:rPr>
        <w:t>heter och möjligheter i arbetslivet oavsett kön, etnisk tillhörighet, religion eller annan trosuppfattning. Det finns också starka skäl för att arbetsgivare bör arbeta förebyggande för att förhindra diskriminering som har samband med könsidentitet eller könsuttryck, funktionsnedsättning, sexuell läggning och ålder. Alla arbetsgivare med fler än tio anställda bör omfattas av skyldi</w:t>
      </w:r>
      <w:r w:rsidRPr="00F86267">
        <w:rPr>
          <w:snapToGrid w:val="0"/>
        </w:rPr>
        <w:t>g</w:t>
      </w:r>
      <w:r w:rsidRPr="00F86267">
        <w:rPr>
          <w:snapToGrid w:val="0"/>
        </w:rPr>
        <w:t>heten att upprätta likabehandlings/mångfaldsplaner gällande samtliga diskr</w:t>
      </w:r>
      <w:r w:rsidRPr="00F86267">
        <w:rPr>
          <w:snapToGrid w:val="0"/>
        </w:rPr>
        <w:t>i</w:t>
      </w:r>
      <w:r w:rsidRPr="00F86267">
        <w:rPr>
          <w:snapToGrid w:val="0"/>
        </w:rPr>
        <w:t>mineringsgrunder. Detta bör riksdagen som sin mening</w:t>
      </w:r>
      <w:r w:rsidRPr="00F86267">
        <w:rPr>
          <w:snapToGrid w:val="0"/>
        </w:rPr>
        <w:t xml:space="preserve"> ge regeringen till känna. </w:t>
      </w:r>
    </w:p>
    <w:p w:rsidR="008F5AEA" w:rsidRPr="00F86267" w:rsidRDefault="008F5AEA">
      <w:pPr>
        <w:pStyle w:val="Rubrik2"/>
        <w:shd w:val="clear" w:color="000000" w:fill="auto"/>
      </w:pPr>
      <w:bookmarkStart w:id="281" w:name="_Toc242150339"/>
      <w:bookmarkStart w:id="282" w:name="_Toc241833517"/>
      <w:bookmarkStart w:id="283" w:name="_Toc303088437"/>
      <w:bookmarkStart w:id="284" w:name="_Toc304548025"/>
      <w:bookmarkStart w:id="285" w:name="_Toc304548050"/>
      <w:bookmarkStart w:id="286" w:name="_Toc305503378"/>
      <w:bookmarkStart w:id="287" w:name="_Toc308263678"/>
      <w:r w:rsidRPr="00F86267">
        <w:t>Flerspråkighet och tvärkulturell kompetens merit vid anställning</w:t>
      </w:r>
      <w:bookmarkEnd w:id="281"/>
      <w:bookmarkEnd w:id="282"/>
      <w:bookmarkEnd w:id="283"/>
      <w:bookmarkEnd w:id="284"/>
      <w:bookmarkEnd w:id="285"/>
      <w:bookmarkEnd w:id="286"/>
      <w:bookmarkEnd w:id="287"/>
    </w:p>
    <w:p w:rsidR="008F5AEA" w:rsidRPr="00F86267" w:rsidRDefault="008F5AEA">
      <w:pPr>
        <w:shd w:val="clear" w:color="000000" w:fill="auto"/>
        <w:rPr>
          <w:snapToGrid w:val="0"/>
        </w:rPr>
      </w:pPr>
      <w:r w:rsidRPr="00F86267">
        <w:rPr>
          <w:snapToGrid w:val="0"/>
        </w:rPr>
        <w:t>Det är nödvändigt att varje människa dagligen möter världen som den faktiskt ser ut. Detta kräver tvärkulturell kompetens hos utbildningssamordnare och arbetsgivare. Den som talar fler språk än majoritetsspråket har också stor fördel av detta i sitt arbete och det blir allt viktigare för företag och myndi</w:t>
      </w:r>
      <w:r w:rsidRPr="00F86267">
        <w:rPr>
          <w:snapToGrid w:val="0"/>
        </w:rPr>
        <w:t>g</w:t>
      </w:r>
      <w:r w:rsidRPr="00F86267">
        <w:rPr>
          <w:snapToGrid w:val="0"/>
        </w:rPr>
        <w:t>heter att ha flerspråkiga anställda. Därför bör styrkt tvärkulturell kompetens, liksom flerspråkighet, räknas som merit vid alla offentliga anställningar. De</w:t>
      </w:r>
      <w:r w:rsidRPr="00F86267">
        <w:rPr>
          <w:snapToGrid w:val="0"/>
        </w:rPr>
        <w:t>t</w:t>
      </w:r>
      <w:r w:rsidRPr="00F86267">
        <w:rPr>
          <w:snapToGrid w:val="0"/>
        </w:rPr>
        <w:t>ta bör riksdagen som sin mening ge regeringen till känna.</w:t>
      </w:r>
    </w:p>
    <w:p w:rsidR="008F5AEA" w:rsidRPr="00F86267" w:rsidRDefault="008F5AEA">
      <w:pPr>
        <w:pStyle w:val="Rubrik2"/>
        <w:shd w:val="clear" w:color="000000" w:fill="auto"/>
      </w:pPr>
      <w:bookmarkStart w:id="288" w:name="_Toc305503379"/>
      <w:bookmarkStart w:id="289" w:name="_Toc308263679"/>
      <w:r w:rsidRPr="00F86267">
        <w:t>Stöd till riksorganisationer</w:t>
      </w:r>
      <w:bookmarkEnd w:id="288"/>
      <w:bookmarkEnd w:id="289"/>
    </w:p>
    <w:p w:rsidR="008F5AEA" w:rsidRPr="00F86267" w:rsidRDefault="008F5AEA">
      <w:pPr>
        <w:shd w:val="clear" w:color="000000" w:fill="auto"/>
      </w:pPr>
      <w:r w:rsidRPr="00F86267">
        <w:t>Det statsbidrag som går till organisationer bildade på etnisk grund är inte anpassat till det faktum att de ökat stort både i antal organisationer och i antal medlemmar. För att garantera riksförbundens fortlevnad och verksamhet och för att dessa ska fortsätta att utgöra en nödvändig part i ett ömsesidigt utfo</w:t>
      </w:r>
      <w:r w:rsidRPr="00F86267">
        <w:t>r</w:t>
      </w:r>
      <w:r w:rsidRPr="00F86267">
        <w:t>mande av integrationspolitiken, behöver riksförbunden ges ökade resurser. Vänsterpartiet föreslår därför ökade medel i vår motion för utgiftsområde 13, 2011/12:A362.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267">
        <w:trPr>
          <w:cantSplit/>
        </w:trPr>
        <w:tc>
          <w:tcPr>
            <w:tcW w:w="3046" w:type="dxa"/>
          </w:tcPr>
          <w:p w:rsidR="008F5AEA" w:rsidRPr="00F86267" w:rsidRDefault="008F5AEA">
            <w:pPr>
              <w:pStyle w:val="UnderskriftDatum"/>
              <w:shd w:val="clear" w:color="000000" w:fill="auto"/>
              <w:spacing w:before="240"/>
            </w:pPr>
            <w:r w:rsidRPr="00F86267">
              <w:t>Stockholm den 5 oktober 2011</w:t>
            </w:r>
          </w:p>
        </w:tc>
        <w:tc>
          <w:tcPr>
            <w:tcW w:w="3047" w:type="dxa"/>
          </w:tcPr>
          <w:p w:rsidR="008F5AEA" w:rsidRPr="00F86267" w:rsidRDefault="008F5AEA">
            <w:pPr>
              <w:pStyle w:val="Underskrifter"/>
              <w:shd w:val="clear" w:color="000000" w:fill="auto"/>
              <w:spacing w:before="240"/>
            </w:pPr>
          </w:p>
        </w:tc>
      </w:tr>
      <w:tr w:rsidR="00000000" w:rsidRPr="00F86267">
        <w:trPr>
          <w:cantSplit/>
        </w:trPr>
        <w:tc>
          <w:tcPr>
            <w:tcW w:w="3046" w:type="dxa"/>
          </w:tcPr>
          <w:p w:rsidR="008F5AEA" w:rsidRPr="00F86267" w:rsidRDefault="008F5AEA">
            <w:pPr>
              <w:pStyle w:val="Underskrifter"/>
              <w:shd w:val="clear" w:color="000000" w:fill="auto"/>
            </w:pPr>
            <w:r w:rsidRPr="00F86267">
              <w:t>Christina Höj Larsen (V)</w:t>
            </w:r>
          </w:p>
        </w:tc>
        <w:tc>
          <w:tcPr>
            <w:tcW w:w="3046" w:type="dxa"/>
          </w:tcPr>
          <w:p w:rsidR="008F5AEA" w:rsidRPr="00F86267" w:rsidRDefault="008F5AEA">
            <w:pPr>
              <w:pStyle w:val="Underskrifter"/>
              <w:shd w:val="clear" w:color="000000" w:fill="auto"/>
            </w:pPr>
          </w:p>
        </w:tc>
      </w:tr>
      <w:tr w:rsidR="00000000" w:rsidRPr="00F86267">
        <w:trPr>
          <w:cantSplit/>
        </w:trPr>
        <w:tc>
          <w:tcPr>
            <w:tcW w:w="3046" w:type="dxa"/>
          </w:tcPr>
          <w:p w:rsidR="008F5AEA" w:rsidRPr="00F86267" w:rsidRDefault="008F5AEA">
            <w:pPr>
              <w:pStyle w:val="Underskrifter"/>
              <w:shd w:val="clear" w:color="000000" w:fill="auto"/>
            </w:pPr>
            <w:r w:rsidRPr="00F86267">
              <w:t>Ulla Andersson (V)</w:t>
            </w:r>
          </w:p>
        </w:tc>
        <w:tc>
          <w:tcPr>
            <w:tcW w:w="3046" w:type="dxa"/>
          </w:tcPr>
          <w:p w:rsidR="008F5AEA" w:rsidRPr="00F86267" w:rsidRDefault="008F5AEA">
            <w:pPr>
              <w:pStyle w:val="Underskrifter"/>
              <w:shd w:val="clear" w:color="000000" w:fill="auto"/>
            </w:pPr>
            <w:r w:rsidRPr="00F86267">
              <w:t>Josefin Brink (V)</w:t>
            </w:r>
          </w:p>
        </w:tc>
      </w:tr>
      <w:tr w:rsidR="00000000" w:rsidRPr="00F86267">
        <w:trPr>
          <w:cantSplit/>
        </w:trPr>
        <w:tc>
          <w:tcPr>
            <w:tcW w:w="3046" w:type="dxa"/>
          </w:tcPr>
          <w:p w:rsidR="008F5AEA" w:rsidRPr="00F86267" w:rsidRDefault="008F5AEA">
            <w:pPr>
              <w:pStyle w:val="Underskrifter"/>
              <w:shd w:val="clear" w:color="000000" w:fill="auto"/>
            </w:pPr>
            <w:r w:rsidRPr="00F86267">
              <w:t>Rossana Dinamarca (V)</w:t>
            </w:r>
          </w:p>
        </w:tc>
        <w:tc>
          <w:tcPr>
            <w:tcW w:w="3046" w:type="dxa"/>
          </w:tcPr>
          <w:p w:rsidR="008F5AEA" w:rsidRPr="00F86267" w:rsidRDefault="008F5AEA">
            <w:pPr>
              <w:pStyle w:val="Underskrifter"/>
              <w:shd w:val="clear" w:color="000000" w:fill="auto"/>
            </w:pPr>
            <w:r w:rsidRPr="00F86267">
              <w:t>Wiwi-Anne Johansson (V)</w:t>
            </w:r>
          </w:p>
        </w:tc>
      </w:tr>
      <w:tr w:rsidR="00000000" w:rsidRPr="00F86267">
        <w:trPr>
          <w:cantSplit/>
        </w:trPr>
        <w:tc>
          <w:tcPr>
            <w:tcW w:w="3046" w:type="dxa"/>
          </w:tcPr>
          <w:p w:rsidR="008F5AEA" w:rsidRPr="00F86267" w:rsidRDefault="008F5AEA">
            <w:pPr>
              <w:pStyle w:val="Underskrifter"/>
              <w:shd w:val="clear" w:color="000000" w:fill="auto"/>
            </w:pPr>
            <w:r w:rsidRPr="00F86267">
              <w:t>Jacob Johnson (V)</w:t>
            </w:r>
          </w:p>
        </w:tc>
        <w:tc>
          <w:tcPr>
            <w:tcW w:w="3046" w:type="dxa"/>
          </w:tcPr>
          <w:p w:rsidR="008F5AEA" w:rsidRPr="00F86267" w:rsidRDefault="008F5AEA">
            <w:pPr>
              <w:pStyle w:val="Underskrifter"/>
              <w:shd w:val="clear" w:color="000000" w:fill="auto"/>
            </w:pPr>
          </w:p>
        </w:tc>
      </w:tr>
    </w:tbl>
    <w:p w:rsidR="008F5AEA" w:rsidRPr="00F86267" w:rsidRDefault="008F5AEA">
      <w:pPr>
        <w:pStyle w:val="Normaltindrag"/>
        <w:shd w:val="clear" w:color="000000" w:fill="auto"/>
      </w:pPr>
    </w:p>
    <w:sectPr w:rsidR="008F5AEA" w:rsidRPr="00F862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AEA" w:rsidRPr="00F86267" w:rsidRDefault="008F5AEA">
      <w:r w:rsidRPr="00F86267">
        <w:separator/>
      </w:r>
    </w:p>
  </w:endnote>
  <w:endnote w:type="continuationSeparator" w:id="0">
    <w:p w:rsidR="008F5AEA" w:rsidRPr="00F86267" w:rsidRDefault="008F5AEA">
      <w:r w:rsidRPr="00F86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EA" w:rsidRPr="00F86267" w:rsidRDefault="00F86267">
    <w:pPr>
      <w:pStyle w:val="Sidfot"/>
    </w:pPr>
    <w:r w:rsidRPr="00F862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557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AEA" w:rsidRDefault="008F5AEA">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AEA" w:rsidRDefault="008F5AEA">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EA" w:rsidRPr="00F86267" w:rsidRDefault="00F86267">
    <w:pPr>
      <w:pStyle w:val="Sidfot"/>
    </w:pPr>
    <w:r w:rsidRPr="00F862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009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AEA" w:rsidRDefault="008F5AEA">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AEA" w:rsidRDefault="008F5AEA">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EA" w:rsidRPr="00F86267" w:rsidRDefault="00F86267">
    <w:pPr>
      <w:pStyle w:val="Sidfot"/>
    </w:pPr>
    <w:r w:rsidRPr="00F862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572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AEA" w:rsidRDefault="008F5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AEA" w:rsidRDefault="008F5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AEA" w:rsidRPr="00F86267" w:rsidRDefault="008F5AEA">
      <w:r w:rsidRPr="00F86267">
        <w:separator/>
      </w:r>
    </w:p>
  </w:footnote>
  <w:footnote w:type="continuationSeparator" w:id="0">
    <w:p w:rsidR="008F5AEA" w:rsidRPr="00F86267" w:rsidRDefault="008F5AEA">
      <w:r w:rsidRPr="00F86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EA" w:rsidRPr="00F86267" w:rsidRDefault="00F86267">
    <w:pPr>
      <w:pStyle w:val="Sidhuvud"/>
    </w:pPr>
    <w:r w:rsidRPr="00F862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360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AEA" w:rsidRDefault="008F5A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AEA" w:rsidRDefault="008F5A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EA" w:rsidRPr="00F86267" w:rsidRDefault="00F86267">
    <w:pPr>
      <w:pStyle w:val="Sidhuvud"/>
    </w:pPr>
    <w:r w:rsidRPr="00F862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655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AEA" w:rsidRDefault="008F5A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AEA" w:rsidRDefault="008F5A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EA" w:rsidRPr="00F86267" w:rsidRDefault="008F5AEA">
    <w:pPr>
      <w:pStyle w:val="FSHNormal"/>
      <w:tabs>
        <w:tab w:val="right" w:pos="5840"/>
      </w:tabs>
    </w:pPr>
    <w:r w:rsidRPr="00F86267">
      <w:br/>
    </w:r>
    <w:r w:rsidRPr="00F86267">
      <w:fldChar w:fldCharType="begin" w:fldLock="1"/>
    </w:r>
    <w:r w:rsidRPr="00F86267">
      <w:instrText xml:space="preserve"> DOCPROPERTY</w:instrText>
    </w:r>
    <w:r w:rsidRPr="00F86267">
      <w:rPr>
        <w:sz w:val="18"/>
      </w:rPr>
      <w:instrText xml:space="preserve"> "YearUser" *\charformat </w:instrText>
    </w:r>
    <w:r w:rsidRPr="00F86267">
      <w:fldChar w:fldCharType="separate"/>
    </w:r>
    <w:r w:rsidRPr="00F86267">
      <w:t>2011/12</w:t>
    </w:r>
    <w:r w:rsidRPr="00F86267">
      <w:fldChar w:fldCharType="end"/>
    </w:r>
    <w:r w:rsidRPr="00F86267">
      <w:t xml:space="preserve"> </w:t>
    </w:r>
    <w:r w:rsidRPr="00F86267">
      <w:tab/>
      <w:t xml:space="preserve">mnr: </w:t>
    </w:r>
    <w:r w:rsidRPr="00F86267">
      <w:fldChar w:fldCharType="begin" w:fldLock="1"/>
    </w:r>
    <w:r w:rsidRPr="00F86267">
      <w:instrText xml:space="preserve"> DOCPROPERTY</w:instrText>
    </w:r>
    <w:r w:rsidRPr="00F86267">
      <w:rPr>
        <w:sz w:val="18"/>
      </w:rPr>
      <w:instrText xml:space="preserve"> "Motionsnummer" *\charformat </w:instrText>
    </w:r>
    <w:r w:rsidRPr="00F86267">
      <w:fldChar w:fldCharType="separate"/>
    </w:r>
    <w:r w:rsidRPr="00F86267">
      <w:t>Sf325</w:t>
    </w:r>
    <w:r w:rsidRPr="00F86267">
      <w:fldChar w:fldCharType="end"/>
    </w:r>
    <w:r w:rsidRPr="00F86267">
      <w:br/>
    </w:r>
    <w:r w:rsidRPr="00F86267">
      <w:fldChar w:fldCharType="begin" w:fldLock="1"/>
    </w:r>
    <w:r w:rsidRPr="00F86267">
      <w:instrText xml:space="preserve"> DOCPROPERTY</w:instrText>
    </w:r>
    <w:r w:rsidRPr="00F86267">
      <w:rPr>
        <w:sz w:val="18"/>
      </w:rPr>
      <w:instrText xml:space="preserve"> "Samling" *\charformat </w:instrText>
    </w:r>
    <w:r w:rsidRPr="00F86267">
      <w:fldChar w:fldCharType="end"/>
    </w:r>
    <w:r w:rsidRPr="00F86267">
      <w:tab/>
      <w:t xml:space="preserve">pnr: </w:t>
    </w:r>
    <w:r w:rsidRPr="00F86267">
      <w:fldChar w:fldCharType="begin" w:fldLock="1"/>
    </w:r>
    <w:r w:rsidRPr="00F86267">
      <w:instrText xml:space="preserve"> DOCPROPERTY</w:instrText>
    </w:r>
    <w:r w:rsidRPr="00F86267">
      <w:rPr>
        <w:sz w:val="18"/>
      </w:rPr>
      <w:instrText xml:space="preserve"> "Partinummer" *\charformat </w:instrText>
    </w:r>
    <w:r w:rsidRPr="00F86267">
      <w:fldChar w:fldCharType="separate"/>
    </w:r>
    <w:r w:rsidRPr="00F86267">
      <w:t>V443</w:t>
    </w:r>
    <w:r w:rsidRPr="00F86267">
      <w:fldChar w:fldCharType="end"/>
    </w:r>
  </w:p>
  <w:p w:rsidR="008F5AEA" w:rsidRPr="00F86267" w:rsidRDefault="008F5AEA">
    <w:pPr>
      <w:pStyle w:val="FSHRub1"/>
    </w:pPr>
    <w:r w:rsidRPr="00F86267">
      <w:t>Motion till riksdagen</w:t>
    </w:r>
    <w:r w:rsidRPr="00F86267">
      <w:br/>
    </w:r>
    <w:r w:rsidRPr="00F86267">
      <w:fldChar w:fldCharType="begin" w:fldLock="1"/>
    </w:r>
    <w:r w:rsidRPr="00F86267">
      <w:instrText xml:space="preserve"> DOCPROPERTY "YearUser" *\charformat </w:instrText>
    </w:r>
    <w:r w:rsidRPr="00F86267">
      <w:fldChar w:fldCharType="separate"/>
    </w:r>
    <w:r w:rsidRPr="00F86267">
      <w:t>2011/12</w:t>
    </w:r>
    <w:r w:rsidRPr="00F86267">
      <w:fldChar w:fldCharType="end"/>
    </w:r>
    <w:r w:rsidRPr="00F86267">
      <w:t>:</w:t>
    </w:r>
    <w:r w:rsidRPr="00F86267">
      <w:fldChar w:fldCharType="begin" w:fldLock="1"/>
    </w:r>
    <w:r w:rsidRPr="00F86267">
      <w:instrText xml:space="preserve"> DOCPROPERTY "Motionsnummer" *\charformat </w:instrText>
    </w:r>
    <w:r w:rsidRPr="00F86267">
      <w:fldChar w:fldCharType="separate"/>
    </w:r>
    <w:r w:rsidRPr="00F86267">
      <w:t>Sf325</w:t>
    </w:r>
    <w:r w:rsidRPr="00F86267">
      <w:fldChar w:fldCharType="end"/>
    </w:r>
  </w:p>
  <w:p w:rsidR="008F5AEA" w:rsidRPr="00F86267" w:rsidRDefault="008F5AEA">
    <w:pPr>
      <w:pStyle w:val="FSHNormalS5"/>
    </w:pPr>
    <w:r w:rsidRPr="00F86267">
      <w:fldChar w:fldCharType="begin" w:fldLock="1"/>
    </w:r>
    <w:r w:rsidRPr="00F86267">
      <w:instrText xml:space="preserve"> DOCPROPERTY "MotionarText" *\charformat </w:instrText>
    </w:r>
    <w:r w:rsidRPr="00F86267">
      <w:fldChar w:fldCharType="separate"/>
    </w:r>
    <w:r w:rsidRPr="00F86267">
      <w:t>av Christina Höj Larsen m.fl. (V)</w:t>
    </w:r>
    <w:r w:rsidRPr="00F86267">
      <w:fldChar w:fldCharType="end"/>
    </w:r>
    <w:r w:rsidRPr="00F86267">
      <w:br/>
    </w:r>
    <w:r w:rsidRPr="00F86267">
      <w:fldChar w:fldCharType="begin" w:fldLock="1"/>
    </w:r>
    <w:r w:rsidRPr="00F86267">
      <w:instrText xml:space="preserve"> DOCPROPERTY "SvarFrasKort" *\charformat </w:instrText>
    </w:r>
    <w:r w:rsidRPr="00F86267">
      <w:fldChar w:fldCharType="end"/>
    </w:r>
  </w:p>
  <w:p w:rsidR="008F5AEA" w:rsidRPr="00F86267" w:rsidRDefault="008F5AEA">
    <w:pPr>
      <w:pStyle w:val="FSHTitel"/>
    </w:pPr>
    <w:r w:rsidRPr="00F86267">
      <w:fldChar w:fldCharType="begin" w:fldLock="1"/>
    </w:r>
    <w:r w:rsidRPr="00F86267">
      <w:instrText xml:space="preserve"> DOCPROPERTY</w:instrText>
    </w:r>
    <w:r w:rsidRPr="00F86267">
      <w:rPr>
        <w:sz w:val="18"/>
      </w:rPr>
      <w:instrText xml:space="preserve"> "RubrikSvar" *\charformat </w:instrText>
    </w:r>
    <w:r w:rsidRPr="00F86267">
      <w:fldChar w:fldCharType="separate"/>
    </w:r>
    <w:r w:rsidRPr="00F86267">
      <w:t>Flyktingmottagande</w:t>
    </w:r>
    <w:r w:rsidRPr="00F86267">
      <w:fldChar w:fldCharType="end"/>
    </w:r>
  </w:p>
  <w:p w:rsidR="008F5AEA" w:rsidRPr="00F86267" w:rsidRDefault="008F5AEA">
    <w:pPr>
      <w:pStyle w:val="Normal00"/>
    </w:pPr>
  </w:p>
  <w:p w:rsidR="008F5AEA" w:rsidRPr="00F86267" w:rsidRDefault="008F5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DF0D95"/>
    <w:multiLevelType w:val="multilevel"/>
    <w:tmpl w:val="484AB6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B15422"/>
    <w:multiLevelType w:val="hybridMultilevel"/>
    <w:tmpl w:val="E51AD8FC"/>
    <w:lvl w:ilvl="0" w:tplc="5F5CA718">
      <w:start w:val="1"/>
      <w:numFmt w:val="decimal"/>
      <w:lvlText w:val="%1."/>
      <w:lvlJc w:val="left"/>
      <w:pPr>
        <w:tabs>
          <w:tab w:val="num" w:pos="340"/>
        </w:tabs>
        <w:ind w:left="340" w:hanging="340"/>
      </w:pPr>
    </w:lvl>
    <w:lvl w:ilvl="1" w:tplc="F64C6EE4" w:tentative="1">
      <w:start w:val="1"/>
      <w:numFmt w:val="lowerLetter"/>
      <w:lvlText w:val="%2."/>
      <w:lvlJc w:val="left"/>
      <w:pPr>
        <w:tabs>
          <w:tab w:val="num" w:pos="1440"/>
        </w:tabs>
        <w:ind w:left="1440" w:hanging="360"/>
      </w:pPr>
    </w:lvl>
    <w:lvl w:ilvl="2" w:tplc="9BDA73B6" w:tentative="1">
      <w:start w:val="1"/>
      <w:numFmt w:val="lowerRoman"/>
      <w:lvlText w:val="%3."/>
      <w:lvlJc w:val="right"/>
      <w:pPr>
        <w:tabs>
          <w:tab w:val="num" w:pos="2160"/>
        </w:tabs>
        <w:ind w:left="2160" w:hanging="180"/>
      </w:pPr>
    </w:lvl>
    <w:lvl w:ilvl="3" w:tplc="ABFA2D2C" w:tentative="1">
      <w:start w:val="1"/>
      <w:numFmt w:val="decimal"/>
      <w:lvlText w:val="%4."/>
      <w:lvlJc w:val="left"/>
      <w:pPr>
        <w:tabs>
          <w:tab w:val="num" w:pos="2880"/>
        </w:tabs>
        <w:ind w:left="2880" w:hanging="360"/>
      </w:pPr>
    </w:lvl>
    <w:lvl w:ilvl="4" w:tplc="3E6866DE" w:tentative="1">
      <w:start w:val="1"/>
      <w:numFmt w:val="lowerLetter"/>
      <w:lvlText w:val="%5."/>
      <w:lvlJc w:val="left"/>
      <w:pPr>
        <w:tabs>
          <w:tab w:val="num" w:pos="3600"/>
        </w:tabs>
        <w:ind w:left="3600" w:hanging="360"/>
      </w:pPr>
    </w:lvl>
    <w:lvl w:ilvl="5" w:tplc="B28AC9A2" w:tentative="1">
      <w:start w:val="1"/>
      <w:numFmt w:val="lowerRoman"/>
      <w:lvlText w:val="%6."/>
      <w:lvlJc w:val="right"/>
      <w:pPr>
        <w:tabs>
          <w:tab w:val="num" w:pos="4320"/>
        </w:tabs>
        <w:ind w:left="4320" w:hanging="180"/>
      </w:pPr>
    </w:lvl>
    <w:lvl w:ilvl="6" w:tplc="DC4ABC6A" w:tentative="1">
      <w:start w:val="1"/>
      <w:numFmt w:val="decimal"/>
      <w:lvlText w:val="%7."/>
      <w:lvlJc w:val="left"/>
      <w:pPr>
        <w:tabs>
          <w:tab w:val="num" w:pos="5040"/>
        </w:tabs>
        <w:ind w:left="5040" w:hanging="360"/>
      </w:pPr>
    </w:lvl>
    <w:lvl w:ilvl="7" w:tplc="AF34EB88" w:tentative="1">
      <w:start w:val="1"/>
      <w:numFmt w:val="lowerLetter"/>
      <w:lvlText w:val="%8."/>
      <w:lvlJc w:val="left"/>
      <w:pPr>
        <w:tabs>
          <w:tab w:val="num" w:pos="5760"/>
        </w:tabs>
        <w:ind w:left="5760" w:hanging="360"/>
      </w:pPr>
    </w:lvl>
    <w:lvl w:ilvl="8" w:tplc="5D54C746"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40E2EC8"/>
    <w:multiLevelType w:val="hybridMultilevel"/>
    <w:tmpl w:val="EABA7E70"/>
    <w:lvl w:ilvl="0" w:tplc="67E29E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712ADF9C">
      <w:start w:val="1"/>
      <w:numFmt w:val="bullet"/>
      <w:lvlText w:val="?"/>
      <w:lvlJc w:val="left"/>
      <w:pPr>
        <w:tabs>
          <w:tab w:val="num" w:pos="720"/>
        </w:tabs>
        <w:ind w:left="720" w:hanging="360"/>
      </w:pPr>
      <w:rPr>
        <w:rFonts w:ascii="Wingdings" w:hAnsi="Wingdings" w:hint="default"/>
      </w:rPr>
    </w:lvl>
    <w:lvl w:ilvl="1" w:tplc="0A6AE8D6" w:tentative="1">
      <w:start w:val="1"/>
      <w:numFmt w:val="bullet"/>
      <w:lvlText w:val="o"/>
      <w:lvlJc w:val="left"/>
      <w:pPr>
        <w:tabs>
          <w:tab w:val="num" w:pos="1440"/>
        </w:tabs>
        <w:ind w:left="1440" w:hanging="360"/>
      </w:pPr>
      <w:rPr>
        <w:rFonts w:ascii="Courier New" w:hAnsi="Courier New" w:cs="Courier New" w:hint="default"/>
      </w:rPr>
    </w:lvl>
    <w:lvl w:ilvl="2" w:tplc="E9CE2368" w:tentative="1">
      <w:start w:val="1"/>
      <w:numFmt w:val="bullet"/>
      <w:lvlText w:val="?"/>
      <w:lvlJc w:val="left"/>
      <w:pPr>
        <w:tabs>
          <w:tab w:val="num" w:pos="2160"/>
        </w:tabs>
        <w:ind w:left="2160" w:hanging="360"/>
      </w:pPr>
      <w:rPr>
        <w:rFonts w:ascii="Wingdings" w:hAnsi="Wingdings" w:hint="default"/>
      </w:rPr>
    </w:lvl>
    <w:lvl w:ilvl="3" w:tplc="AB86A43E" w:tentative="1">
      <w:start w:val="1"/>
      <w:numFmt w:val="bullet"/>
      <w:lvlText w:val="?"/>
      <w:lvlJc w:val="left"/>
      <w:pPr>
        <w:tabs>
          <w:tab w:val="num" w:pos="2880"/>
        </w:tabs>
        <w:ind w:left="2880" w:hanging="360"/>
      </w:pPr>
      <w:rPr>
        <w:rFonts w:ascii="Symbol" w:hAnsi="Symbol" w:hint="default"/>
      </w:rPr>
    </w:lvl>
    <w:lvl w:ilvl="4" w:tplc="6E622FC2" w:tentative="1">
      <w:start w:val="1"/>
      <w:numFmt w:val="bullet"/>
      <w:lvlText w:val="o"/>
      <w:lvlJc w:val="left"/>
      <w:pPr>
        <w:tabs>
          <w:tab w:val="num" w:pos="3600"/>
        </w:tabs>
        <w:ind w:left="3600" w:hanging="360"/>
      </w:pPr>
      <w:rPr>
        <w:rFonts w:ascii="Courier New" w:hAnsi="Courier New" w:cs="Courier New" w:hint="default"/>
      </w:rPr>
    </w:lvl>
    <w:lvl w:ilvl="5" w:tplc="A932536E" w:tentative="1">
      <w:start w:val="1"/>
      <w:numFmt w:val="bullet"/>
      <w:lvlText w:val="?"/>
      <w:lvlJc w:val="left"/>
      <w:pPr>
        <w:tabs>
          <w:tab w:val="num" w:pos="4320"/>
        </w:tabs>
        <w:ind w:left="4320" w:hanging="360"/>
      </w:pPr>
      <w:rPr>
        <w:rFonts w:ascii="Wingdings" w:hAnsi="Wingdings" w:hint="default"/>
      </w:rPr>
    </w:lvl>
    <w:lvl w:ilvl="6" w:tplc="0290990E" w:tentative="1">
      <w:start w:val="1"/>
      <w:numFmt w:val="bullet"/>
      <w:lvlText w:val="?"/>
      <w:lvlJc w:val="left"/>
      <w:pPr>
        <w:tabs>
          <w:tab w:val="num" w:pos="5040"/>
        </w:tabs>
        <w:ind w:left="5040" w:hanging="360"/>
      </w:pPr>
      <w:rPr>
        <w:rFonts w:ascii="Symbol" w:hAnsi="Symbol" w:hint="default"/>
      </w:rPr>
    </w:lvl>
    <w:lvl w:ilvl="7" w:tplc="50761938" w:tentative="1">
      <w:start w:val="1"/>
      <w:numFmt w:val="bullet"/>
      <w:lvlText w:val="o"/>
      <w:lvlJc w:val="left"/>
      <w:pPr>
        <w:tabs>
          <w:tab w:val="num" w:pos="5760"/>
        </w:tabs>
        <w:ind w:left="5760" w:hanging="360"/>
      </w:pPr>
      <w:rPr>
        <w:rFonts w:ascii="Courier New" w:hAnsi="Courier New" w:cs="Courier New" w:hint="default"/>
      </w:rPr>
    </w:lvl>
    <w:lvl w:ilvl="8" w:tplc="EABE308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5CA4759A">
      <w:start w:val="1"/>
      <w:numFmt w:val="decimal"/>
      <w:lvlText w:val="%1."/>
      <w:lvlJc w:val="left"/>
      <w:pPr>
        <w:tabs>
          <w:tab w:val="num" w:pos="340"/>
        </w:tabs>
        <w:ind w:left="340" w:hanging="340"/>
      </w:pPr>
      <w:rPr>
        <w:rFonts w:cs="Times New Roman"/>
      </w:rPr>
    </w:lvl>
    <w:lvl w:ilvl="1" w:tplc="392A565A" w:tentative="1">
      <w:start w:val="1"/>
      <w:numFmt w:val="lowerLetter"/>
      <w:lvlText w:val="%2."/>
      <w:lvlJc w:val="left"/>
      <w:pPr>
        <w:tabs>
          <w:tab w:val="num" w:pos="1440"/>
        </w:tabs>
        <w:ind w:left="1440" w:hanging="360"/>
      </w:pPr>
      <w:rPr>
        <w:rFonts w:cs="Times New Roman"/>
      </w:rPr>
    </w:lvl>
    <w:lvl w:ilvl="2" w:tplc="1652C638" w:tentative="1">
      <w:start w:val="1"/>
      <w:numFmt w:val="lowerRoman"/>
      <w:lvlText w:val="%3."/>
      <w:lvlJc w:val="right"/>
      <w:pPr>
        <w:tabs>
          <w:tab w:val="num" w:pos="2160"/>
        </w:tabs>
        <w:ind w:left="2160" w:hanging="180"/>
      </w:pPr>
      <w:rPr>
        <w:rFonts w:cs="Times New Roman"/>
      </w:rPr>
    </w:lvl>
    <w:lvl w:ilvl="3" w:tplc="EAA8B2E8" w:tentative="1">
      <w:start w:val="1"/>
      <w:numFmt w:val="decimal"/>
      <w:lvlText w:val="%4."/>
      <w:lvlJc w:val="left"/>
      <w:pPr>
        <w:tabs>
          <w:tab w:val="num" w:pos="2880"/>
        </w:tabs>
        <w:ind w:left="2880" w:hanging="360"/>
      </w:pPr>
      <w:rPr>
        <w:rFonts w:cs="Times New Roman"/>
      </w:rPr>
    </w:lvl>
    <w:lvl w:ilvl="4" w:tplc="0DF4AC40" w:tentative="1">
      <w:start w:val="1"/>
      <w:numFmt w:val="lowerLetter"/>
      <w:lvlText w:val="%5."/>
      <w:lvlJc w:val="left"/>
      <w:pPr>
        <w:tabs>
          <w:tab w:val="num" w:pos="3600"/>
        </w:tabs>
        <w:ind w:left="3600" w:hanging="360"/>
      </w:pPr>
      <w:rPr>
        <w:rFonts w:cs="Times New Roman"/>
      </w:rPr>
    </w:lvl>
    <w:lvl w:ilvl="5" w:tplc="81E01552" w:tentative="1">
      <w:start w:val="1"/>
      <w:numFmt w:val="lowerRoman"/>
      <w:lvlText w:val="%6."/>
      <w:lvlJc w:val="right"/>
      <w:pPr>
        <w:tabs>
          <w:tab w:val="num" w:pos="4320"/>
        </w:tabs>
        <w:ind w:left="4320" w:hanging="180"/>
      </w:pPr>
      <w:rPr>
        <w:rFonts w:cs="Times New Roman"/>
      </w:rPr>
    </w:lvl>
    <w:lvl w:ilvl="6" w:tplc="5A4A4594" w:tentative="1">
      <w:start w:val="1"/>
      <w:numFmt w:val="decimal"/>
      <w:lvlText w:val="%7."/>
      <w:lvlJc w:val="left"/>
      <w:pPr>
        <w:tabs>
          <w:tab w:val="num" w:pos="5040"/>
        </w:tabs>
        <w:ind w:left="5040" w:hanging="360"/>
      </w:pPr>
      <w:rPr>
        <w:rFonts w:cs="Times New Roman"/>
      </w:rPr>
    </w:lvl>
    <w:lvl w:ilvl="7" w:tplc="CC1A9234" w:tentative="1">
      <w:start w:val="1"/>
      <w:numFmt w:val="lowerLetter"/>
      <w:lvlText w:val="%8."/>
      <w:lvlJc w:val="left"/>
      <w:pPr>
        <w:tabs>
          <w:tab w:val="num" w:pos="5760"/>
        </w:tabs>
        <w:ind w:left="5760" w:hanging="360"/>
      </w:pPr>
      <w:rPr>
        <w:rFonts w:cs="Times New Roman"/>
      </w:rPr>
    </w:lvl>
    <w:lvl w:ilvl="8" w:tplc="4CF266EA"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8916872">
    <w:abstractNumId w:val="3"/>
  </w:num>
  <w:num w:numId="2" w16cid:durableId="936451360">
    <w:abstractNumId w:val="2"/>
  </w:num>
  <w:num w:numId="3" w16cid:durableId="229539601">
    <w:abstractNumId w:val="1"/>
  </w:num>
  <w:num w:numId="4" w16cid:durableId="1918903540">
    <w:abstractNumId w:val="0"/>
  </w:num>
  <w:num w:numId="5" w16cid:durableId="1527258256">
    <w:abstractNumId w:val="7"/>
  </w:num>
  <w:num w:numId="6" w16cid:durableId="1860965434">
    <w:abstractNumId w:val="6"/>
  </w:num>
  <w:num w:numId="7" w16cid:durableId="669262068">
    <w:abstractNumId w:val="5"/>
  </w:num>
  <w:num w:numId="8" w16cid:durableId="1442608954">
    <w:abstractNumId w:val="4"/>
  </w:num>
  <w:num w:numId="9" w16cid:durableId="996154469">
    <w:abstractNumId w:val="8"/>
  </w:num>
  <w:num w:numId="10" w16cid:durableId="165943583">
    <w:abstractNumId w:val="9"/>
  </w:num>
  <w:num w:numId="11" w16cid:durableId="27461477">
    <w:abstractNumId w:val="10"/>
  </w:num>
  <w:num w:numId="12" w16cid:durableId="1274097442">
    <w:abstractNumId w:val="15"/>
  </w:num>
  <w:num w:numId="13" w16cid:durableId="1949585790">
    <w:abstractNumId w:val="18"/>
  </w:num>
  <w:num w:numId="14" w16cid:durableId="254484813">
    <w:abstractNumId w:val="19"/>
  </w:num>
  <w:num w:numId="15" w16cid:durableId="1268806093">
    <w:abstractNumId w:val="12"/>
  </w:num>
  <w:num w:numId="16" w16cid:durableId="552929951">
    <w:abstractNumId w:val="21"/>
  </w:num>
  <w:num w:numId="17" w16cid:durableId="420493971">
    <w:abstractNumId w:val="20"/>
  </w:num>
  <w:num w:numId="18" w16cid:durableId="1384527700">
    <w:abstractNumId w:val="17"/>
  </w:num>
  <w:num w:numId="19" w16cid:durableId="1394154090">
    <w:abstractNumId w:val="13"/>
  </w:num>
  <w:num w:numId="20" w16cid:durableId="292172327">
    <w:abstractNumId w:val="14"/>
  </w:num>
  <w:num w:numId="21" w16cid:durableId="776412058">
    <w:abstractNumId w:val="11"/>
  </w:num>
  <w:num w:numId="22" w16cid:durableId="3348434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655152DA-9738-498E-8F40-529248027960},{9757EBE9-5352-471C-B04A-E35C112BD16A},{3E8E9A56-310F-4C36-91B1-43045BD53986},{A91A0519-8886-4C65-9424-5F1F036166D5},{8AB62037-4390-43A4-8774-82C1A5291ED3},{CDE55E54-9331-43CF-956C-25A3AB2FE7A8}"/>
  </w:docVars>
  <w:rsids>
    <w:rsidRoot w:val="0074605C"/>
    <w:rsid w:val="0074605C"/>
    <w:rsid w:val="008F5AEA"/>
    <w:rsid w:val="00F862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8EF500-2CE8-45C0-8056-EA66DDCB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7471</Words>
  <Characters>44233</Characters>
  <Application>Microsoft Office Word</Application>
  <DocSecurity>4</DocSecurity>
  <Lines>789</Lines>
  <Paragraphs>190</Paragraphs>
  <ScaleCrop>false</ScaleCrop>
  <HeadingPairs>
    <vt:vector size="2" baseType="variant">
      <vt:variant>
        <vt:lpstr>Rubrik</vt:lpstr>
      </vt:variant>
      <vt:variant>
        <vt:i4>1</vt:i4>
      </vt:variant>
    </vt:vector>
  </HeadingPairs>
  <TitlesOfParts>
    <vt:vector size="1" baseType="lpstr">
      <vt:lpstr>V443</vt:lpstr>
    </vt:vector>
  </TitlesOfParts>
  <Company>Riksdagen</Company>
  <LinksUpToDate>false</LinksUpToDate>
  <CharactersWithSpaces>51514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V443</dc:title>
  <dc:subject>V443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2011-11-05T12:43:00Z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Flyktingmottagande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Flyktingmottagande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Sf325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20112012000000000086000004430075</vt:lpwstr>
  </property>
  <property fmtid="{D5CDD505-2E9C-101B-9397-08002B2CF9AE}" pid="47" name="datum">
    <vt:lpwstr>111005</vt:lpwstr>
  </property>
  <property fmtid="{D5CDD505-2E9C-101B-9397-08002B2CF9AE}" pid="48" name="avsändar-e-post">
    <vt:lpwstr>dina.fraggidou@riksdagen.se</vt:lpwstr>
  </property>
  <property fmtid="{D5CDD505-2E9C-101B-9397-08002B2CF9AE}" pid="49" name="id">
    <vt:lpwstr>20112012000000000086000004430075</vt:lpwstr>
  </property>
  <property fmtid="{D5CDD505-2E9C-101B-9397-08002B2CF9AE}" pid="50" name="nummer">
    <vt:lpwstr>325</vt:lpwstr>
  </property>
  <property fmtid="{D5CDD505-2E9C-101B-9397-08002B2CF9AE}" pid="51" name="utskottsbeteckning">
    <vt:lpwstr>Sf</vt:lpwstr>
  </property>
  <property fmtid="{D5CDD505-2E9C-101B-9397-08002B2CF9AE}" pid="52" name="GlobalUID">
    <vt:lpwstr>{1D436A91-8562-45ED-8555-21F408D5676A}</vt:lpwstr>
  </property>
  <property fmtid="{D5CDD505-2E9C-101B-9397-08002B2CF9AE}" pid="53" name="Överföringar">
    <vt:i4>0</vt:i4>
  </property>
  <property fmtid="{D5CDD505-2E9C-101B-9397-08002B2CF9AE}" pid="54" name="Checksum">
    <vt:lpwstr>*0007430013587*</vt:lpwstr>
  </property>
  <property fmtid="{D5CDD505-2E9C-101B-9397-08002B2CF9AE}" pid="55" name="skuggnummer">
    <vt:lpwstr>2695</vt:lpwstr>
  </property>
  <property fmtid="{D5CDD505-2E9C-101B-9397-08002B2CF9AE}" pid="56" name="urixVersion">
    <vt:lpwstr>4.5.0.25</vt:lpwstr>
  </property>
  <property fmtid="{D5CDD505-2E9C-101B-9397-08002B2CF9AE}" pid="57" name="urixOrigin">
    <vt:lpwstr>111117 16:18:21.178</vt:lpwstr>
  </property>
  <property fmtid="{D5CDD505-2E9C-101B-9397-08002B2CF9AE}" pid="58" name="urixGuid">
    <vt:lpwstr>{3C3F7BB4-3E88-4697-BE74-78898C428C5C}</vt:lpwstr>
  </property>
</Properties>
</file>