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FB1" w:rsidRPr="004B0166" w:rsidRDefault="00587FB1" w:rsidP="00CA3941">
      <w:pPr>
        <w:pStyle w:val="Hemstlrubrik"/>
      </w:pPr>
      <w:r w:rsidRPr="004B0166">
        <w:t>Förslag till riksdagsbeslut</w:t>
      </w:r>
    </w:p>
    <w:p w:rsidR="00587FB1" w:rsidRPr="004B0166" w:rsidRDefault="00587FB1" w:rsidP="007E1BB3">
      <w:pPr>
        <w:pStyle w:val="Hemstlatt"/>
      </w:pPr>
      <w:r w:rsidRPr="004B0166">
        <w:t xml:space="preserve">Riksdagen tillkännager för regeringen </w:t>
      </w:r>
      <w:r w:rsidR="00515DF6" w:rsidRPr="004B0166">
        <w:t xml:space="preserve">som sin mening </w:t>
      </w:r>
      <w:r w:rsidRPr="004B0166">
        <w:t>vad som i moti</w:t>
      </w:r>
      <w:r w:rsidRPr="004B0166">
        <w:t>o</w:t>
      </w:r>
      <w:r w:rsidRPr="004B0166">
        <w:t>nen anförs om behovet</w:t>
      </w:r>
      <w:r w:rsidR="00515DF6" w:rsidRPr="004B0166">
        <w:t xml:space="preserve"> av</w:t>
      </w:r>
      <w:r w:rsidRPr="004B0166">
        <w:t xml:space="preserve"> att stimulera en bred nationell diskussion kring Turkiets framtida me</w:t>
      </w:r>
      <w:r w:rsidRPr="004B0166">
        <w:t>d</w:t>
      </w:r>
      <w:r w:rsidRPr="004B0166">
        <w:t>lemskap i EU.</w:t>
      </w:r>
    </w:p>
    <w:p w:rsidR="00587FB1" w:rsidRPr="004B0166" w:rsidRDefault="00587FB1" w:rsidP="007E1BB3">
      <w:pPr>
        <w:pStyle w:val="Rubrik1"/>
      </w:pPr>
      <w:r w:rsidRPr="004B0166">
        <w:t>Motivering</w:t>
      </w:r>
    </w:p>
    <w:p w:rsidR="007222EF" w:rsidRPr="004B0166" w:rsidRDefault="00587FB1" w:rsidP="00560530">
      <w:r w:rsidRPr="004B0166">
        <w:t>Riksdag och regering bör under en nära framtid arrangera ett seminar</w:t>
      </w:r>
      <w:r w:rsidRPr="004B0166">
        <w:t>i</w:t>
      </w:r>
      <w:r w:rsidRPr="004B0166">
        <w:t>um i vårt land, vars syfte och mål är att redovisa, debattera och lyhört åhöra arg</w:t>
      </w:r>
      <w:r w:rsidRPr="004B0166">
        <w:t>u</w:t>
      </w:r>
      <w:r w:rsidRPr="004B0166">
        <w:t>ment som har med EU:s och Turkiets</w:t>
      </w:r>
      <w:r w:rsidR="007222EF" w:rsidRPr="004B0166">
        <w:t xml:space="preserve"> </w:t>
      </w:r>
      <w:r w:rsidRPr="004B0166">
        <w:t>relation att göra.</w:t>
      </w:r>
      <w:r w:rsidR="00560530" w:rsidRPr="004B0166">
        <w:t xml:space="preserve"> </w:t>
      </w:r>
      <w:r w:rsidRPr="004B0166">
        <w:t xml:space="preserve">Sverige bör mer aktivt engagera sig i den för fortsatt </w:t>
      </w:r>
      <w:r w:rsidR="00585805" w:rsidRPr="004B0166">
        <w:t>EU-utvidgning</w:t>
      </w:r>
      <w:r w:rsidRPr="004B0166">
        <w:t xml:space="preserve"> ty</w:t>
      </w:r>
      <w:r w:rsidRPr="004B0166">
        <w:t>d</w:t>
      </w:r>
      <w:r w:rsidRPr="004B0166">
        <w:t>ligtvis mest känsliga frågan.</w:t>
      </w:r>
      <w:r w:rsidR="00560530" w:rsidRPr="004B0166">
        <w:t xml:space="preserve"> </w:t>
      </w:r>
      <w:r w:rsidRPr="004B0166">
        <w:t>I stället för att registrera och recensera andra länders och p</w:t>
      </w:r>
      <w:r w:rsidRPr="004B0166">
        <w:t>o</w:t>
      </w:r>
      <w:r w:rsidRPr="004B0166">
        <w:t xml:space="preserve">litiska </w:t>
      </w:r>
      <w:r w:rsidR="0069486B" w:rsidRPr="004B0166">
        <w:t>partiers ställningstaganden vis à</w:t>
      </w:r>
      <w:r w:rsidRPr="004B0166">
        <w:t xml:space="preserve"> vis Turkiet bör vårt land se det som en självklar up</w:t>
      </w:r>
      <w:r w:rsidRPr="004B0166">
        <w:t>p</w:t>
      </w:r>
      <w:r w:rsidRPr="004B0166">
        <w:t>gift att konkret aktiv</w:t>
      </w:r>
      <w:r w:rsidRPr="004B0166">
        <w:t>e</w:t>
      </w:r>
      <w:r w:rsidRPr="004B0166">
        <w:t>ra sig för att fördjupa förståelsen och kunskapen mellan EU och</w:t>
      </w:r>
      <w:r w:rsidR="00CA3941" w:rsidRPr="004B0166">
        <w:t xml:space="preserve"> Turkiet.</w:t>
      </w:r>
    </w:p>
    <w:p w:rsidR="007222EF" w:rsidRPr="004B0166" w:rsidRDefault="00587FB1" w:rsidP="00CA3941">
      <w:pPr>
        <w:pStyle w:val="Normaltindrag"/>
      </w:pPr>
      <w:r w:rsidRPr="004B0166">
        <w:t>Var börjar och var slutar Europa? Det har av och till hävdats att enbart länder som ligger i ”det geografiska Europa” kan eller bör få medle</w:t>
      </w:r>
      <w:r w:rsidRPr="004B0166">
        <w:t>m</w:t>
      </w:r>
      <w:r w:rsidRPr="004B0166">
        <w:t>skap i EU. Vad menar man då med det geografiska Europa? Är det de landområden där européer bor? Varför hör i så fall inte Sibirien, allmänt sett, till Europa, då Sibirien till avs</w:t>
      </w:r>
      <w:r w:rsidRPr="004B0166">
        <w:t>e</w:t>
      </w:r>
      <w:r w:rsidRPr="004B0166">
        <w:t>värd del är bebott av européer? Georgien och Armenien ser sig som europeiska länder. Vad betyder det att länder själva karaktäriserar sig som europeiska? Att Ukr</w:t>
      </w:r>
      <w:r w:rsidRPr="004B0166">
        <w:t>a</w:t>
      </w:r>
      <w:r w:rsidRPr="004B0166">
        <w:t>ina i de flesta EU</w:t>
      </w:r>
      <w:r w:rsidR="0069486B" w:rsidRPr="004B0166">
        <w:t>-resonemang som handlar om utvidgning</w:t>
      </w:r>
      <w:r w:rsidRPr="004B0166">
        <w:t xml:space="preserve"> räknas till E</w:t>
      </w:r>
      <w:r w:rsidRPr="004B0166">
        <w:t>u</w:t>
      </w:r>
      <w:r w:rsidRPr="004B0166">
        <w:t>ropa är uppenbart. Kanske kan ivern att understryka detta i någon mån relateras till i</w:t>
      </w:r>
      <w:r w:rsidR="0069486B" w:rsidRPr="004B0166">
        <w:t xml:space="preserve"> </w:t>
      </w:r>
      <w:r w:rsidRPr="004B0166">
        <w:t>synnerhet Polens</w:t>
      </w:r>
      <w:r w:rsidR="007222EF" w:rsidRPr="004B0166">
        <w:t xml:space="preserve"> </w:t>
      </w:r>
      <w:r w:rsidRPr="004B0166">
        <w:t>och USA:s starka men oc</w:t>
      </w:r>
      <w:r w:rsidRPr="004B0166">
        <w:t>k</w:t>
      </w:r>
      <w:r w:rsidRPr="004B0166">
        <w:t>så övriga EU-medlemmars önskemål, att Ukraina inte ska dras in i Rysslands maktsfär? Rysslands huvudsakliga del li</w:t>
      </w:r>
      <w:r w:rsidR="00CA3941" w:rsidRPr="004B0166">
        <w:t>gger emellertid också i Europa!</w:t>
      </w:r>
    </w:p>
    <w:p w:rsidR="007222EF" w:rsidRPr="004B0166" w:rsidRDefault="00587FB1" w:rsidP="00CA3941">
      <w:pPr>
        <w:pStyle w:val="Normaltindrag"/>
      </w:pPr>
      <w:r w:rsidRPr="004B0166">
        <w:t>När ”utvidgningen” är aktualiserad är Kroatien, Makedonien, Serbien, Montenegro, Bosnien-Hercegovina, Albanien, K</w:t>
      </w:r>
      <w:r w:rsidRPr="004B0166">
        <w:t>o</w:t>
      </w:r>
      <w:r w:rsidRPr="004B0166">
        <w:t>sovo ganska självklart med i resonemangen. Löftet till R</w:t>
      </w:r>
      <w:r w:rsidRPr="004B0166">
        <w:t>u</w:t>
      </w:r>
      <w:r w:rsidRPr="004B0166">
        <w:t>mänien och Bulgarien gäller.</w:t>
      </w:r>
      <w:r w:rsidR="00560530" w:rsidRPr="004B0166">
        <w:t xml:space="preserve"> </w:t>
      </w:r>
      <w:r w:rsidRPr="004B0166">
        <w:t>Men kanske kan det rent av vara på sin plats att påminna sig att de pos</w:t>
      </w:r>
      <w:r w:rsidRPr="004B0166">
        <w:t>t</w:t>
      </w:r>
      <w:r w:rsidRPr="004B0166">
        <w:t>sovjetiska länderna Kazakstan, Uzbekistan, Kirgizistan, Turkmenistan och Tadzjikistan är me</w:t>
      </w:r>
      <w:r w:rsidRPr="004B0166">
        <w:t>d</w:t>
      </w:r>
      <w:r w:rsidRPr="004B0166">
        <w:lastRenderedPageBreak/>
        <w:t>lemmar i Europarådet och i Organisationen för säkerhet och samarbete i E</w:t>
      </w:r>
      <w:r w:rsidRPr="004B0166">
        <w:t>u</w:t>
      </w:r>
      <w:r w:rsidRPr="004B0166">
        <w:t>ropa, OSSE.</w:t>
      </w:r>
      <w:r w:rsidR="00560530" w:rsidRPr="004B0166">
        <w:t xml:space="preserve"> </w:t>
      </w:r>
      <w:r w:rsidRPr="004B0166">
        <w:t>Är Europa ett till intet förpliktande namn i dessa samma</w:t>
      </w:r>
      <w:r w:rsidRPr="004B0166">
        <w:t>n</w:t>
      </w:r>
      <w:r w:rsidRPr="004B0166">
        <w:t>hang?</w:t>
      </w:r>
      <w:r w:rsidR="00560530" w:rsidRPr="004B0166">
        <w:t xml:space="preserve"> </w:t>
      </w:r>
      <w:r w:rsidRPr="004B0166">
        <w:t>Alla dessa funderingar, om Europas gränser må uppfattas som mer eller min</w:t>
      </w:r>
      <w:r w:rsidRPr="004B0166">
        <w:t>d</w:t>
      </w:r>
      <w:r w:rsidRPr="004B0166">
        <w:t>re sofistikerade och teoretiserande. Ka</w:t>
      </w:r>
      <w:r w:rsidRPr="004B0166">
        <w:t>n</w:t>
      </w:r>
      <w:r w:rsidRPr="004B0166">
        <w:t>ske kan det likväl vara på sin plats med en smula efte</w:t>
      </w:r>
      <w:r w:rsidRPr="004B0166">
        <w:t>r</w:t>
      </w:r>
      <w:r w:rsidRPr="004B0166">
        <w:t>tanke för att t</w:t>
      </w:r>
      <w:r w:rsidR="0069486B" w:rsidRPr="004B0166">
        <w:t>a sig ur allt</w:t>
      </w:r>
      <w:r w:rsidRPr="004B0166">
        <w:t>för kategoriska påståenden om vad som är Europa och vad som inte är Eur</w:t>
      </w:r>
      <w:r w:rsidRPr="004B0166">
        <w:t>o</w:t>
      </w:r>
      <w:r w:rsidRPr="004B0166">
        <w:t>pa.</w:t>
      </w:r>
    </w:p>
    <w:p w:rsidR="007222EF" w:rsidRPr="004B0166" w:rsidRDefault="00587FB1" w:rsidP="00CA3941">
      <w:pPr>
        <w:pStyle w:val="Normaltindrag"/>
      </w:pPr>
      <w:r w:rsidRPr="004B0166">
        <w:t>Det är min uppfattning att Europa inte är enkelt att geografiskt avgränsa, men att Europa snarare är ett kulturellt och historiskt begrepp. Och att relig</w:t>
      </w:r>
      <w:r w:rsidRPr="004B0166">
        <w:t>i</w:t>
      </w:r>
      <w:r w:rsidRPr="004B0166">
        <w:t>onen spelat en avsevärd roll, när det resonerats om gränsdragnin</w:t>
      </w:r>
      <w:r w:rsidRPr="004B0166">
        <w:t>g</w:t>
      </w:r>
      <w:r w:rsidR="00CA3941" w:rsidRPr="004B0166">
        <w:t>ar.</w:t>
      </w:r>
    </w:p>
    <w:p w:rsidR="007222EF" w:rsidRPr="004B0166" w:rsidRDefault="00587FB1" w:rsidP="00CA3941">
      <w:pPr>
        <w:pStyle w:val="Normaltindrag"/>
      </w:pPr>
      <w:r w:rsidRPr="004B0166">
        <w:t>Det kommer sannolikt inte att råda särskilt delade meningar inom EU om fortsatt utvidgning, när det gäller exempelvis länder på Balkan. Dä</w:t>
      </w:r>
      <w:r w:rsidRPr="004B0166">
        <w:t>r</w:t>
      </w:r>
      <w:r w:rsidRPr="004B0166">
        <w:t>emot vet vi att resonemangen runt Turkiets eventuella medlemskap väckt och väcker stor debattlusta och skapar mo</w:t>
      </w:r>
      <w:r w:rsidRPr="004B0166">
        <w:t>t</w:t>
      </w:r>
      <w:r w:rsidRPr="004B0166">
        <w:t>sättningar som också, enligt min uppfattning, nyttjas, exempelvis i inrikespolitiska va</w:t>
      </w:r>
      <w:r w:rsidRPr="004B0166">
        <w:t>l</w:t>
      </w:r>
      <w:r w:rsidRPr="004B0166">
        <w:t>rörelser, och då på ett diskutabelt sätt.</w:t>
      </w:r>
      <w:r w:rsidR="00560530" w:rsidRPr="004B0166">
        <w:t xml:space="preserve"> </w:t>
      </w:r>
      <w:r w:rsidRPr="004B0166">
        <w:t xml:space="preserve">Senast var detta påtagligt i den tyska valrörelsen. </w:t>
      </w:r>
      <w:r w:rsidR="00585805" w:rsidRPr="004B0166">
        <w:t>Dessförinnan fanns relati</w:t>
      </w:r>
      <w:r w:rsidR="00585805" w:rsidRPr="004B0166">
        <w:t>o</w:t>
      </w:r>
      <w:r w:rsidR="00585805" w:rsidRPr="004B0166">
        <w:t>nerna me</w:t>
      </w:r>
      <w:r w:rsidR="00585805" w:rsidRPr="004B0166">
        <w:t>l</w:t>
      </w:r>
      <w:r w:rsidR="00585805" w:rsidRPr="004B0166">
        <w:t>lan EU och Turkiet med i resonemang</w:t>
      </w:r>
      <w:r w:rsidR="0069486B" w:rsidRPr="004B0166">
        <w:t>et</w:t>
      </w:r>
      <w:r w:rsidR="00585805" w:rsidRPr="004B0166">
        <w:t>, inte sällan på ett obskyrt och tvivelaktigt sätt, i länder som folkomröstade om det s.k. resolutionsfö</w:t>
      </w:r>
      <w:r w:rsidR="00585805" w:rsidRPr="004B0166">
        <w:t>r</w:t>
      </w:r>
      <w:r w:rsidR="00585805" w:rsidRPr="004B0166">
        <w:t>slaget.</w:t>
      </w:r>
    </w:p>
    <w:p w:rsidR="007222EF" w:rsidRPr="004B0166" w:rsidRDefault="00587FB1" w:rsidP="00CA3941">
      <w:pPr>
        <w:pStyle w:val="Normaltindrag"/>
      </w:pPr>
      <w:r w:rsidRPr="004B0166">
        <w:t>EU:s fäder, Robert Schuman, Konrad Adenauer, Alcid</w:t>
      </w:r>
      <w:r w:rsidR="003076E2" w:rsidRPr="004B0166">
        <w:t>e</w:t>
      </w:r>
      <w:r w:rsidRPr="004B0166">
        <w:t xml:space="preserve"> de Gasperi, hade integrationen som </w:t>
      </w:r>
      <w:r w:rsidR="00585805" w:rsidRPr="004B0166">
        <w:t>drivkraft</w:t>
      </w:r>
      <w:r w:rsidRPr="004B0166">
        <w:t xml:space="preserve"> för ”sitt” EU. Det var ett politiskt projekt mer än ett ekonomiskt. Det handlade om att i görligaste mån säkra fra</w:t>
      </w:r>
      <w:r w:rsidRPr="004B0166">
        <w:t>m</w:t>
      </w:r>
      <w:r w:rsidRPr="004B0166">
        <w:t>tiden, bevara fred och frihet. Man hade med all säkerhet exempelvis inte tänkt sig ett Eur</w:t>
      </w:r>
      <w:r w:rsidRPr="004B0166">
        <w:t>o</w:t>
      </w:r>
      <w:r w:rsidRPr="004B0166">
        <w:t>paparlament med medle</w:t>
      </w:r>
      <w:r w:rsidRPr="004B0166">
        <w:t>m</w:t>
      </w:r>
      <w:r w:rsidRPr="004B0166">
        <w:t>mar som såg som sin primära uppgift att agera på ett sätt eller det sätt som kunde anses vara mest gagneligt för enbart den egna nationen.</w:t>
      </w:r>
      <w:r w:rsidR="00560530" w:rsidRPr="004B0166">
        <w:t xml:space="preserve"> </w:t>
      </w:r>
      <w:r w:rsidRPr="004B0166">
        <w:t>EU-fädernas projekt har onekligen lyckats. Hittills!</w:t>
      </w:r>
      <w:r w:rsidR="00560530" w:rsidRPr="004B0166">
        <w:t xml:space="preserve"> </w:t>
      </w:r>
      <w:r w:rsidRPr="004B0166">
        <w:t>De kunde själ</w:t>
      </w:r>
      <w:r w:rsidRPr="004B0166">
        <w:t>v</w:t>
      </w:r>
      <w:r w:rsidRPr="004B0166">
        <w:t>fallet inte för 50 år sedan ana hur internationaliseringen skulle ta fart, inte minst teknologiskt.</w:t>
      </w:r>
      <w:r w:rsidR="00560530" w:rsidRPr="004B0166">
        <w:t xml:space="preserve"> </w:t>
      </w:r>
      <w:r w:rsidRPr="004B0166">
        <w:t>Idag vet vi mer än någon generation tidigare hur beroende vi är av varandra var på jor</w:t>
      </w:r>
      <w:r w:rsidRPr="004B0166">
        <w:t>d</w:t>
      </w:r>
      <w:r w:rsidRPr="004B0166">
        <w:t>klotet vi än bor.</w:t>
      </w:r>
    </w:p>
    <w:p w:rsidR="007222EF" w:rsidRPr="004B0166" w:rsidRDefault="00587FB1" w:rsidP="00CA3941">
      <w:pPr>
        <w:pStyle w:val="Normaltindrag"/>
      </w:pPr>
      <w:r w:rsidRPr="004B0166">
        <w:t>I detta sammanhang menar jag att ”Tur</w:t>
      </w:r>
      <w:r w:rsidR="00CA3941" w:rsidRPr="004B0166">
        <w:t>kiet-frågan” också bör belysas.</w:t>
      </w:r>
    </w:p>
    <w:p w:rsidR="007222EF" w:rsidRPr="004B0166" w:rsidRDefault="00587FB1" w:rsidP="00CA3941">
      <w:pPr>
        <w:pStyle w:val="Normaltindrag"/>
      </w:pPr>
      <w:r w:rsidRPr="004B0166">
        <w:t>”Festung Europa” duger inte som framtidsmål. EU/Europa blir aldrig try</w:t>
      </w:r>
      <w:r w:rsidRPr="004B0166">
        <w:t>g</w:t>
      </w:r>
      <w:r w:rsidRPr="004B0166">
        <w:t>gare</w:t>
      </w:r>
      <w:r w:rsidR="00CA3941" w:rsidRPr="004B0166">
        <w:t xml:space="preserve"> än dess omgivning är trygg.</w:t>
      </w:r>
    </w:p>
    <w:p w:rsidR="007222EF" w:rsidRPr="004B0166" w:rsidRDefault="00587FB1" w:rsidP="00CA3941">
      <w:pPr>
        <w:pStyle w:val="Normaltindrag"/>
      </w:pPr>
      <w:r w:rsidRPr="004B0166">
        <w:t>Det är tämligen enkelt att utpeka och påtala att Turkiet ännu inte uppfyller alla kriterier som krävs för medle</w:t>
      </w:r>
      <w:r w:rsidRPr="004B0166">
        <w:t>m</w:t>
      </w:r>
      <w:r w:rsidRPr="004B0166">
        <w:t>skap. Det är lika sannfärdigt att hävda att Turkiet inte kan räkna med medlemskap i brådrasket. Något som för övrigt Turkiets ledning självfallet klart inser. Men det bör väl därutöver tillstås att ”anpassningsarbetet” for</w:t>
      </w:r>
      <w:r w:rsidRPr="004B0166">
        <w:t>t</w:t>
      </w:r>
      <w:r w:rsidRPr="004B0166">
        <w:t>skrider och att det redan givit resultat. Att enbart belysa nationers brister och tillkortakommanden främjar sa</w:t>
      </w:r>
      <w:r w:rsidRPr="004B0166">
        <w:t>n</w:t>
      </w:r>
      <w:r w:rsidRPr="004B0166">
        <w:t>nolikt inte alltid en positiv utveckling.</w:t>
      </w:r>
    </w:p>
    <w:p w:rsidR="007222EF" w:rsidRPr="004B0166" w:rsidRDefault="00587FB1" w:rsidP="00CA3941">
      <w:pPr>
        <w:pStyle w:val="Normaltindrag"/>
      </w:pPr>
      <w:r w:rsidRPr="004B0166">
        <w:t>Det kan inte behöva råda någon diskussion om påståendet att Turkiet är något av ett lås eller en port mellan Europa och Asien. Och därmed också något av en förbindelselänk mellan fattiga och rika länder, mellan länder där kristna kyrkor finns etablerade och lä</w:t>
      </w:r>
      <w:r w:rsidRPr="004B0166">
        <w:t>n</w:t>
      </w:r>
      <w:r w:rsidRPr="004B0166">
        <w:t>der där moskéer och minareter, sedan många generationer tillbaka, är de lokaler i vilka relig</w:t>
      </w:r>
      <w:r w:rsidRPr="004B0166">
        <w:t>i</w:t>
      </w:r>
      <w:r w:rsidR="00CA3941" w:rsidRPr="004B0166">
        <w:t>onen utövas.</w:t>
      </w:r>
    </w:p>
    <w:p w:rsidR="000F294D" w:rsidRPr="004B0166" w:rsidRDefault="00587FB1" w:rsidP="00CA3941">
      <w:pPr>
        <w:pStyle w:val="Normaltindrag"/>
      </w:pPr>
      <w:r w:rsidRPr="004B0166">
        <w:t>Kanske bör det erinras om att Istanbul är den enda stad i världen som varit huvudstad både i ett muslimskt och i ett kristet imperium.</w:t>
      </w:r>
      <w:r w:rsidR="00560530" w:rsidRPr="004B0166">
        <w:t xml:space="preserve"> </w:t>
      </w:r>
      <w:r w:rsidRPr="004B0166">
        <w:t>Turkiets historia är inte århundraden eller generation</w:t>
      </w:r>
      <w:r w:rsidR="00BA07EE" w:rsidRPr="004B0166">
        <w:t>er</w:t>
      </w:r>
      <w:r w:rsidRPr="004B0166">
        <w:t xml:space="preserve"> av social religionsmässig i</w:t>
      </w:r>
      <w:r w:rsidRPr="004B0166">
        <w:t>n</w:t>
      </w:r>
      <w:r w:rsidRPr="004B0166">
        <w:t>stängdhet. Inte så sällan framställs eller uppfattas Turkiet som</w:t>
      </w:r>
      <w:r w:rsidR="0069486B" w:rsidRPr="004B0166">
        <w:t xml:space="preserve"> ett land i stiltje. Factum est</w:t>
      </w:r>
      <w:r w:rsidRPr="004B0166">
        <w:t xml:space="preserve"> att Kemal Atatürk mer än någon förändrat ett muslimskt land. Europeisk lagstif</w:t>
      </w:r>
      <w:r w:rsidRPr="004B0166">
        <w:t>t</w:t>
      </w:r>
      <w:r w:rsidRPr="004B0166">
        <w:t>ning var hans föredöme. Utrikespolitiskt orie</w:t>
      </w:r>
      <w:r w:rsidRPr="004B0166">
        <w:t>n</w:t>
      </w:r>
      <w:r w:rsidRPr="004B0166">
        <w:t>terade sig Turkiet mot väst. Som exempel kan påminnas om att Turkiet, vid andra världskrigets utbrott, gick i förbund med Sto</w:t>
      </w:r>
      <w:r w:rsidRPr="004B0166">
        <w:t>r</w:t>
      </w:r>
      <w:r w:rsidRPr="004B0166">
        <w:t>britannien och Frankrike. I februari 1945 förklarade man krig mot Tyskland och Japan.</w:t>
      </w:r>
      <w:r w:rsidR="00560530" w:rsidRPr="004B0166">
        <w:t xml:space="preserve"> </w:t>
      </w:r>
      <w:r w:rsidRPr="004B0166">
        <w:t xml:space="preserve">Det har således långt ifrån alltid funnits någon ridå av ett eller annat </w:t>
      </w:r>
      <w:r w:rsidR="00CA3941" w:rsidRPr="004B0166">
        <w:t>slag mellan Europa och Turkiet.</w:t>
      </w:r>
    </w:p>
    <w:p w:rsidR="000F294D" w:rsidRPr="004B0166" w:rsidRDefault="00587FB1" w:rsidP="00CA3941">
      <w:pPr>
        <w:pStyle w:val="Normaltindrag"/>
      </w:pPr>
      <w:r w:rsidRPr="004B0166">
        <w:t>Det torde knappt råda någon tvekan om att en rad länder och grupp</w:t>
      </w:r>
      <w:r w:rsidRPr="004B0166">
        <w:t>e</w:t>
      </w:r>
      <w:r w:rsidRPr="004B0166">
        <w:t>ringar, inte så få av rent fundamentalistisk art, politiskt eller/och religiöst, skulle se det som en framgång om EU bestämmer sig för att hålla Turkiet uta</w:t>
      </w:r>
      <w:r w:rsidRPr="004B0166">
        <w:t>n</w:t>
      </w:r>
      <w:r w:rsidRPr="004B0166">
        <w:t>för eller arrangerar en relation som i det närmaste gör att Turkiet känner sig behandlat som en B-nation. Samma reaktion skulle förstås uppnås inom dessa länder och grupper, om Turkiets ledning ser sig föranlåten att avbryta kontakterna med EU.</w:t>
      </w:r>
    </w:p>
    <w:p w:rsidR="00587FB1" w:rsidRPr="004B0166" w:rsidRDefault="00587FB1" w:rsidP="00CA3941">
      <w:pPr>
        <w:pStyle w:val="Normaltindrag"/>
      </w:pPr>
      <w:r w:rsidRPr="004B0166">
        <w:t>Framtiden fordrar att bryggor av förståelse och gemenskap byggs. Det är inte på var sin sida om en mur eller barriär av synligt eller osynligt slag som vi bäst engagerar oss för trygghet och frihet.</w:t>
      </w:r>
      <w:r w:rsidR="00560530" w:rsidRPr="004B0166">
        <w:t xml:space="preserve"> </w:t>
      </w:r>
      <w:r w:rsidRPr="004B0166">
        <w:t xml:space="preserve">Därför förespråkar jag </w:t>
      </w:r>
      <w:r w:rsidR="0069486B" w:rsidRPr="004B0166">
        <w:t xml:space="preserve">mötet </w:t>
      </w:r>
      <w:r w:rsidRPr="004B0166">
        <w:t>mellan Turkiets parlament och regering och Sveriges rik</w:t>
      </w:r>
      <w:r w:rsidRPr="004B0166">
        <w:t>s</w:t>
      </w:r>
      <w:r w:rsidRPr="004B0166">
        <w:t>dag och regering.</w:t>
      </w:r>
      <w:r w:rsidR="00560530" w:rsidRPr="004B0166">
        <w:t xml:space="preserve"> </w:t>
      </w:r>
      <w:r w:rsidRPr="004B0166">
        <w:t>Det är mig väl bekant att Sverige har haft och har en rad bilaterala m</w:t>
      </w:r>
      <w:r w:rsidRPr="004B0166">
        <w:t>ö</w:t>
      </w:r>
      <w:r w:rsidRPr="004B0166">
        <w:t>ten. Men Sverige bör inte överlämna debatten om Turkiet och EU enbart till Tys</w:t>
      </w:r>
      <w:r w:rsidRPr="004B0166">
        <w:t>k</w:t>
      </w:r>
      <w:r w:rsidRPr="004B0166">
        <w:t xml:space="preserve">land och Frankrike.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3941" w:rsidRPr="004B0166">
        <w:tblPrEx>
          <w:tblCellMar>
            <w:top w:w="0" w:type="dxa"/>
            <w:bottom w:w="0" w:type="dxa"/>
          </w:tblCellMar>
        </w:tblPrEx>
        <w:trPr>
          <w:cantSplit/>
        </w:trPr>
        <w:tc>
          <w:tcPr>
            <w:tcW w:w="3046" w:type="dxa"/>
          </w:tcPr>
          <w:p w:rsidR="00CA3941" w:rsidRPr="004B0166" w:rsidRDefault="00CA3941" w:rsidP="00CA3941">
            <w:pPr>
              <w:pStyle w:val="UnderskriftDatum"/>
              <w:spacing w:before="240"/>
            </w:pPr>
            <w:r w:rsidRPr="004B0166">
              <w:t>Stockholm den 27 september 2005</w:t>
            </w:r>
          </w:p>
        </w:tc>
        <w:tc>
          <w:tcPr>
            <w:tcW w:w="3047" w:type="dxa"/>
          </w:tcPr>
          <w:p w:rsidR="00CA3941" w:rsidRPr="004B0166" w:rsidRDefault="00CA3941" w:rsidP="00CA3941">
            <w:pPr>
              <w:pStyle w:val="Underskrifter"/>
              <w:spacing w:before="240"/>
            </w:pPr>
          </w:p>
        </w:tc>
      </w:tr>
      <w:tr w:rsidR="00CA3941" w:rsidRPr="004B0166">
        <w:tblPrEx>
          <w:tblCellMar>
            <w:top w:w="0" w:type="dxa"/>
            <w:bottom w:w="0" w:type="dxa"/>
          </w:tblCellMar>
        </w:tblPrEx>
        <w:trPr>
          <w:cantSplit/>
        </w:trPr>
        <w:tc>
          <w:tcPr>
            <w:tcW w:w="3046" w:type="dxa"/>
          </w:tcPr>
          <w:p w:rsidR="00CA3941" w:rsidRPr="004B0166" w:rsidRDefault="00CA3941" w:rsidP="00CA3941">
            <w:pPr>
              <w:pStyle w:val="Underskrifter"/>
            </w:pPr>
            <w:r w:rsidRPr="004B0166">
              <w:t>Alf Svensson (kd)</w:t>
            </w:r>
          </w:p>
        </w:tc>
        <w:tc>
          <w:tcPr>
            <w:tcW w:w="3047" w:type="dxa"/>
          </w:tcPr>
          <w:p w:rsidR="00CA3941" w:rsidRPr="004B0166" w:rsidRDefault="00CA3941" w:rsidP="00CA3941">
            <w:pPr>
              <w:pStyle w:val="Underskrifter"/>
            </w:pPr>
          </w:p>
        </w:tc>
      </w:tr>
    </w:tbl>
    <w:p w:rsidR="00587FB1" w:rsidRPr="004B0166" w:rsidRDefault="00587FB1" w:rsidP="00CA3941">
      <w:pPr>
        <w:pStyle w:val="Normaltindrag"/>
      </w:pPr>
    </w:p>
    <w:sectPr w:rsidR="00587FB1" w:rsidRPr="004B0166" w:rsidSect="00CA39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491" w:rsidRPr="004B0166" w:rsidRDefault="00F63491">
      <w:r w:rsidRPr="004B0166">
        <w:separator/>
      </w:r>
    </w:p>
  </w:endnote>
  <w:endnote w:type="continuationSeparator" w:id="0">
    <w:p w:rsidR="00F63491" w:rsidRPr="004B0166" w:rsidRDefault="00F63491">
      <w:r w:rsidRPr="004B0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89" w:rsidRPr="004B0166" w:rsidRDefault="004B0166" w:rsidP="00CA3941">
    <w:pPr>
      <w:pStyle w:val="Sidfot"/>
    </w:pPr>
    <w:r w:rsidRPr="004B01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51030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41" w:rsidRDefault="00CA3941">
                          <w:pPr>
                            <w:pStyle w:val="NormalS5sidnrV"/>
                          </w:pPr>
                          <w:r>
                            <w:fldChar w:fldCharType="begin"/>
                          </w:r>
                          <w:r>
                            <w:instrText xml:space="preserve"> PAGE *\charformat</w:instrText>
                          </w:r>
                          <w:r>
                            <w:fldChar w:fldCharType="separate"/>
                          </w:r>
                          <w:r w:rsidR="00C2125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3941" w:rsidRDefault="00CA3941">
                    <w:pPr>
                      <w:pStyle w:val="NormalS5sidnrV"/>
                    </w:pPr>
                    <w:r>
                      <w:fldChar w:fldCharType="begin"/>
                    </w:r>
                    <w:r>
                      <w:instrText xml:space="preserve"> PAGE *\charformat</w:instrText>
                    </w:r>
                    <w:r>
                      <w:fldChar w:fldCharType="separate"/>
                    </w:r>
                    <w:r w:rsidR="00C2125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89" w:rsidRPr="004B0166" w:rsidRDefault="004B0166" w:rsidP="00CA3941">
    <w:pPr>
      <w:pStyle w:val="Sidfot"/>
    </w:pPr>
    <w:r w:rsidRPr="004B01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9594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41" w:rsidRDefault="00CA3941">
                          <w:pPr>
                            <w:pStyle w:val="NormalS5sidnrH"/>
                            <w:ind w:right="0"/>
                          </w:pPr>
                          <w:r>
                            <w:fldChar w:fldCharType="begin"/>
                          </w:r>
                          <w:r>
                            <w:instrText xml:space="preserve"> PAGE *\charformat</w:instrText>
                          </w:r>
                          <w:r>
                            <w:fldChar w:fldCharType="separate"/>
                          </w:r>
                          <w:r w:rsidR="00C2125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3941" w:rsidRDefault="00CA3941">
                    <w:pPr>
                      <w:pStyle w:val="NormalS5sidnrH"/>
                      <w:ind w:right="0"/>
                    </w:pPr>
                    <w:r>
                      <w:fldChar w:fldCharType="begin"/>
                    </w:r>
                    <w:r>
                      <w:instrText xml:space="preserve"> PAGE *\charformat</w:instrText>
                    </w:r>
                    <w:r>
                      <w:fldChar w:fldCharType="separate"/>
                    </w:r>
                    <w:r w:rsidR="00C2125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89" w:rsidRPr="004B0166" w:rsidRDefault="004B0166" w:rsidP="00CA3941">
    <w:pPr>
      <w:pStyle w:val="Sidfot"/>
    </w:pPr>
    <w:r w:rsidRPr="004B01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8430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41" w:rsidRDefault="00CA3941">
                          <w:pPr>
                            <w:pStyle w:val="NormalS5sidnrH"/>
                            <w:ind w:right="0"/>
                          </w:pPr>
                          <w:r>
                            <w:fldChar w:fldCharType="begin"/>
                          </w:r>
                          <w:r>
                            <w:instrText xml:space="preserve"> PAGE *\charformat</w:instrText>
                          </w:r>
                          <w:r>
                            <w:fldChar w:fldCharType="separate"/>
                          </w:r>
                          <w:r w:rsidR="00C212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3941" w:rsidRDefault="00CA3941">
                    <w:pPr>
                      <w:pStyle w:val="NormalS5sidnrH"/>
                      <w:ind w:right="0"/>
                    </w:pPr>
                    <w:r>
                      <w:fldChar w:fldCharType="begin"/>
                    </w:r>
                    <w:r>
                      <w:instrText xml:space="preserve"> PAGE *\charformat</w:instrText>
                    </w:r>
                    <w:r>
                      <w:fldChar w:fldCharType="separate"/>
                    </w:r>
                    <w:r w:rsidR="00C2125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491" w:rsidRPr="004B0166" w:rsidRDefault="00F63491">
      <w:r w:rsidRPr="004B0166">
        <w:separator/>
      </w:r>
    </w:p>
  </w:footnote>
  <w:footnote w:type="continuationSeparator" w:id="0">
    <w:p w:rsidR="00F63491" w:rsidRPr="004B0166" w:rsidRDefault="00F63491">
      <w:r w:rsidRPr="004B01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89" w:rsidRPr="004B0166" w:rsidRDefault="004B0166" w:rsidP="00CA3941">
    <w:pPr>
      <w:pStyle w:val="Sidhuvud"/>
    </w:pPr>
    <w:r w:rsidRPr="004B01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596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41" w:rsidRDefault="00CA3941">
                          <w:pPr>
                            <w:pStyle w:val="KantRubrikS5V"/>
                          </w:pPr>
                          <w:r>
                            <w:fldChar w:fldCharType="begin"/>
                          </w:r>
                          <w:r>
                            <w:instrText xml:space="preserve"> DOCPROPERTY "YearUser" *\charformat </w:instrText>
                          </w:r>
                          <w:r>
                            <w:fldChar w:fldCharType="separate"/>
                          </w:r>
                          <w:r w:rsidR="00C21259">
                            <w:t>2005/06</w:t>
                          </w:r>
                          <w:r>
                            <w:fldChar w:fldCharType="end"/>
                          </w:r>
                          <w:r>
                            <w:t>:</w:t>
                          </w:r>
                          <w:r>
                            <w:fldChar w:fldCharType="begin"/>
                          </w:r>
                          <w:r>
                            <w:instrText xml:space="preserve"> DOCPROPERTY "Motionsnummer" *\charformat </w:instrText>
                          </w:r>
                          <w:r>
                            <w:fldChar w:fldCharType="separate"/>
                          </w:r>
                          <w:r w:rsidR="00C21259">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3941" w:rsidRDefault="00CA3941">
                    <w:pPr>
                      <w:pStyle w:val="KantRubrikS5V"/>
                    </w:pPr>
                    <w:r>
                      <w:fldChar w:fldCharType="begin"/>
                    </w:r>
                    <w:r>
                      <w:instrText xml:space="preserve"> DOCPROPERTY "YearUser" *\charformat </w:instrText>
                    </w:r>
                    <w:r>
                      <w:fldChar w:fldCharType="separate"/>
                    </w:r>
                    <w:r w:rsidR="00C21259">
                      <w:t>2005/06</w:t>
                    </w:r>
                    <w:r>
                      <w:fldChar w:fldCharType="end"/>
                    </w:r>
                    <w:r>
                      <w:t>:</w:t>
                    </w:r>
                    <w:r>
                      <w:fldChar w:fldCharType="begin"/>
                    </w:r>
                    <w:r>
                      <w:instrText xml:space="preserve"> DOCPROPERTY "Motionsnummer" *\charformat </w:instrText>
                    </w:r>
                    <w:r>
                      <w:fldChar w:fldCharType="separate"/>
                    </w:r>
                    <w:r w:rsidR="00C21259">
                      <w:t>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89" w:rsidRPr="004B0166" w:rsidRDefault="004B0166" w:rsidP="00CA3941">
    <w:pPr>
      <w:pStyle w:val="Sidhuvud"/>
    </w:pPr>
    <w:r w:rsidRPr="004B01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3330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41" w:rsidRDefault="00CA3941">
                          <w:pPr>
                            <w:pStyle w:val="KantRubrikS5H"/>
                            <w:ind w:right="0"/>
                          </w:pPr>
                          <w:r>
                            <w:fldChar w:fldCharType="begin"/>
                          </w:r>
                          <w:r>
                            <w:instrText xml:space="preserve"> DOCPROPERTY "YearUser" *\charformat </w:instrText>
                          </w:r>
                          <w:r>
                            <w:fldChar w:fldCharType="separate"/>
                          </w:r>
                          <w:r w:rsidR="00C21259">
                            <w:t>2005/06</w:t>
                          </w:r>
                          <w:r>
                            <w:fldChar w:fldCharType="end"/>
                          </w:r>
                          <w:r>
                            <w:t>:</w:t>
                          </w:r>
                          <w:r>
                            <w:fldChar w:fldCharType="begin"/>
                          </w:r>
                          <w:r>
                            <w:instrText xml:space="preserve"> DOCPROPERTY "Motionsnummer" *\charformat </w:instrText>
                          </w:r>
                          <w:r>
                            <w:fldChar w:fldCharType="separate"/>
                          </w:r>
                          <w:r w:rsidR="00C21259">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3941" w:rsidRDefault="00CA3941">
                    <w:pPr>
                      <w:pStyle w:val="KantRubrikS5H"/>
                      <w:ind w:right="0"/>
                    </w:pPr>
                    <w:r>
                      <w:fldChar w:fldCharType="begin"/>
                    </w:r>
                    <w:r>
                      <w:instrText xml:space="preserve"> DOCPROPERTY "YearUser" *\charformat </w:instrText>
                    </w:r>
                    <w:r>
                      <w:fldChar w:fldCharType="separate"/>
                    </w:r>
                    <w:r w:rsidR="00C21259">
                      <w:t>2005/06</w:t>
                    </w:r>
                    <w:r>
                      <w:fldChar w:fldCharType="end"/>
                    </w:r>
                    <w:r>
                      <w:t>:</w:t>
                    </w:r>
                    <w:r>
                      <w:fldChar w:fldCharType="begin"/>
                    </w:r>
                    <w:r>
                      <w:instrText xml:space="preserve"> DOCPROPERTY "Motionsnummer" *\charformat </w:instrText>
                    </w:r>
                    <w:r>
                      <w:fldChar w:fldCharType="separate"/>
                    </w:r>
                    <w:r w:rsidR="00C21259">
                      <w:t>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41" w:rsidRPr="004B0166" w:rsidRDefault="00CA3941">
    <w:pPr>
      <w:pStyle w:val="FSHNormal"/>
      <w:tabs>
        <w:tab w:val="right" w:pos="5840"/>
      </w:tabs>
    </w:pPr>
    <w:r w:rsidRPr="004B0166">
      <w:br/>
    </w:r>
    <w:r w:rsidRPr="004B0166">
      <w:fldChar w:fldCharType="begin" w:fldLock="1"/>
    </w:r>
    <w:r w:rsidRPr="004B0166">
      <w:instrText xml:space="preserve"> DOCPROPERTY</w:instrText>
    </w:r>
    <w:r w:rsidRPr="004B0166">
      <w:rPr>
        <w:sz w:val="18"/>
      </w:rPr>
      <w:instrText xml:space="preserve"> "YearUser" *\charformat </w:instrText>
    </w:r>
    <w:r w:rsidRPr="004B0166">
      <w:fldChar w:fldCharType="separate"/>
    </w:r>
    <w:r w:rsidR="00C21259" w:rsidRPr="004B0166">
      <w:t>2005/06</w:t>
    </w:r>
    <w:r w:rsidRPr="004B0166">
      <w:fldChar w:fldCharType="end"/>
    </w:r>
    <w:r w:rsidRPr="004B0166">
      <w:t xml:space="preserve"> </w:t>
    </w:r>
    <w:r w:rsidRPr="004B0166">
      <w:tab/>
      <w:t xml:space="preserve">mnr: </w:t>
    </w:r>
    <w:r w:rsidRPr="004B0166">
      <w:fldChar w:fldCharType="begin" w:fldLock="1"/>
    </w:r>
    <w:r w:rsidRPr="004B0166">
      <w:instrText xml:space="preserve"> DOCPROPERTY</w:instrText>
    </w:r>
    <w:r w:rsidRPr="004B0166">
      <w:rPr>
        <w:sz w:val="18"/>
      </w:rPr>
      <w:instrText xml:space="preserve"> "Motionsnummer" *\charformat </w:instrText>
    </w:r>
    <w:r w:rsidRPr="004B0166">
      <w:fldChar w:fldCharType="separate"/>
    </w:r>
    <w:r w:rsidR="00C21259" w:rsidRPr="004B0166">
      <w:t>U219</w:t>
    </w:r>
    <w:r w:rsidRPr="004B0166">
      <w:fldChar w:fldCharType="end"/>
    </w:r>
    <w:r w:rsidRPr="004B0166">
      <w:br/>
    </w:r>
    <w:r w:rsidRPr="004B0166">
      <w:fldChar w:fldCharType="begin" w:fldLock="1"/>
    </w:r>
    <w:r w:rsidRPr="004B0166">
      <w:instrText xml:space="preserve"> DOCPROPERTY</w:instrText>
    </w:r>
    <w:r w:rsidRPr="004B0166">
      <w:rPr>
        <w:sz w:val="18"/>
      </w:rPr>
      <w:instrText xml:space="preserve"> "Samling" *\charformat </w:instrText>
    </w:r>
    <w:r w:rsidRPr="004B0166">
      <w:fldChar w:fldCharType="end"/>
    </w:r>
    <w:r w:rsidRPr="004B0166">
      <w:tab/>
      <w:t xml:space="preserve">pnr: </w:t>
    </w:r>
    <w:r w:rsidRPr="004B0166">
      <w:fldChar w:fldCharType="begin" w:fldLock="1"/>
    </w:r>
    <w:r w:rsidRPr="004B0166">
      <w:instrText xml:space="preserve"> DOCPROPERTY</w:instrText>
    </w:r>
    <w:r w:rsidRPr="004B0166">
      <w:rPr>
        <w:sz w:val="18"/>
      </w:rPr>
      <w:instrText xml:space="preserve"> "Partinummer" *\charformat </w:instrText>
    </w:r>
    <w:r w:rsidRPr="004B0166">
      <w:fldChar w:fldCharType="separate"/>
    </w:r>
    <w:r w:rsidR="00C21259" w:rsidRPr="004B0166">
      <w:t>kd616</w:t>
    </w:r>
    <w:r w:rsidRPr="004B0166">
      <w:fldChar w:fldCharType="end"/>
    </w:r>
  </w:p>
  <w:p w:rsidR="00CA3941" w:rsidRPr="004B0166" w:rsidRDefault="00CA3941">
    <w:pPr>
      <w:pStyle w:val="FSHRub1"/>
    </w:pPr>
    <w:r w:rsidRPr="004B0166">
      <w:t>Motion till riksdagen</w:t>
    </w:r>
    <w:r w:rsidRPr="004B0166">
      <w:br/>
    </w:r>
    <w:r w:rsidRPr="004B0166">
      <w:fldChar w:fldCharType="begin" w:fldLock="1"/>
    </w:r>
    <w:r w:rsidRPr="004B0166">
      <w:instrText xml:space="preserve"> DOCPROPERTY "YearUser" *\charformat </w:instrText>
    </w:r>
    <w:r w:rsidRPr="004B0166">
      <w:fldChar w:fldCharType="separate"/>
    </w:r>
    <w:r w:rsidR="00C21259" w:rsidRPr="004B0166">
      <w:t>2005/06</w:t>
    </w:r>
    <w:r w:rsidRPr="004B0166">
      <w:fldChar w:fldCharType="end"/>
    </w:r>
    <w:r w:rsidRPr="004B0166">
      <w:t>:</w:t>
    </w:r>
    <w:r w:rsidRPr="004B0166">
      <w:fldChar w:fldCharType="begin" w:fldLock="1"/>
    </w:r>
    <w:r w:rsidRPr="004B0166">
      <w:instrText xml:space="preserve"> DOCPROPERTY "Motionsnummer" *\charformat </w:instrText>
    </w:r>
    <w:r w:rsidRPr="004B0166">
      <w:fldChar w:fldCharType="separate"/>
    </w:r>
    <w:r w:rsidR="00C21259" w:rsidRPr="004B0166">
      <w:t>U219</w:t>
    </w:r>
    <w:r w:rsidRPr="004B0166">
      <w:fldChar w:fldCharType="end"/>
    </w:r>
  </w:p>
  <w:p w:rsidR="00CA3941" w:rsidRPr="004B0166" w:rsidRDefault="00CA3941">
    <w:pPr>
      <w:pStyle w:val="FSHNormalS5"/>
    </w:pPr>
    <w:r w:rsidRPr="004B0166">
      <w:fldChar w:fldCharType="begin" w:fldLock="1"/>
    </w:r>
    <w:r w:rsidRPr="004B0166">
      <w:instrText xml:space="preserve"> DOCPROPERTY "MotionarText" *\charformat </w:instrText>
    </w:r>
    <w:r w:rsidRPr="004B0166">
      <w:fldChar w:fldCharType="separate"/>
    </w:r>
    <w:r w:rsidR="00C21259" w:rsidRPr="004B0166">
      <w:t>av Alf Svensson (kd)</w:t>
    </w:r>
    <w:r w:rsidRPr="004B0166">
      <w:fldChar w:fldCharType="end"/>
    </w:r>
    <w:r w:rsidRPr="004B0166">
      <w:br/>
    </w:r>
    <w:r w:rsidRPr="004B0166">
      <w:fldChar w:fldCharType="begin" w:fldLock="1"/>
    </w:r>
    <w:r w:rsidRPr="004B0166">
      <w:instrText xml:space="preserve"> DOCPROPERTY "SvarFrasKort" *\charformat </w:instrText>
    </w:r>
    <w:r w:rsidRPr="004B0166">
      <w:fldChar w:fldCharType="end"/>
    </w:r>
  </w:p>
  <w:p w:rsidR="00CA3941" w:rsidRPr="004B0166" w:rsidRDefault="00CA3941">
    <w:pPr>
      <w:pStyle w:val="FSHTitel"/>
    </w:pPr>
    <w:r w:rsidRPr="004B0166">
      <w:fldChar w:fldCharType="begin" w:fldLock="1"/>
    </w:r>
    <w:r w:rsidRPr="004B0166">
      <w:instrText xml:space="preserve"> DOCPROPERTY</w:instrText>
    </w:r>
    <w:r w:rsidRPr="004B0166">
      <w:rPr>
        <w:sz w:val="18"/>
      </w:rPr>
      <w:instrText xml:space="preserve"> "RubrikSvar" *\charformat </w:instrText>
    </w:r>
    <w:r w:rsidRPr="004B0166">
      <w:fldChar w:fldCharType="separate"/>
    </w:r>
    <w:r w:rsidR="00C21259" w:rsidRPr="004B0166">
      <w:t>EU och Turkiet</w:t>
    </w:r>
    <w:r w:rsidRPr="004B0166">
      <w:fldChar w:fldCharType="end"/>
    </w:r>
  </w:p>
  <w:p w:rsidR="00CA3941" w:rsidRPr="004B0166" w:rsidRDefault="00CA3941" w:rsidP="00CA39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073E4E"/>
    <w:multiLevelType w:val="multilevel"/>
    <w:tmpl w:val="038EBA8C"/>
    <w:lvl w:ilvl="0">
      <w:start w:val="1"/>
      <w:numFmt w:val="decimal"/>
      <w:lvlText w:val="%1"/>
      <w:lvlJc w:val="left"/>
      <w:pPr>
        <w:ind w:left="180" w:firstLine="0"/>
      </w:pPr>
    </w:lvl>
    <w:lvl w:ilvl="1">
      <w:start w:val="1"/>
      <w:numFmt w:val="decimal"/>
      <w:lvlText w:val="%1.%2"/>
      <w:lvlJc w:val="left"/>
      <w:pPr>
        <w:ind w:left="180" w:firstLine="0"/>
      </w:pPr>
    </w:lvl>
    <w:lvl w:ilvl="2">
      <w:start w:val="1"/>
      <w:numFmt w:val="decimal"/>
      <w:lvlText w:val="%1.%2.%3"/>
      <w:lvlJc w:val="left"/>
      <w:pPr>
        <w:ind w:left="180" w:firstLine="0"/>
      </w:pPr>
    </w:lvl>
    <w:lvl w:ilvl="3">
      <w:start w:val="1"/>
      <w:numFmt w:val="decimal"/>
      <w:lvlText w:val="%1.%2.%3.%4"/>
      <w:lvlJc w:val="left"/>
      <w:pPr>
        <w:ind w:left="180" w:firstLine="0"/>
      </w:pPr>
    </w:lvl>
    <w:lvl w:ilvl="4">
      <w:start w:val="1"/>
      <w:numFmt w:val="decimal"/>
      <w:lvlText w:val="%1.%2.%3.%4.%5"/>
      <w:lvlJc w:val="left"/>
      <w:pPr>
        <w:ind w:left="180" w:firstLine="0"/>
      </w:pPr>
    </w:lvl>
    <w:lvl w:ilvl="5">
      <w:start w:val="1"/>
      <w:numFmt w:val="decimal"/>
      <w:lvlText w:val="%1.%2.%3.%4.%5.%6"/>
      <w:lvlJc w:val="left"/>
      <w:pPr>
        <w:ind w:left="180" w:firstLine="0"/>
      </w:pPr>
    </w:lvl>
    <w:lvl w:ilvl="6">
      <w:start w:val="1"/>
      <w:numFmt w:val="decimal"/>
      <w:lvlText w:val="%1.%2.%3.%4.%5.%6.%7"/>
      <w:lvlJc w:val="left"/>
      <w:pPr>
        <w:ind w:left="180" w:firstLine="0"/>
      </w:pPr>
    </w:lvl>
    <w:lvl w:ilvl="7">
      <w:start w:val="1"/>
      <w:numFmt w:val="decimal"/>
      <w:lvlText w:val="%1.%2.%3.%4.%5.%6.%7.%8"/>
      <w:lvlJc w:val="left"/>
      <w:pPr>
        <w:ind w:left="180" w:firstLine="0"/>
      </w:pPr>
    </w:lvl>
    <w:lvl w:ilvl="8">
      <w:start w:val="1"/>
      <w:numFmt w:val="decimal"/>
      <w:lvlText w:val="%1.%2.%3.%4.%5.%6.%7.%8.%9"/>
      <w:lvlJc w:val="left"/>
      <w:pPr>
        <w:ind w:left="18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390723"/>
    <w:multiLevelType w:val="multilevel"/>
    <w:tmpl w:val="253A6C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EEC51CF"/>
    <w:multiLevelType w:val="hybridMultilevel"/>
    <w:tmpl w:val="7A22012A"/>
    <w:lvl w:ilvl="0" w:tplc="BE401E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024867">
    <w:abstractNumId w:val="15"/>
  </w:num>
  <w:num w:numId="2" w16cid:durableId="1713455962">
    <w:abstractNumId w:val="11"/>
  </w:num>
  <w:num w:numId="3" w16cid:durableId="657467756">
    <w:abstractNumId w:val="12"/>
  </w:num>
  <w:num w:numId="4" w16cid:durableId="1169716919">
    <w:abstractNumId w:val="13"/>
  </w:num>
  <w:num w:numId="5" w16cid:durableId="576130598">
    <w:abstractNumId w:val="8"/>
  </w:num>
  <w:num w:numId="6" w16cid:durableId="136798332">
    <w:abstractNumId w:val="3"/>
  </w:num>
  <w:num w:numId="7" w16cid:durableId="1362514230">
    <w:abstractNumId w:val="2"/>
  </w:num>
  <w:num w:numId="8" w16cid:durableId="945038489">
    <w:abstractNumId w:val="1"/>
  </w:num>
  <w:num w:numId="9" w16cid:durableId="1003704785">
    <w:abstractNumId w:val="0"/>
  </w:num>
  <w:num w:numId="10" w16cid:durableId="47800455">
    <w:abstractNumId w:val="9"/>
  </w:num>
  <w:num w:numId="11" w16cid:durableId="1776173737">
    <w:abstractNumId w:val="7"/>
  </w:num>
  <w:num w:numId="12" w16cid:durableId="536702556">
    <w:abstractNumId w:val="6"/>
  </w:num>
  <w:num w:numId="13" w16cid:durableId="469441195">
    <w:abstractNumId w:val="5"/>
  </w:num>
  <w:num w:numId="14" w16cid:durableId="949168969">
    <w:abstractNumId w:val="4"/>
  </w:num>
  <w:num w:numId="15" w16cid:durableId="1267929058">
    <w:abstractNumId w:val="10"/>
  </w:num>
  <w:num w:numId="16" w16cid:durableId="287704099">
    <w:abstractNumId w:val="16"/>
  </w:num>
  <w:num w:numId="17" w16cid:durableId="1545098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1E14FE"/>
    <w:rsid w:val="00064BC3"/>
    <w:rsid w:val="00066775"/>
    <w:rsid w:val="00072FB9"/>
    <w:rsid w:val="000F294D"/>
    <w:rsid w:val="00100531"/>
    <w:rsid w:val="00111F89"/>
    <w:rsid w:val="001E14FE"/>
    <w:rsid w:val="00201DFB"/>
    <w:rsid w:val="00204A63"/>
    <w:rsid w:val="00212FF1"/>
    <w:rsid w:val="00230193"/>
    <w:rsid w:val="0025068A"/>
    <w:rsid w:val="002818D3"/>
    <w:rsid w:val="002D11A8"/>
    <w:rsid w:val="003076E2"/>
    <w:rsid w:val="00445271"/>
    <w:rsid w:val="004A0504"/>
    <w:rsid w:val="004B0166"/>
    <w:rsid w:val="004E38D9"/>
    <w:rsid w:val="004F2B5E"/>
    <w:rsid w:val="00515DF6"/>
    <w:rsid w:val="00560530"/>
    <w:rsid w:val="00585805"/>
    <w:rsid w:val="00587FB1"/>
    <w:rsid w:val="0069486B"/>
    <w:rsid w:val="007222EF"/>
    <w:rsid w:val="00740D6D"/>
    <w:rsid w:val="00794149"/>
    <w:rsid w:val="007B67A7"/>
    <w:rsid w:val="007C6092"/>
    <w:rsid w:val="007E1BB3"/>
    <w:rsid w:val="0084371C"/>
    <w:rsid w:val="009F2B78"/>
    <w:rsid w:val="00A053C6"/>
    <w:rsid w:val="00AC74E8"/>
    <w:rsid w:val="00B13BF0"/>
    <w:rsid w:val="00BA07EE"/>
    <w:rsid w:val="00C1285C"/>
    <w:rsid w:val="00C21246"/>
    <w:rsid w:val="00C21259"/>
    <w:rsid w:val="00C27B7D"/>
    <w:rsid w:val="00CA3941"/>
    <w:rsid w:val="00D1174F"/>
    <w:rsid w:val="00D92ADD"/>
    <w:rsid w:val="00DC6C70"/>
    <w:rsid w:val="00E22893"/>
    <w:rsid w:val="00E360DE"/>
    <w:rsid w:val="00E75D28"/>
    <w:rsid w:val="00E84F25"/>
    <w:rsid w:val="00F63491"/>
    <w:rsid w:val="00FB44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551600-F14E-4CD5-8FB8-A713499F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E1BB3"/>
    <w:pPr>
      <w:spacing w:before="125" w:line="250" w:lineRule="atLeast"/>
      <w:jc w:val="both"/>
    </w:pPr>
    <w:rPr>
      <w:sz w:val="19"/>
      <w:lang w:val="sv-SE" w:eastAsia="sv-SE"/>
    </w:rPr>
  </w:style>
  <w:style w:type="paragraph" w:styleId="Rubrik1">
    <w:name w:val="heading 1"/>
    <w:basedOn w:val="Normal"/>
    <w:next w:val="Normal"/>
    <w:qFormat/>
    <w:rsid w:val="00CA394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A3941"/>
    <w:pPr>
      <w:spacing w:before="500" w:line="250" w:lineRule="exact"/>
      <w:outlineLvl w:val="1"/>
    </w:pPr>
    <w:rPr>
      <w:sz w:val="27"/>
    </w:rPr>
  </w:style>
  <w:style w:type="paragraph" w:styleId="Rubrik3">
    <w:name w:val="heading 3"/>
    <w:aliases w:val="Mellanrubrik"/>
    <w:basedOn w:val="Rubrik2"/>
    <w:next w:val="Normal"/>
    <w:qFormat/>
    <w:rsid w:val="00CA3941"/>
    <w:pPr>
      <w:spacing w:before="250" w:after="0"/>
      <w:outlineLvl w:val="2"/>
    </w:pPr>
    <w:rPr>
      <w:b/>
      <w:sz w:val="21"/>
    </w:rPr>
  </w:style>
  <w:style w:type="paragraph" w:styleId="Rubrik4">
    <w:name w:val="heading 4"/>
    <w:aliases w:val="KursivRubrik"/>
    <w:basedOn w:val="Rubrik3"/>
    <w:next w:val="Normal"/>
    <w:qFormat/>
    <w:rsid w:val="00CA3941"/>
    <w:pPr>
      <w:outlineLvl w:val="3"/>
    </w:pPr>
    <w:rPr>
      <w:b w:val="0"/>
      <w:i/>
    </w:rPr>
  </w:style>
  <w:style w:type="paragraph" w:styleId="Rubrik5">
    <w:name w:val="heading 5"/>
    <w:aliases w:val="PackadFetRubrik,PackadKursivRubrik"/>
    <w:basedOn w:val="Rubrik4"/>
    <w:next w:val="Normal"/>
    <w:qFormat/>
    <w:rsid w:val="00CA3941"/>
    <w:pPr>
      <w:tabs>
        <w:tab w:val="clear" w:pos="1021"/>
      </w:tabs>
      <w:spacing w:before="125"/>
      <w:outlineLvl w:val="4"/>
    </w:pPr>
    <w:rPr>
      <w:i w:val="0"/>
      <w:sz w:val="19"/>
    </w:rPr>
  </w:style>
  <w:style w:type="paragraph" w:styleId="Rubrik6">
    <w:name w:val="heading 6"/>
    <w:basedOn w:val="Rubrik5"/>
    <w:next w:val="Normal"/>
    <w:qFormat/>
    <w:rsid w:val="00CA3941"/>
    <w:pPr>
      <w:spacing w:before="50" w:line="200" w:lineRule="exact"/>
      <w:outlineLvl w:val="5"/>
    </w:pPr>
    <w:rPr>
      <w:caps/>
      <w:sz w:val="14"/>
    </w:rPr>
  </w:style>
  <w:style w:type="paragraph" w:styleId="Rubrik7">
    <w:name w:val="heading 7"/>
    <w:basedOn w:val="Rubrik6"/>
    <w:next w:val="Normal"/>
    <w:qFormat/>
    <w:rsid w:val="00CA3941"/>
    <w:pPr>
      <w:spacing w:before="0"/>
      <w:outlineLvl w:val="6"/>
    </w:pPr>
  </w:style>
  <w:style w:type="paragraph" w:styleId="Rubrik8">
    <w:name w:val="heading 8"/>
    <w:basedOn w:val="Rubrik7"/>
    <w:next w:val="Normal"/>
    <w:qFormat/>
    <w:rsid w:val="00CA3941"/>
    <w:pPr>
      <w:outlineLvl w:val="7"/>
    </w:pPr>
  </w:style>
  <w:style w:type="paragraph" w:styleId="Rubrik9">
    <w:name w:val="heading 9"/>
    <w:basedOn w:val="Rubrik8"/>
    <w:next w:val="Normal"/>
    <w:qFormat/>
    <w:rsid w:val="00CA3941"/>
    <w:pPr>
      <w:outlineLvl w:val="8"/>
    </w:pPr>
  </w:style>
  <w:style w:type="character" w:default="1" w:styleId="Standardstycketeckensnitt">
    <w:name w:val="Default Paragraph Font"/>
    <w:semiHidden/>
    <w:rsid w:val="007E1BB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E1BB3"/>
  </w:style>
  <w:style w:type="paragraph" w:styleId="Citat">
    <w:name w:val="Quote"/>
    <w:basedOn w:val="Normal"/>
    <w:next w:val="Normal"/>
    <w:qFormat/>
    <w:rsid w:val="007E1BB3"/>
    <w:pPr>
      <w:spacing w:line="200" w:lineRule="exact"/>
      <w:ind w:left="340"/>
    </w:pPr>
  </w:style>
  <w:style w:type="paragraph" w:customStyle="1" w:styleId="Citatindrag">
    <w:name w:val="Citat_indrag"/>
    <w:aliases w:val="Packad"/>
    <w:basedOn w:val="Citat"/>
    <w:rsid w:val="007E1BB3"/>
    <w:pPr>
      <w:spacing w:before="0"/>
      <w:ind w:firstLine="227"/>
    </w:pPr>
  </w:style>
  <w:style w:type="paragraph" w:customStyle="1" w:styleId="FSHNormal">
    <w:name w:val="FSH_Normal"/>
    <w:semiHidden/>
    <w:rsid w:val="007E1BB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E1BB3"/>
    <w:pPr>
      <w:spacing w:line="240" w:lineRule="auto"/>
    </w:pPr>
  </w:style>
  <w:style w:type="paragraph" w:customStyle="1" w:styleId="FSHNormalS5">
    <w:name w:val="FSH_NormalS5"/>
    <w:basedOn w:val="FSHNormal"/>
    <w:next w:val="FSHNormal"/>
    <w:semiHidden/>
    <w:rsid w:val="007E1BB3"/>
    <w:pPr>
      <w:keepNext/>
      <w:keepLines/>
      <w:widowControl/>
      <w:spacing w:before="230" w:after="520" w:line="250" w:lineRule="exact"/>
    </w:pPr>
    <w:rPr>
      <w:b/>
      <w:sz w:val="27"/>
    </w:rPr>
  </w:style>
  <w:style w:type="paragraph" w:customStyle="1" w:styleId="FSHNormL">
    <w:name w:val="FSH_NormLÖ"/>
    <w:basedOn w:val="FSHNormal"/>
    <w:next w:val="FSHNormal"/>
    <w:semiHidden/>
    <w:rsid w:val="007E1BB3"/>
    <w:pPr>
      <w:pBdr>
        <w:top w:val="single" w:sz="12" w:space="1" w:color="auto"/>
      </w:pBdr>
    </w:pPr>
  </w:style>
  <w:style w:type="paragraph" w:customStyle="1" w:styleId="FSHRub1">
    <w:name w:val="FSH_Rub1"/>
    <w:aliases w:val="Rubrik1_S5,Huvudrubrik"/>
    <w:basedOn w:val="FSHNormal"/>
    <w:next w:val="FSHNormal"/>
    <w:semiHidden/>
    <w:rsid w:val="007E1BB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E1BB3"/>
    <w:pPr>
      <w:spacing w:before="240" w:after="80" w:line="360" w:lineRule="exact"/>
    </w:pPr>
    <w:rPr>
      <w:sz w:val="36"/>
    </w:rPr>
  </w:style>
  <w:style w:type="paragraph" w:customStyle="1" w:styleId="FSHTitel">
    <w:name w:val="FSH_Titel"/>
    <w:aliases w:val="Dokumentrubrik"/>
    <w:basedOn w:val="FSHRub1"/>
    <w:next w:val="FSHNormal"/>
    <w:semiHidden/>
    <w:rsid w:val="007E1BB3"/>
    <w:pPr>
      <w:pBdr>
        <w:bottom w:val="single" w:sz="4" w:space="3" w:color="auto"/>
      </w:pBdr>
      <w:spacing w:before="0" w:after="80" w:line="400" w:lineRule="exact"/>
    </w:pPr>
    <w:rPr>
      <w:sz w:val="40"/>
    </w:rPr>
  </w:style>
  <w:style w:type="paragraph" w:customStyle="1" w:styleId="Hemstlrubrik">
    <w:name w:val="Hemstl_rubrik"/>
    <w:basedOn w:val="Rubrik1"/>
    <w:next w:val="Normal"/>
    <w:rsid w:val="00CA3941"/>
    <w:pPr>
      <w:spacing w:after="250"/>
    </w:pPr>
  </w:style>
  <w:style w:type="paragraph" w:customStyle="1" w:styleId="Hemstlatt">
    <w:name w:val="Hemstl_att"/>
    <w:aliases w:val="HemstPunkt,HemstPunktFlera,HemställansPunkt,Förslagstext"/>
    <w:basedOn w:val="Normal"/>
    <w:next w:val="Normal"/>
    <w:rsid w:val="007E1BB3"/>
    <w:pPr>
      <w:keepLines/>
      <w:spacing w:before="0"/>
      <w:ind w:left="340"/>
    </w:pPr>
  </w:style>
  <w:style w:type="paragraph" w:customStyle="1" w:styleId="KantRubrikS5H">
    <w:name w:val="KantRubrikS5H"/>
    <w:semiHidden/>
    <w:rsid w:val="007E1BB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E1BB3"/>
    <w:pPr>
      <w:spacing w:line="200" w:lineRule="exact"/>
    </w:pPr>
  </w:style>
  <w:style w:type="paragraph" w:customStyle="1" w:styleId="KantRubrikS5V">
    <w:name w:val="KantRubrikS5V"/>
    <w:basedOn w:val="KantRubrikS5H"/>
    <w:semiHidden/>
    <w:rsid w:val="007E1BB3"/>
    <w:pPr>
      <w:tabs>
        <w:tab w:val="right" w:pos="1814"/>
        <w:tab w:val="left" w:pos="1899"/>
      </w:tabs>
      <w:ind w:right="0"/>
      <w:jc w:val="left"/>
    </w:pPr>
  </w:style>
  <w:style w:type="paragraph" w:customStyle="1" w:styleId="KantRubrikS5Vrad2">
    <w:name w:val="KantRubrikS5Vrad2"/>
    <w:basedOn w:val="KantRubrikS5V"/>
    <w:semiHidden/>
    <w:rsid w:val="007E1BB3"/>
    <w:pPr>
      <w:tabs>
        <w:tab w:val="clear" w:pos="1814"/>
        <w:tab w:val="clear" w:pos="1899"/>
        <w:tab w:val="right" w:pos="1418"/>
        <w:tab w:val="left" w:pos="1503"/>
      </w:tabs>
    </w:pPr>
  </w:style>
  <w:style w:type="paragraph" w:customStyle="1" w:styleId="Lagtext">
    <w:name w:val="Lagtext"/>
    <w:basedOn w:val="Lagtextrubrik"/>
    <w:next w:val="Lagtextindrag"/>
    <w:rsid w:val="007E1BB3"/>
    <w:pPr>
      <w:spacing w:before="0"/>
    </w:pPr>
    <w:rPr>
      <w:sz w:val="19"/>
    </w:rPr>
  </w:style>
  <w:style w:type="paragraph" w:customStyle="1" w:styleId="Lagtextindrag">
    <w:name w:val="Lagtext_indrag"/>
    <w:basedOn w:val="Lagtext"/>
    <w:rsid w:val="007E1BB3"/>
    <w:pPr>
      <w:ind w:firstLine="170"/>
    </w:pPr>
  </w:style>
  <w:style w:type="paragraph" w:customStyle="1" w:styleId="Lagtextrubrik">
    <w:name w:val="Lagtext_rubrik"/>
    <w:basedOn w:val="Normal"/>
    <w:next w:val="Normal"/>
    <w:rsid w:val="007E1BB3"/>
    <w:pPr>
      <w:suppressAutoHyphens/>
      <w:spacing w:line="220" w:lineRule="exact"/>
    </w:pPr>
    <w:rPr>
      <w:i/>
      <w:sz w:val="21"/>
    </w:rPr>
  </w:style>
  <w:style w:type="paragraph" w:styleId="Normaltindrag">
    <w:name w:val="Normal Indent"/>
    <w:aliases w:val="Normal_indrag,Normal Indrag"/>
    <w:basedOn w:val="Normal"/>
    <w:rsid w:val="007E1BB3"/>
    <w:pPr>
      <w:spacing w:before="0"/>
      <w:ind w:firstLine="227"/>
    </w:pPr>
  </w:style>
  <w:style w:type="paragraph" w:customStyle="1" w:styleId="NormalA4fot">
    <w:name w:val="Normal_A4fot"/>
    <w:basedOn w:val="Normal"/>
    <w:semiHidden/>
    <w:rsid w:val="007E1BB3"/>
    <w:pPr>
      <w:spacing w:before="240" w:line="240" w:lineRule="auto"/>
      <w:jc w:val="center"/>
    </w:pPr>
  </w:style>
  <w:style w:type="paragraph" w:customStyle="1" w:styleId="NormalA4sidnr">
    <w:name w:val="Normal_A4sidnr"/>
    <w:basedOn w:val="Normal"/>
    <w:semiHidden/>
    <w:rsid w:val="007E1BB3"/>
    <w:pPr>
      <w:spacing w:after="240"/>
      <w:jc w:val="center"/>
    </w:pPr>
  </w:style>
  <w:style w:type="paragraph" w:customStyle="1" w:styleId="NormalS5sidnrH">
    <w:name w:val="Normal_S5sidnrH"/>
    <w:basedOn w:val="Normal"/>
    <w:semiHidden/>
    <w:rsid w:val="007E1BB3"/>
    <w:pPr>
      <w:spacing w:before="0" w:line="240" w:lineRule="auto"/>
      <w:ind w:right="57"/>
      <w:jc w:val="right"/>
    </w:pPr>
  </w:style>
  <w:style w:type="paragraph" w:customStyle="1" w:styleId="NormalS5sidnrV">
    <w:name w:val="Normal_S5sidnrV"/>
    <w:basedOn w:val="NormalS5sidnrH"/>
    <w:semiHidden/>
    <w:rsid w:val="007E1BB3"/>
    <w:pPr>
      <w:tabs>
        <w:tab w:val="right" w:pos="1814"/>
        <w:tab w:val="left" w:pos="1899"/>
      </w:tabs>
      <w:ind w:right="0"/>
      <w:jc w:val="left"/>
    </w:pPr>
  </w:style>
  <w:style w:type="paragraph" w:customStyle="1" w:styleId="Normal00">
    <w:name w:val="Normal00"/>
    <w:basedOn w:val="Normal"/>
    <w:semiHidden/>
    <w:rsid w:val="007E1BB3"/>
    <w:pPr>
      <w:spacing w:before="0" w:line="240" w:lineRule="auto"/>
      <w:jc w:val="left"/>
    </w:pPr>
  </w:style>
  <w:style w:type="paragraph" w:customStyle="1" w:styleId="PunktlistaBomb">
    <w:name w:val="Punktlista_Bomb"/>
    <w:aliases w:val="Bomb"/>
    <w:basedOn w:val="Normal"/>
    <w:rsid w:val="007E1BB3"/>
    <w:pPr>
      <w:numPr>
        <w:numId w:val="2"/>
      </w:numPr>
    </w:pPr>
  </w:style>
  <w:style w:type="paragraph" w:customStyle="1" w:styleId="PunktlistaNummer">
    <w:name w:val="Punktlista_Nummer"/>
    <w:aliases w:val="Nummerlista"/>
    <w:basedOn w:val="Normal"/>
    <w:rsid w:val="007E1BB3"/>
    <w:pPr>
      <w:numPr>
        <w:numId w:val="3"/>
      </w:numPr>
    </w:pPr>
  </w:style>
  <w:style w:type="paragraph" w:customStyle="1" w:styleId="PunktlistaTankstreck">
    <w:name w:val="Punktlista_Tankstreck"/>
    <w:aliases w:val="Tankstreck"/>
    <w:basedOn w:val="Normal"/>
    <w:rsid w:val="007E1BB3"/>
    <w:pPr>
      <w:numPr>
        <w:numId w:val="4"/>
      </w:numPr>
    </w:pPr>
  </w:style>
  <w:style w:type="paragraph" w:customStyle="1" w:styleId="RubrikSammanf">
    <w:name w:val="RubrikSammanf"/>
    <w:basedOn w:val="Rubrik1"/>
    <w:next w:val="Normal"/>
    <w:rsid w:val="007E1BB3"/>
  </w:style>
  <w:style w:type="paragraph" w:customStyle="1" w:styleId="RubrikInnehllsf">
    <w:name w:val="RubrikInnehållsf"/>
    <w:basedOn w:val="RubrikSammanf"/>
    <w:next w:val="Normal"/>
    <w:rsid w:val="007E1BB3"/>
  </w:style>
  <w:style w:type="paragraph" w:customStyle="1" w:styleId="Tabellochbildrubrik">
    <w:name w:val="Tabell och bildrubrik"/>
    <w:basedOn w:val="Normal"/>
    <w:next w:val="Normal"/>
    <w:rsid w:val="007E1BB3"/>
    <w:pPr>
      <w:suppressAutoHyphens/>
      <w:spacing w:before="300" w:line="200" w:lineRule="exact"/>
      <w:jc w:val="left"/>
    </w:pPr>
    <w:rPr>
      <w:caps/>
      <w:sz w:val="14"/>
    </w:rPr>
  </w:style>
  <w:style w:type="paragraph" w:customStyle="1" w:styleId="Underskrifter">
    <w:name w:val="Underskrifter"/>
    <w:basedOn w:val="Normal"/>
    <w:rsid w:val="007E1BB3"/>
    <w:pPr>
      <w:keepNext/>
      <w:keepLines/>
      <w:suppressAutoHyphens/>
      <w:spacing w:before="0" w:after="40" w:line="250" w:lineRule="exact"/>
    </w:pPr>
    <w:rPr>
      <w:i/>
    </w:rPr>
  </w:style>
  <w:style w:type="paragraph" w:customStyle="1" w:styleId="UnderskriftDatum">
    <w:name w:val="UnderskriftDatum"/>
    <w:basedOn w:val="Underskrifter"/>
    <w:next w:val="Underskrifter"/>
    <w:rsid w:val="007E1BB3"/>
    <w:pPr>
      <w:spacing w:before="250" w:after="125"/>
    </w:pPr>
    <w:rPr>
      <w:i w:val="0"/>
    </w:rPr>
  </w:style>
  <w:style w:type="paragraph" w:styleId="Sidhuvud">
    <w:name w:val="header"/>
    <w:basedOn w:val="Normal"/>
    <w:semiHidden/>
    <w:rsid w:val="007E1BB3"/>
    <w:pPr>
      <w:tabs>
        <w:tab w:val="center" w:pos="4536"/>
        <w:tab w:val="right" w:pos="9072"/>
      </w:tabs>
    </w:pPr>
  </w:style>
  <w:style w:type="paragraph" w:styleId="Sidfot">
    <w:name w:val="footer"/>
    <w:basedOn w:val="Normal"/>
    <w:semiHidden/>
    <w:rsid w:val="007E1BB3"/>
    <w:pPr>
      <w:tabs>
        <w:tab w:val="center" w:pos="4536"/>
        <w:tab w:val="right" w:pos="9072"/>
      </w:tabs>
    </w:pPr>
  </w:style>
  <w:style w:type="paragraph" w:styleId="Innehll1">
    <w:name w:val="toc 1"/>
    <w:basedOn w:val="Normal"/>
    <w:next w:val="Innehll2"/>
    <w:semiHidden/>
    <w:rsid w:val="007E1BB3"/>
    <w:pPr>
      <w:tabs>
        <w:tab w:val="right" w:leader="dot" w:pos="5953"/>
      </w:tabs>
      <w:suppressAutoHyphens/>
      <w:spacing w:before="0"/>
      <w:ind w:right="567"/>
      <w:jc w:val="left"/>
    </w:pPr>
  </w:style>
  <w:style w:type="paragraph" w:styleId="Innehll2">
    <w:name w:val="toc 2"/>
    <w:basedOn w:val="Innehll1"/>
    <w:next w:val="Innehll3"/>
    <w:semiHidden/>
    <w:rsid w:val="007E1BB3"/>
    <w:pPr>
      <w:ind w:left="284"/>
    </w:pPr>
  </w:style>
  <w:style w:type="paragraph" w:styleId="Innehll3">
    <w:name w:val="toc 3"/>
    <w:basedOn w:val="Innehll2"/>
    <w:next w:val="Innehll4"/>
    <w:semiHidden/>
    <w:rsid w:val="007E1BB3"/>
    <w:pPr>
      <w:ind w:left="567"/>
    </w:pPr>
  </w:style>
  <w:style w:type="paragraph" w:styleId="Innehll4">
    <w:name w:val="toc 4"/>
    <w:basedOn w:val="Innehll3"/>
    <w:next w:val="Normal"/>
    <w:semiHidden/>
    <w:rsid w:val="007E1BB3"/>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7E1BB3"/>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7E1BB3"/>
    <w:rPr>
      <w:color w:val="0000FF"/>
      <w:u w:val="single"/>
    </w:rPr>
  </w:style>
  <w:style w:type="paragraph" w:styleId="Indragetstycke">
    <w:name w:val="Block Text"/>
    <w:basedOn w:val="Normal"/>
    <w:semiHidden/>
    <w:rsid w:val="007E1BB3"/>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7E1BB3"/>
  </w:style>
  <w:style w:type="paragraph" w:styleId="Lista">
    <w:name w:val="List"/>
    <w:basedOn w:val="Normal"/>
    <w:semiHidden/>
    <w:rsid w:val="007E1BB3"/>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E1BB3"/>
    <w:rPr>
      <w:szCs w:val="24"/>
    </w:rPr>
  </w:style>
  <w:style w:type="paragraph" w:styleId="Numreradlista">
    <w:name w:val="List Number"/>
    <w:basedOn w:val="Normal"/>
    <w:semiHidden/>
    <w:rsid w:val="007E1BB3"/>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E1BB3"/>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7E1BB3"/>
  </w:style>
  <w:style w:type="character" w:styleId="Sidnummer">
    <w:name w:val="page number"/>
    <w:basedOn w:val="Standardstycketeckensnitt"/>
    <w:semiHidden/>
    <w:rsid w:val="007E1BB3"/>
  </w:style>
  <w:style w:type="paragraph" w:styleId="Signatur">
    <w:name w:val="Signature"/>
    <w:basedOn w:val="Normal"/>
    <w:semiHidden/>
    <w:rsid w:val="007E1BB3"/>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7E1BB3"/>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87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1050</Words>
  <Characters>5702</Characters>
  <Application>Microsoft Office Word</Application>
  <DocSecurity>4</DocSecurity>
  <Lines>101</Lines>
  <Paragraphs>21</Paragraphs>
  <ScaleCrop>false</ScaleCrop>
  <HeadingPairs>
    <vt:vector size="2" baseType="variant">
      <vt:variant>
        <vt:lpstr>Rubrik</vt:lpstr>
      </vt:variant>
      <vt:variant>
        <vt:i4>1</vt:i4>
      </vt:variant>
    </vt:vector>
  </HeadingPairs>
  <TitlesOfParts>
    <vt:vector size="1" baseType="lpstr">
      <vt:lpstr>U219</vt:lpstr>
    </vt:vector>
  </TitlesOfParts>
  <Company>Riksdagen</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U219</dc:title>
  <dc:subject>U219</dc:subject>
  <dc:creator>Riksdagen</dc:creator>
  <cp:keywords>Riksdagen</cp:keywords>
  <dc:description/>
  <cp:lastModifiedBy>Lars Brink</cp:lastModifiedBy>
  <cp:revision>2</cp:revision>
  <cp:lastPrinted>2006-01-17T14:12:00Z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 och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 och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ulla-carin.karlsson@riksdagen.se</vt:lpwstr>
  </property>
  <property fmtid="{D5CDD505-2E9C-101B-9397-08002B2CF9AE}" pid="45" name="ReservUID">
    <vt:lpwstr>peter jansson</vt:lpwstr>
  </property>
  <property fmtid="{D5CDD505-2E9C-101B-9397-08002B2CF9AE}" pid="46" name="MotionID">
    <vt:lpwstr>20052006000001070100000006160069</vt:lpwstr>
  </property>
  <property fmtid="{D5CDD505-2E9C-101B-9397-08002B2CF9AE}" pid="47" name="datum">
    <vt:lpwstr>050927</vt:lpwstr>
  </property>
  <property fmtid="{D5CDD505-2E9C-101B-9397-08002B2CF9AE}" pid="48" name="avsändar-e-post">
    <vt:lpwstr>ulla-carin.karlsson@riksdagen.se</vt:lpwstr>
  </property>
  <property fmtid="{D5CDD505-2E9C-101B-9397-08002B2CF9AE}" pid="49" name="id">
    <vt:lpwstr>20052006000001070100000006160069</vt:lpwstr>
  </property>
  <property fmtid="{D5CDD505-2E9C-101B-9397-08002B2CF9AE}" pid="50" name="nummer">
    <vt:lpwstr>219</vt:lpwstr>
  </property>
  <property fmtid="{D5CDD505-2E9C-101B-9397-08002B2CF9AE}" pid="51" name="utskottsbeteckning">
    <vt:lpwstr>U</vt:lpwstr>
  </property>
</Properties>
</file>