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255DD4D139444B951BA8D604CB9298"/>
        </w:placeholder>
        <w:text/>
      </w:sdtPr>
      <w:sdtEndPr/>
      <w:sdtContent>
        <w:p w:rsidRPr="009B062B" w:rsidR="00AF30DD" w:rsidP="00DA28CE" w:rsidRDefault="00AF30DD" w14:paraId="2DF80FE4" w14:textId="77777777">
          <w:pPr>
            <w:pStyle w:val="Rubrik1"/>
            <w:spacing w:after="300"/>
          </w:pPr>
          <w:r w:rsidRPr="009B062B">
            <w:t>Förslag till riksdagsbeslut</w:t>
          </w:r>
        </w:p>
      </w:sdtContent>
    </w:sdt>
    <w:sdt>
      <w:sdtPr>
        <w:alias w:val="Yrkande 1"/>
        <w:tag w:val="9bde3760-a01f-4782-b3f2-5eea3f0b75b6"/>
        <w:id w:val="1186711757"/>
        <w:lock w:val="sdtLocked"/>
      </w:sdtPr>
      <w:sdtEndPr/>
      <w:sdtContent>
        <w:p w:rsidR="0032710C" w:rsidRDefault="003F6E52" w14:paraId="2DF80FE5" w14:textId="77777777">
          <w:pPr>
            <w:pStyle w:val="Frslagstext"/>
            <w:numPr>
              <w:ilvl w:val="0"/>
              <w:numId w:val="0"/>
            </w:numPr>
          </w:pPr>
          <w:r>
            <w:t>Riksdagen ställer sig bakom det som anförs i motionen om att utreda möjligheten att införa ett räntetak för kreditgivare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AF1691C7A647D5A455CEC6AA3A6FFF"/>
        </w:placeholder>
        <w:text/>
      </w:sdtPr>
      <w:sdtEndPr/>
      <w:sdtContent>
        <w:p w:rsidRPr="009B062B" w:rsidR="006D79C9" w:rsidP="00333E95" w:rsidRDefault="006D79C9" w14:paraId="2DF80FE6" w14:textId="77777777">
          <w:pPr>
            <w:pStyle w:val="Rubrik1"/>
          </w:pPr>
          <w:r>
            <w:t>Motivering</w:t>
          </w:r>
        </w:p>
      </w:sdtContent>
    </w:sdt>
    <w:p w:rsidRPr="003F1D3B" w:rsidR="00F93106" w:rsidP="003F1D3B" w:rsidRDefault="00F93106" w14:paraId="2DF80FE7" w14:textId="16EDF959">
      <w:pPr>
        <w:pStyle w:val="Normalutanindragellerluft"/>
      </w:pPr>
      <w:r w:rsidRPr="003F1D3B">
        <w:t>En forskningsrapport* utförd vid universitetet i Bristol, England, kommer fram till ett antal intressanta slutsatser om vad ett införande av ett r</w:t>
      </w:r>
      <w:r w:rsidR="00CC3907">
        <w:t>ä</w:t>
      </w:r>
      <w:r w:rsidRPr="003F1D3B">
        <w:t xml:space="preserve">ntetak skulle ha för effekter på kreditmarknaden.  </w:t>
      </w:r>
    </w:p>
    <w:p w:rsidRPr="003F1D3B" w:rsidR="00F93106" w:rsidP="003F1D3B" w:rsidRDefault="00F93106" w14:paraId="2DF80FE8" w14:textId="6291FBA7">
      <w:r w:rsidRPr="003F1D3B">
        <w:t>Med stöd av genomförda intervjuer med branschorganisationer och långivare, samt en konsument- och företagsundersökning, skriver man att mycket tyder på att införandet av ett r</w:t>
      </w:r>
      <w:r w:rsidR="00CC3907">
        <w:t>ä</w:t>
      </w:r>
      <w:r w:rsidRPr="003F1D3B">
        <w:t>ntetak skulle resultera i bl</w:t>
      </w:r>
      <w:r w:rsidRPr="003F1D3B" w:rsidR="004F427A">
        <w:t>.</w:t>
      </w:r>
      <w:r w:rsidRPr="003F1D3B">
        <w:t>a</w:t>
      </w:r>
      <w:r w:rsidRPr="003F1D3B" w:rsidR="004F427A">
        <w:t>.</w:t>
      </w:r>
      <w:r w:rsidRPr="003F1D3B">
        <w:t xml:space="preserve"> att kreditgivare skulle sk</w:t>
      </w:r>
      <w:r w:rsidR="00CC3907">
        <w:t>ä</w:t>
      </w:r>
      <w:r w:rsidRPr="003F1D3B">
        <w:t>rpa sina utlåningsvillkor, vilket skulle medföra incitament för kreditgivare att förb</w:t>
      </w:r>
      <w:r w:rsidR="00CC3907">
        <w:t>ä</w:t>
      </w:r>
      <w:r w:rsidRPr="003F1D3B">
        <w:t>ttra sina metoder för hur de bedömer kunders betalningsförmåga och annan riskbedömning. En annan möjlig effekt av ett r</w:t>
      </w:r>
      <w:r w:rsidR="00CC3907">
        <w:t>ä</w:t>
      </w:r>
      <w:r w:rsidRPr="003F1D3B">
        <w:t xml:space="preserve">ntetak som man diskuterar </w:t>
      </w:r>
      <w:r w:rsidR="00CC3907">
        <w:t>ä</w:t>
      </w:r>
      <w:r w:rsidRPr="003F1D3B">
        <w:t>r att det kan bidra till ett ökat informationsutbyte och b</w:t>
      </w:r>
      <w:r w:rsidR="00CC3907">
        <w:t>ä</w:t>
      </w:r>
      <w:r w:rsidRPr="003F1D3B">
        <w:t>ttre transparens kring kreditupplysningar. Det skulle försvåra för kunder att ta lån från flera olika kreditgivare på samma gång, samtidigt som kreditgivarnas möjlighet att bevilja flera lån till samma kund skulle minska. Beroende på hur högt man s</w:t>
      </w:r>
      <w:r w:rsidR="00CC3907">
        <w:t>ä</w:t>
      </w:r>
      <w:r w:rsidRPr="003F1D3B">
        <w:t>tter r</w:t>
      </w:r>
      <w:r w:rsidR="00CC3907">
        <w:t>ä</w:t>
      </w:r>
      <w:r w:rsidRPr="003F1D3B">
        <w:t>nte</w:t>
      </w:r>
      <w:r w:rsidR="003F1D3B">
        <w:softHyphen/>
      </w:r>
      <w:r w:rsidRPr="003F1D3B">
        <w:t>taket blir det olika svårt att hålla sig inom den tillåtna gr</w:t>
      </w:r>
      <w:r w:rsidR="00CC3907">
        <w:t>ä</w:t>
      </w:r>
      <w:r w:rsidRPr="003F1D3B">
        <w:t>nsen och samtidigt kombinera flera r</w:t>
      </w:r>
      <w:r w:rsidR="00CC3907">
        <w:t>ä</w:t>
      </w:r>
      <w:r w:rsidRPr="003F1D3B">
        <w:t xml:space="preserve">ntekostnader och avgifter. </w:t>
      </w:r>
    </w:p>
    <w:p w:rsidRPr="003F1D3B" w:rsidR="00F93106" w:rsidP="003F1D3B" w:rsidRDefault="00F93106" w14:paraId="2DF80FE9" w14:textId="152A5461">
      <w:r w:rsidRPr="003F1D3B">
        <w:t>Vidare skulle kreditgivare fokusera mer på befintliga kunder med l</w:t>
      </w:r>
      <w:r w:rsidR="00CC3907">
        <w:t>ä</w:t>
      </w:r>
      <w:r w:rsidRPr="003F1D3B">
        <w:t>gre risk i</w:t>
      </w:r>
      <w:r w:rsidRPr="003F1D3B" w:rsidR="004F427A">
        <w:t xml:space="preserve"> </w:t>
      </w:r>
      <w:r w:rsidRPr="003F1D3B">
        <w:t>st</w:t>
      </w:r>
      <w:r w:rsidR="00CC3907">
        <w:t>ä</w:t>
      </w:r>
      <w:r w:rsidRPr="003F1D3B">
        <w:t>llet för att rikta in sig på nya kunder. Utlåningen skulle i en l</w:t>
      </w:r>
      <w:r w:rsidR="00CC3907">
        <w:t>ä</w:t>
      </w:r>
      <w:r w:rsidRPr="003F1D3B">
        <w:t>gre utstr</w:t>
      </w:r>
      <w:r w:rsidR="00CC3907">
        <w:t>ä</w:t>
      </w:r>
      <w:r w:rsidRPr="003F1D3B">
        <w:t>ckning rikta sig till kunder som har en ben</w:t>
      </w:r>
      <w:r w:rsidR="00CC3907">
        <w:t>ä</w:t>
      </w:r>
      <w:r w:rsidRPr="003F1D3B">
        <w:t>genhet att inte betala tillbaka kortfristiga lån i tid. Konsument</w:t>
      </w:r>
      <w:r w:rsidR="003F1D3B">
        <w:softHyphen/>
      </w:r>
      <w:r w:rsidRPr="003F1D3B">
        <w:t>undersökningen visar att kunder som inte fick sin låneansökan beviljad skulle söka finansiellt stöd hos n</w:t>
      </w:r>
      <w:r w:rsidR="00CC3907">
        <w:t>ä</w:t>
      </w:r>
      <w:r w:rsidRPr="003F1D3B">
        <w:t>rstående alternativt låta bli att ta lån. Vidare konstaterar man att en överv</w:t>
      </w:r>
      <w:r w:rsidR="00CC3907">
        <w:t>ä</w:t>
      </w:r>
      <w:r w:rsidRPr="003F1D3B">
        <w:t>ldigande majoritet av dessa utesluter att söka lån på olagliga v</w:t>
      </w:r>
      <w:r w:rsidR="00CC3907">
        <w:t>ä</w:t>
      </w:r>
      <w:r w:rsidRPr="003F1D3B">
        <w:t>gar vid ett avslag på låneansökan. Trots att det finns en möjlighet att nya kreditprodukter skulle utvecklas om ett r</w:t>
      </w:r>
      <w:r w:rsidR="00CC3907">
        <w:t>ä</w:t>
      </w:r>
      <w:r w:rsidRPr="003F1D3B">
        <w:t xml:space="preserve">ntetak skulle införas </w:t>
      </w:r>
      <w:r w:rsidR="00CC3907">
        <w:t>ä</w:t>
      </w:r>
      <w:r w:rsidRPr="003F1D3B">
        <w:t xml:space="preserve">r det emellertid mer sannolikt med en minskad, snarare </w:t>
      </w:r>
      <w:r w:rsidR="00CC3907">
        <w:t>ä</w:t>
      </w:r>
      <w:r w:rsidRPr="003F1D3B" w:rsidR="004F427A">
        <w:t xml:space="preserve">n </w:t>
      </w:r>
      <w:r w:rsidRPr="003F1D3B">
        <w:t>en ökad</w:t>
      </w:r>
      <w:r w:rsidRPr="003F1D3B" w:rsidR="004F427A">
        <w:t>,</w:t>
      </w:r>
      <w:r w:rsidRPr="003F1D3B">
        <w:t xml:space="preserve"> mångfald av kreditprodukter. </w:t>
      </w:r>
    </w:p>
    <w:p w:rsidRPr="00F93106" w:rsidR="00422B9E" w:rsidP="003F1D3B" w:rsidRDefault="00F93106" w14:paraId="2DF80FEC" w14:textId="66D9DDE1">
      <w:pPr>
        <w:pStyle w:val="Fotnotstext"/>
        <w:spacing w:before="150"/>
        <w:rPr>
          <w:lang w:val="en-US"/>
        </w:rPr>
      </w:pPr>
      <w:r>
        <w:rPr>
          <w:lang w:val="en-US"/>
        </w:rPr>
        <w:lastRenderedPageBreak/>
        <w:t>*</w:t>
      </w:r>
      <w:r w:rsidRPr="00F93106">
        <w:rPr>
          <w:lang w:val="en-US"/>
        </w:rPr>
        <w:t xml:space="preserve">The </w:t>
      </w:r>
      <w:r w:rsidR="001754F4">
        <w:rPr>
          <w:lang w:val="en-US"/>
        </w:rPr>
        <w:t>I</w:t>
      </w:r>
      <w:r w:rsidRPr="00F93106">
        <w:rPr>
          <w:lang w:val="en-US"/>
        </w:rPr>
        <w:t xml:space="preserve">mpact on </w:t>
      </w:r>
      <w:r w:rsidR="001754F4">
        <w:rPr>
          <w:lang w:val="en-US"/>
        </w:rPr>
        <w:t>B</w:t>
      </w:r>
      <w:r w:rsidRPr="00F93106">
        <w:rPr>
          <w:lang w:val="en-US"/>
        </w:rPr>
        <w:t xml:space="preserve">usiness and </w:t>
      </w:r>
      <w:r w:rsidR="001754F4">
        <w:rPr>
          <w:lang w:val="en-US"/>
        </w:rPr>
        <w:t>C</w:t>
      </w:r>
      <w:r w:rsidRPr="00F93106">
        <w:rPr>
          <w:lang w:val="en-US"/>
        </w:rPr>
        <w:t xml:space="preserve">onsumers of a </w:t>
      </w:r>
      <w:r w:rsidR="001754F4">
        <w:rPr>
          <w:lang w:val="en-US"/>
        </w:rPr>
        <w:t>C</w:t>
      </w:r>
      <w:r w:rsidRPr="00F93106">
        <w:rPr>
          <w:lang w:val="en-US"/>
        </w:rPr>
        <w:t xml:space="preserve">ap on the </w:t>
      </w:r>
      <w:r w:rsidR="001754F4">
        <w:rPr>
          <w:lang w:val="en-US"/>
        </w:rPr>
        <w:t>T</w:t>
      </w:r>
      <w:r w:rsidRPr="00F93106">
        <w:rPr>
          <w:lang w:val="en-US"/>
        </w:rPr>
        <w:t xml:space="preserve">otal </w:t>
      </w:r>
      <w:r w:rsidR="001754F4">
        <w:rPr>
          <w:lang w:val="en-US"/>
        </w:rPr>
        <w:t>C</w:t>
      </w:r>
      <w:r w:rsidRPr="00F93106">
        <w:rPr>
          <w:lang w:val="en-US"/>
        </w:rPr>
        <w:t xml:space="preserve">ost of </w:t>
      </w:r>
      <w:r w:rsidR="001754F4">
        <w:rPr>
          <w:lang w:val="en-US"/>
        </w:rPr>
        <w:t>C</w:t>
      </w:r>
      <w:r w:rsidRPr="00F93106">
        <w:rPr>
          <w:lang w:val="en-US"/>
        </w:rPr>
        <w:t>redit</w:t>
      </w:r>
      <w:r w:rsidR="001754F4">
        <w:rPr>
          <w:lang w:val="en-US"/>
        </w:rPr>
        <w:t xml:space="preserve">, </w:t>
      </w:r>
      <w:r w:rsidRPr="00F93106">
        <w:rPr>
          <w:lang w:val="en-US"/>
        </w:rPr>
        <w:t>Personal Finance Research Cen</w:t>
      </w:r>
      <w:r>
        <w:rPr>
          <w:lang w:val="en-US"/>
        </w:rPr>
        <w:t>tre</w:t>
      </w:r>
      <w:r w:rsidR="001754F4">
        <w:rPr>
          <w:lang w:val="en-US"/>
        </w:rPr>
        <w:t>,</w:t>
      </w:r>
      <w:r>
        <w:rPr>
          <w:lang w:val="en-US"/>
        </w:rPr>
        <w:t xml:space="preserve"> University of Bristol</w:t>
      </w:r>
      <w:r w:rsidR="001754F4">
        <w:rPr>
          <w:lang w:val="en-US"/>
        </w:rPr>
        <w:t>,</w:t>
      </w:r>
      <w:r>
        <w:rPr>
          <w:lang w:val="en-US"/>
        </w:rPr>
        <w:t xml:space="preserve"> 2013</w:t>
      </w:r>
      <w:r w:rsidR="001754F4">
        <w:rPr>
          <w:lang w:val="en-US"/>
        </w:rPr>
        <w:t>.</w:t>
      </w:r>
    </w:p>
    <w:sdt>
      <w:sdtPr>
        <w:rPr>
          <w:i/>
          <w:noProof/>
        </w:rPr>
        <w:alias w:val="CC_Underskrifter"/>
        <w:tag w:val="CC_Underskrifter"/>
        <w:id w:val="583496634"/>
        <w:lock w:val="sdtContentLocked"/>
        <w:placeholder>
          <w:docPart w:val="18DB329B7E294F55B45BE60DA693608E"/>
        </w:placeholder>
      </w:sdtPr>
      <w:sdtEndPr>
        <w:rPr>
          <w:i w:val="0"/>
          <w:noProof w:val="0"/>
        </w:rPr>
      </w:sdtEndPr>
      <w:sdtContent>
        <w:p w:rsidR="003306C4" w:rsidP="003306C4" w:rsidRDefault="003306C4" w14:paraId="2DF80FEE" w14:textId="77777777"/>
        <w:p w:rsidRPr="008E0FE2" w:rsidR="004801AC" w:rsidP="003306C4" w:rsidRDefault="00CC3907" w14:paraId="2DF80F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473AD" w:rsidRDefault="003473AD" w14:paraId="2DF80FF3" w14:textId="77777777">
      <w:bookmarkStart w:name="_GoBack" w:id="1"/>
      <w:bookmarkEnd w:id="1"/>
    </w:p>
    <w:sectPr w:rsidR="003473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80FF5" w14:textId="77777777" w:rsidR="00C62D8F" w:rsidRDefault="00C62D8F" w:rsidP="000C1CAD">
      <w:pPr>
        <w:spacing w:line="240" w:lineRule="auto"/>
      </w:pPr>
      <w:r>
        <w:separator/>
      </w:r>
    </w:p>
  </w:endnote>
  <w:endnote w:type="continuationSeparator" w:id="0">
    <w:p w14:paraId="2DF80FF6" w14:textId="77777777" w:rsidR="00C62D8F" w:rsidRDefault="00C62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80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80FFC" w14:textId="238856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9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889E7" w14:textId="77777777" w:rsidR="00CC1949" w:rsidRDefault="00CC19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80FF3" w14:textId="77777777" w:rsidR="00C62D8F" w:rsidRDefault="00C62D8F" w:rsidP="000C1CAD">
      <w:pPr>
        <w:spacing w:line="240" w:lineRule="auto"/>
      </w:pPr>
      <w:r>
        <w:separator/>
      </w:r>
    </w:p>
  </w:footnote>
  <w:footnote w:type="continuationSeparator" w:id="0">
    <w:p w14:paraId="2DF80FF4" w14:textId="77777777" w:rsidR="00C62D8F" w:rsidRDefault="00C62D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F80F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81006" wp14:anchorId="2DF81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3907" w14:paraId="2DF81009" w14:textId="77777777">
                          <w:pPr>
                            <w:jc w:val="right"/>
                          </w:pPr>
                          <w:sdt>
                            <w:sdtPr>
                              <w:alias w:val="CC_Noformat_Partikod"/>
                              <w:tag w:val="CC_Noformat_Partikod"/>
                              <w:id w:val="-53464382"/>
                              <w:placeholder>
                                <w:docPart w:val="108CE7A3A76E4170BDD0AE0F2CFEABDC"/>
                              </w:placeholder>
                              <w:text/>
                            </w:sdtPr>
                            <w:sdtEndPr/>
                            <w:sdtContent>
                              <w:r w:rsidR="00F93106">
                                <w:t>SD</w:t>
                              </w:r>
                            </w:sdtContent>
                          </w:sdt>
                          <w:sdt>
                            <w:sdtPr>
                              <w:alias w:val="CC_Noformat_Partinummer"/>
                              <w:tag w:val="CC_Noformat_Partinummer"/>
                              <w:id w:val="-1709555926"/>
                              <w:placeholder>
                                <w:docPart w:val="B465E351364D4FCBBF6ABB295E1BDA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810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3907" w14:paraId="2DF81009" w14:textId="77777777">
                    <w:pPr>
                      <w:jc w:val="right"/>
                    </w:pPr>
                    <w:sdt>
                      <w:sdtPr>
                        <w:alias w:val="CC_Noformat_Partikod"/>
                        <w:tag w:val="CC_Noformat_Partikod"/>
                        <w:id w:val="-53464382"/>
                        <w:placeholder>
                          <w:docPart w:val="108CE7A3A76E4170BDD0AE0F2CFEABDC"/>
                        </w:placeholder>
                        <w:text/>
                      </w:sdtPr>
                      <w:sdtEndPr/>
                      <w:sdtContent>
                        <w:r w:rsidR="00F93106">
                          <w:t>SD</w:t>
                        </w:r>
                      </w:sdtContent>
                    </w:sdt>
                    <w:sdt>
                      <w:sdtPr>
                        <w:alias w:val="CC_Noformat_Partinummer"/>
                        <w:tag w:val="CC_Noformat_Partinummer"/>
                        <w:id w:val="-1709555926"/>
                        <w:placeholder>
                          <w:docPart w:val="B465E351364D4FCBBF6ABB295E1BDA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F80F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F80FF9" w14:textId="77777777">
    <w:pPr>
      <w:jc w:val="right"/>
    </w:pPr>
  </w:p>
  <w:p w:rsidR="00262EA3" w:rsidP="00776B74" w:rsidRDefault="00262EA3" w14:paraId="2DF80F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3907" w14:paraId="2DF80F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F81008" wp14:anchorId="2DF810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3907" w14:paraId="2DF80F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310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3907" w14:paraId="2DF80F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3907" w14:paraId="2DF810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w:t>
        </w:r>
      </w:sdtContent>
    </w:sdt>
  </w:p>
  <w:p w:rsidR="00262EA3" w:rsidP="00E03A3D" w:rsidRDefault="00CC3907" w14:paraId="2DF81001"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F93106" w14:paraId="2DF81002" w14:textId="77777777">
        <w:pPr>
          <w:pStyle w:val="FSHRub2"/>
        </w:pPr>
        <w:r>
          <w:t>Räntetak</w:t>
        </w:r>
      </w:p>
    </w:sdtContent>
  </w:sdt>
  <w:sdt>
    <w:sdtPr>
      <w:alias w:val="CC_Boilerplate_3"/>
      <w:tag w:val="CC_Boilerplate_3"/>
      <w:id w:val="1606463544"/>
      <w:lock w:val="sdtContentLocked"/>
      <w15:appearance w15:val="hidden"/>
      <w:text w:multiLine="1"/>
    </w:sdtPr>
    <w:sdtEndPr/>
    <w:sdtContent>
      <w:p w:rsidR="00262EA3" w:rsidP="00283E0F" w:rsidRDefault="00262EA3" w14:paraId="2DF810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DE9C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EAF6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CA01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3A88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58D4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6CEC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5AE3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F45A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3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4F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C"/>
    <w:rsid w:val="003306C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A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D3B"/>
    <w:rsid w:val="003F1E52"/>
    <w:rsid w:val="003F2909"/>
    <w:rsid w:val="003F2D43"/>
    <w:rsid w:val="003F4798"/>
    <w:rsid w:val="003F4B69"/>
    <w:rsid w:val="003F6835"/>
    <w:rsid w:val="003F6E52"/>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7A"/>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AC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8F"/>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949"/>
    <w:rsid w:val="00CC1D33"/>
    <w:rsid w:val="00CC24B9"/>
    <w:rsid w:val="00CC2F7D"/>
    <w:rsid w:val="00CC37C7"/>
    <w:rsid w:val="00CC390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06"/>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F80FE3"/>
  <w15:chartTrackingRefBased/>
  <w15:docId w15:val="{22D4B5E0-AD7A-4E0E-B9F6-29AC48F1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255DD4D139444B951BA8D604CB9298"/>
        <w:category>
          <w:name w:val="Allmänt"/>
          <w:gallery w:val="placeholder"/>
        </w:category>
        <w:types>
          <w:type w:val="bbPlcHdr"/>
        </w:types>
        <w:behaviors>
          <w:behavior w:val="content"/>
        </w:behaviors>
        <w:guid w:val="{080E690F-7924-4930-BE20-408230B64C3A}"/>
      </w:docPartPr>
      <w:docPartBody>
        <w:p w:rsidR="00513B13" w:rsidRDefault="00264BF6">
          <w:pPr>
            <w:pStyle w:val="4A255DD4D139444B951BA8D604CB9298"/>
          </w:pPr>
          <w:r w:rsidRPr="005A0A93">
            <w:rPr>
              <w:rStyle w:val="Platshllartext"/>
            </w:rPr>
            <w:t>Förslag till riksdagsbeslut</w:t>
          </w:r>
        </w:p>
      </w:docPartBody>
    </w:docPart>
    <w:docPart>
      <w:docPartPr>
        <w:name w:val="0CAF1691C7A647D5A455CEC6AA3A6FFF"/>
        <w:category>
          <w:name w:val="Allmänt"/>
          <w:gallery w:val="placeholder"/>
        </w:category>
        <w:types>
          <w:type w:val="bbPlcHdr"/>
        </w:types>
        <w:behaviors>
          <w:behavior w:val="content"/>
        </w:behaviors>
        <w:guid w:val="{E145AAD7-E8BF-464A-B15E-507463812096}"/>
      </w:docPartPr>
      <w:docPartBody>
        <w:p w:rsidR="00513B13" w:rsidRDefault="00264BF6">
          <w:pPr>
            <w:pStyle w:val="0CAF1691C7A647D5A455CEC6AA3A6FFF"/>
          </w:pPr>
          <w:r w:rsidRPr="005A0A93">
            <w:rPr>
              <w:rStyle w:val="Platshllartext"/>
            </w:rPr>
            <w:t>Motivering</w:t>
          </w:r>
        </w:p>
      </w:docPartBody>
    </w:docPart>
    <w:docPart>
      <w:docPartPr>
        <w:name w:val="108CE7A3A76E4170BDD0AE0F2CFEABDC"/>
        <w:category>
          <w:name w:val="Allmänt"/>
          <w:gallery w:val="placeholder"/>
        </w:category>
        <w:types>
          <w:type w:val="bbPlcHdr"/>
        </w:types>
        <w:behaviors>
          <w:behavior w:val="content"/>
        </w:behaviors>
        <w:guid w:val="{CFD98919-65B7-41C0-927F-3F2CFD51C416}"/>
      </w:docPartPr>
      <w:docPartBody>
        <w:p w:rsidR="00513B13" w:rsidRDefault="00264BF6">
          <w:pPr>
            <w:pStyle w:val="108CE7A3A76E4170BDD0AE0F2CFEABDC"/>
          </w:pPr>
          <w:r>
            <w:rPr>
              <w:rStyle w:val="Platshllartext"/>
            </w:rPr>
            <w:t xml:space="preserve"> </w:t>
          </w:r>
        </w:p>
      </w:docPartBody>
    </w:docPart>
    <w:docPart>
      <w:docPartPr>
        <w:name w:val="B465E351364D4FCBBF6ABB295E1BDA8A"/>
        <w:category>
          <w:name w:val="Allmänt"/>
          <w:gallery w:val="placeholder"/>
        </w:category>
        <w:types>
          <w:type w:val="bbPlcHdr"/>
        </w:types>
        <w:behaviors>
          <w:behavior w:val="content"/>
        </w:behaviors>
        <w:guid w:val="{CA845AA6-C473-43B2-8038-2D576C3789A5}"/>
      </w:docPartPr>
      <w:docPartBody>
        <w:p w:rsidR="00513B13" w:rsidRDefault="00264BF6">
          <w:pPr>
            <w:pStyle w:val="B465E351364D4FCBBF6ABB295E1BDA8A"/>
          </w:pPr>
          <w:r>
            <w:t xml:space="preserve"> </w:t>
          </w:r>
        </w:p>
      </w:docPartBody>
    </w:docPart>
    <w:docPart>
      <w:docPartPr>
        <w:name w:val="18DB329B7E294F55B45BE60DA693608E"/>
        <w:category>
          <w:name w:val="Allmänt"/>
          <w:gallery w:val="placeholder"/>
        </w:category>
        <w:types>
          <w:type w:val="bbPlcHdr"/>
        </w:types>
        <w:behaviors>
          <w:behavior w:val="content"/>
        </w:behaviors>
        <w:guid w:val="{65ED7EE6-3698-48CC-A7BC-AEE63E039A46}"/>
      </w:docPartPr>
      <w:docPartBody>
        <w:p w:rsidR="006E26BE" w:rsidRDefault="006E2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BF6"/>
    <w:rsid w:val="00264BF6"/>
    <w:rsid w:val="00513B13"/>
    <w:rsid w:val="006E2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55DD4D139444B951BA8D604CB9298">
    <w:name w:val="4A255DD4D139444B951BA8D604CB9298"/>
  </w:style>
  <w:style w:type="paragraph" w:customStyle="1" w:styleId="AB5A43B26C1F4607B99F2F6E5F0D7D00">
    <w:name w:val="AB5A43B26C1F4607B99F2F6E5F0D7D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80F46445624E04BB76F875A74F216F">
    <w:name w:val="4D80F46445624E04BB76F875A74F216F"/>
  </w:style>
  <w:style w:type="paragraph" w:customStyle="1" w:styleId="0CAF1691C7A647D5A455CEC6AA3A6FFF">
    <w:name w:val="0CAF1691C7A647D5A455CEC6AA3A6FFF"/>
  </w:style>
  <w:style w:type="paragraph" w:customStyle="1" w:styleId="82F1372DC4F947A58572CA3E41856757">
    <w:name w:val="82F1372DC4F947A58572CA3E41856757"/>
  </w:style>
  <w:style w:type="paragraph" w:customStyle="1" w:styleId="D2521B5567964C229F5F924FA7730D40">
    <w:name w:val="D2521B5567964C229F5F924FA7730D40"/>
  </w:style>
  <w:style w:type="paragraph" w:customStyle="1" w:styleId="108CE7A3A76E4170BDD0AE0F2CFEABDC">
    <w:name w:val="108CE7A3A76E4170BDD0AE0F2CFEABDC"/>
  </w:style>
  <w:style w:type="paragraph" w:customStyle="1" w:styleId="B465E351364D4FCBBF6ABB295E1BDA8A">
    <w:name w:val="B465E351364D4FCBBF6ABB295E1BD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BE55C-5E09-4787-A981-F58E903483F9}"/>
</file>

<file path=customXml/itemProps2.xml><?xml version="1.0" encoding="utf-8"?>
<ds:datastoreItem xmlns:ds="http://schemas.openxmlformats.org/officeDocument/2006/customXml" ds:itemID="{26FE75CB-793F-4C03-8DBE-F411826E7B4C}"/>
</file>

<file path=customXml/itemProps3.xml><?xml version="1.0" encoding="utf-8"?>
<ds:datastoreItem xmlns:ds="http://schemas.openxmlformats.org/officeDocument/2006/customXml" ds:itemID="{52C1D6E8-3AF7-4C47-B5A1-38C7A27B811A}"/>
</file>

<file path=docProps/app.xml><?xml version="1.0" encoding="utf-8"?>
<Properties xmlns="http://schemas.openxmlformats.org/officeDocument/2006/extended-properties" xmlns:vt="http://schemas.openxmlformats.org/officeDocument/2006/docPropsVTypes">
  <Template>Normal</Template>
  <TotalTime>23</TotalTime>
  <Pages>2</Pages>
  <Words>332</Words>
  <Characters>1908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