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AA5B481148471198C882A2B203ECA7"/>
        </w:placeholder>
        <w:text/>
      </w:sdtPr>
      <w:sdtEndPr/>
      <w:sdtContent>
        <w:p w:rsidRPr="009B062B" w:rsidR="00AF30DD" w:rsidP="00DA28CE" w:rsidRDefault="00AF30DD" w14:paraId="113ED430" w14:textId="77777777">
          <w:pPr>
            <w:pStyle w:val="Rubrik1"/>
            <w:spacing w:after="300"/>
          </w:pPr>
          <w:r w:rsidRPr="009B062B">
            <w:t>Förslag till riksdagsbeslut</w:t>
          </w:r>
        </w:p>
      </w:sdtContent>
    </w:sdt>
    <w:sdt>
      <w:sdtPr>
        <w:alias w:val="Yrkande 1"/>
        <w:tag w:val="b1a3ef27-330b-43dd-b203-b3e78ab91b12"/>
        <w:id w:val="1253393933"/>
        <w:lock w:val="sdtLocked"/>
      </w:sdtPr>
      <w:sdtEndPr/>
      <w:sdtContent>
        <w:p w:rsidR="000A1A9B" w:rsidRDefault="00103237" w14:paraId="325EE58B" w14:textId="77777777">
          <w:pPr>
            <w:pStyle w:val="Frslagstext"/>
          </w:pPr>
          <w:r>
            <w:t>Riksdagen ställer sig bakom det som anförs i motionen om att verka för att Sveriges antidopningsorganisation blir helt fristående och organisatoriskt oberoende från Riksidrottsförbundet och tillkännager detta för regeringen.</w:t>
          </w:r>
        </w:p>
      </w:sdtContent>
    </w:sdt>
    <w:sdt>
      <w:sdtPr>
        <w:alias w:val="Yrkande 2"/>
        <w:tag w:val="4f4a6483-2183-4a84-b02b-8dfaa901309a"/>
        <w:id w:val="192733709"/>
        <w:lock w:val="sdtLocked"/>
      </w:sdtPr>
      <w:sdtEndPr/>
      <w:sdtContent>
        <w:p w:rsidR="000A1A9B" w:rsidRDefault="00103237" w14:paraId="7D98D07F" w14:textId="77777777">
          <w:pPr>
            <w:pStyle w:val="Frslagstext"/>
          </w:pPr>
          <w:r>
            <w:t>Riksdagen ställer sig bakom det som anförs i motionen om att stärka det nationella förebyggande antidopningsarbetet och tillkännager detta för regeringen.</w:t>
          </w:r>
        </w:p>
      </w:sdtContent>
    </w:sdt>
    <w:sdt>
      <w:sdtPr>
        <w:alias w:val="Yrkande 3"/>
        <w:tag w:val="40ade875-03c4-4a6a-94f3-7e7fe8c0e3e1"/>
        <w:id w:val="-1407680510"/>
        <w:lock w:val="sdtLocked"/>
      </w:sdtPr>
      <w:sdtEndPr/>
      <w:sdtContent>
        <w:p w:rsidR="000A1A9B" w:rsidRDefault="00103237" w14:paraId="6A839185" w14:textId="77777777">
          <w:pPr>
            <w:pStyle w:val="Frslagstext"/>
          </w:pPr>
          <w:r>
            <w:t>Riksdagen ställer sig bakom det som anförs i motionen om att utreda förutsättningarna för att införa en antidopningslicensiering av gym enligt dansk modell och tillkännager detta för regeringen.</w:t>
          </w:r>
        </w:p>
      </w:sdtContent>
    </w:sdt>
    <w:sdt>
      <w:sdtPr>
        <w:alias w:val="Yrkande 4"/>
        <w:tag w:val="a66b6192-c435-465c-9e0d-8ee6f647a8ff"/>
        <w:id w:val="-1749259551"/>
        <w:lock w:val="sdtLocked"/>
      </w:sdtPr>
      <w:sdtEndPr/>
      <w:sdtContent>
        <w:p w:rsidR="000A1A9B" w:rsidRDefault="00103237" w14:paraId="54727F0C" w14:textId="77777777">
          <w:pPr>
            <w:pStyle w:val="Frslagstext"/>
          </w:pPr>
          <w:r>
            <w:t>Riksdagen ställer sig bakom det som anförs i motionen om att utreda förutsättningarna för att rättsvårdande myndigheter ska kunna koordinera spaning på nätet för att kartlägga försäljningen av dopningspreparat och tillkännager detta för regeringen.</w:t>
          </w:r>
        </w:p>
      </w:sdtContent>
    </w:sdt>
    <w:sdt>
      <w:sdtPr>
        <w:alias w:val="Yrkande 5"/>
        <w:tag w:val="f78c4e42-487b-4f66-9ae3-43170f8d7964"/>
        <w:id w:val="-990788346"/>
        <w:lock w:val="sdtLocked"/>
      </w:sdtPr>
      <w:sdtEndPr/>
      <w:sdtContent>
        <w:p w:rsidR="000A1A9B" w:rsidRDefault="00103237" w14:paraId="4780C022" w14:textId="77777777">
          <w:pPr>
            <w:pStyle w:val="Frslagstext"/>
          </w:pPr>
          <w:r>
            <w:t>Riksdagen ställer sig bakom det som anförs i motionen om att följa upp arbetet med införandet av ett nationellt kompetenscentrum för vård av dopningsskador och tillkännager detta för regeringen.</w:t>
          </w:r>
        </w:p>
      </w:sdtContent>
    </w:sdt>
    <w:sdt>
      <w:sdtPr>
        <w:alias w:val="Yrkande 6"/>
        <w:tag w:val="a2c0f548-5e38-477d-ac65-2e42995b07fc"/>
        <w:id w:val="909202152"/>
        <w:lock w:val="sdtLocked"/>
      </w:sdtPr>
      <w:sdtEndPr/>
      <w:sdtContent>
        <w:p w:rsidR="000A1A9B" w:rsidRDefault="00103237" w14:paraId="3157AAD9" w14:textId="77777777">
          <w:pPr>
            <w:pStyle w:val="Frslagstext"/>
          </w:pPr>
          <w:r>
            <w:t>Riksdagen ställer sig bakom det som anförs i motionen om att även Livsmedelsverket ska kunna ta beslut om saluförbud mot hälsovådliga kosttillskott när det rör sig om produkter som är nationellt tillgängliga, och detta tillkännager riksdagen för regeringen.</w:t>
          </w:r>
        </w:p>
      </w:sdtContent>
    </w:sdt>
    <w:sdt>
      <w:sdtPr>
        <w:alias w:val="Yrkande 7"/>
        <w:tag w:val="83e66478-60ca-4f37-b227-ae6a5205d413"/>
        <w:id w:val="-1806229554"/>
        <w:lock w:val="sdtLocked"/>
      </w:sdtPr>
      <w:sdtEndPr/>
      <w:sdtContent>
        <w:p w:rsidR="000A1A9B" w:rsidRDefault="00103237" w14:paraId="0B422026" w14:textId="77777777">
          <w:pPr>
            <w:pStyle w:val="Frslagstext"/>
          </w:pPr>
          <w:r>
            <w:t>Riksdagen ställer sig bakom det som anförs i motionen om att ställa krav på tillverkare och distributörer av kosttillskott att anmäla sina produkter till Livsmedelsverket innan de når 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00F56D7DB74C0BA287D8F0DAE2BBAD"/>
        </w:placeholder>
        <w:text/>
      </w:sdtPr>
      <w:sdtEndPr/>
      <w:sdtContent>
        <w:p w:rsidRPr="00310599" w:rsidR="006D79C9" w:rsidP="00310599" w:rsidRDefault="00310599" w14:paraId="02D81911" w14:textId="78B9314D">
          <w:pPr>
            <w:pStyle w:val="Rubrik1"/>
          </w:pPr>
          <w:r w:rsidRPr="00310599">
            <w:t>Vikten av en transparent och oberoende anti-dopingverksamhet</w:t>
          </w:r>
        </w:p>
      </w:sdtContent>
    </w:sdt>
    <w:p w:rsidRPr="00310599" w:rsidR="00722610" w:rsidP="00310599" w:rsidRDefault="009502FC" w14:paraId="1EAC0D8B" w14:textId="753F8154">
      <w:pPr>
        <w:pStyle w:val="Normalutanindragellerluft"/>
      </w:pPr>
      <w:r w:rsidRPr="00310599">
        <w:t>Anti</w:t>
      </w:r>
      <w:r w:rsidRPr="00310599" w:rsidR="00722610">
        <w:t>dop</w:t>
      </w:r>
      <w:r w:rsidRPr="00310599" w:rsidR="003F39B5">
        <w:t>n</w:t>
      </w:r>
      <w:r w:rsidRPr="00310599" w:rsidR="00722610">
        <w:t>ing</w:t>
      </w:r>
      <w:r w:rsidRPr="00310599" w:rsidR="003F39B5">
        <w:t>s</w:t>
      </w:r>
      <w:r w:rsidRPr="00310599" w:rsidR="00722610">
        <w:t>arbetets huvudsyfte är att skydda de rena idrottsutövarna och säkerställa deras rätt att delta och tävla i en idrott som är fri från dop</w:t>
      </w:r>
      <w:r w:rsidRPr="00310599">
        <w:t>n</w:t>
      </w:r>
      <w:r w:rsidRPr="00310599" w:rsidR="00722610">
        <w:t>ing. Sverige har historis</w:t>
      </w:r>
      <w:r w:rsidRPr="00310599">
        <w:t>kt sett varit tongivande i anti</w:t>
      </w:r>
      <w:r w:rsidRPr="00310599" w:rsidR="00D235B1">
        <w:t>dop</w:t>
      </w:r>
      <w:r w:rsidRPr="00310599" w:rsidR="003F39B5">
        <w:t>n</w:t>
      </w:r>
      <w:r w:rsidRPr="00310599" w:rsidR="00D235B1">
        <w:t>ing</w:t>
      </w:r>
      <w:r w:rsidRPr="00310599" w:rsidR="003F39B5">
        <w:t>s</w:t>
      </w:r>
      <w:r w:rsidRPr="00310599" w:rsidR="00D235B1">
        <w:t>arbetet – i</w:t>
      </w:r>
      <w:r w:rsidRPr="00310599" w:rsidR="00722610">
        <w:t>nte minst genom Arne Ljungqvist som 1999 var med och grundade Wada (World Anti-Doping Agency), den världsomspännande organisation som har ansvaret inom idrotten att utarbeta dopningslistan över förbjudna preparat och metoder. En avgörande faktor för att säkra ett framgångsrikt antidop</w:t>
      </w:r>
      <w:r w:rsidRPr="00310599" w:rsidR="00D235B1">
        <w:t>n</w:t>
      </w:r>
      <w:r w:rsidRPr="00310599" w:rsidR="00722610">
        <w:t>ing</w:t>
      </w:r>
      <w:r w:rsidRPr="00310599" w:rsidR="003F39B5">
        <w:t>s</w:t>
      </w:r>
      <w:r w:rsidR="00310599">
        <w:softHyphen/>
      </w:r>
      <w:r w:rsidRPr="00310599" w:rsidR="00722610">
        <w:t>arbete är att W</w:t>
      </w:r>
      <w:r w:rsidRPr="00310599" w:rsidR="00D235B1">
        <w:t>ada</w:t>
      </w:r>
      <w:r w:rsidRPr="00310599" w:rsidR="00722610">
        <w:t xml:space="preserve"> och nat</w:t>
      </w:r>
      <w:r w:rsidRPr="00310599" w:rsidR="003F39B5">
        <w:t>ionella anti</w:t>
      </w:r>
      <w:r w:rsidRPr="00310599" w:rsidR="00722610">
        <w:t>dop</w:t>
      </w:r>
      <w:r w:rsidRPr="00310599" w:rsidR="003F39B5">
        <w:t>n</w:t>
      </w:r>
      <w:r w:rsidRPr="00310599" w:rsidR="00722610">
        <w:t>ing</w:t>
      </w:r>
      <w:r w:rsidRPr="00310599" w:rsidR="003F39B5">
        <w:t>s</w:t>
      </w:r>
      <w:r w:rsidRPr="00310599" w:rsidR="00722610">
        <w:t>organisationernas (N</w:t>
      </w:r>
      <w:r w:rsidRPr="00310599" w:rsidR="003F39B5">
        <w:t>ado</w:t>
      </w:r>
      <w:r w:rsidRPr="00310599" w:rsidR="00722610">
        <w:t>, National Anti-Doping Organizations) arbete genomsyras av transparens och organisatoriskt oberoende. W</w:t>
      </w:r>
      <w:r w:rsidRPr="00310599" w:rsidR="003F39B5">
        <w:t>ada</w:t>
      </w:r>
      <w:r w:rsidRPr="00310599" w:rsidR="00722610">
        <w:t xml:space="preserve"> består organisatoriskt till 50</w:t>
      </w:r>
      <w:r w:rsidRPr="00310599" w:rsidR="003F39B5">
        <w:t> </w:t>
      </w:r>
      <w:r w:rsidRPr="00310599" w:rsidR="00722610">
        <w:t>% (18 ledamöter) av politiskt tillsatta representanter som är utsedda av regeringarna i de fem olympiska regionerna och till 50</w:t>
      </w:r>
      <w:r w:rsidRPr="00310599" w:rsidR="005707A7">
        <w:t> </w:t>
      </w:r>
      <w:r w:rsidRPr="00310599" w:rsidR="00722610">
        <w:t>% av representanter utsedda av den internationella olympiska kommittén (IOK).</w:t>
      </w:r>
    </w:p>
    <w:p w:rsidRPr="00310599" w:rsidR="00722610" w:rsidP="00310599" w:rsidRDefault="00722610" w14:paraId="43212831" w14:textId="3C5C782C">
      <w:r w:rsidRPr="00310599">
        <w:t>Under 2015/2016 avslöjade den så kallade MacLaren-rapporten att det pågått omfattande och systematisk rysk dop</w:t>
      </w:r>
      <w:r w:rsidRPr="00310599" w:rsidR="005707A7">
        <w:t>n</w:t>
      </w:r>
      <w:r w:rsidRPr="00310599">
        <w:t>ing inför och under sommar-OS 2012, friidrotts-VM 2013, vinter-OS 2014 och sim-VM 2015. Avslöjandet ledde till att W</w:t>
      </w:r>
      <w:r w:rsidRPr="00310599" w:rsidR="005707A7">
        <w:t>ada</w:t>
      </w:r>
      <w:r w:rsidRPr="00310599">
        <w:t xml:space="preserve"> fastställde att Ryssland inte efterlevde Wo</w:t>
      </w:r>
      <w:r w:rsidRPr="00310599" w:rsidR="004573E3">
        <w:t>rld Anti-Doping Code (T</w:t>
      </w:r>
      <w:r w:rsidRPr="00310599" w:rsidR="003F06EC">
        <w:t>he Code)</w:t>
      </w:r>
      <w:r w:rsidRPr="00310599">
        <w:rPr>
          <w:vertAlign w:val="superscript"/>
        </w:rPr>
        <w:footnoteReference w:id="1"/>
      </w:r>
      <w:r w:rsidRPr="00310599" w:rsidR="005707A7">
        <w:t xml:space="preserve"> </w:t>
      </w:r>
      <w:r w:rsidRPr="00310599">
        <w:t>och stängde av det ryska dopningslaboratoriet och den ryska a</w:t>
      </w:r>
      <w:r w:rsidRPr="00310599" w:rsidR="007560A3">
        <w:t>ntidopningsorganisationen Rusada</w:t>
      </w:r>
      <w:r w:rsidRPr="00310599" w:rsidR="005707A7">
        <w:t>,</w:t>
      </w:r>
      <w:r w:rsidRPr="00310599">
        <w:t xml:space="preserve"> vilket bland annat medförde att de inte längre fick testa sina egna utövare. Ryska idrotts</w:t>
      </w:r>
      <w:r w:rsidR="00310599">
        <w:softHyphen/>
      </w:r>
      <w:r w:rsidRPr="00310599">
        <w:t>utövare förbjöds att tävla i internationella event. W</w:t>
      </w:r>
      <w:r w:rsidRPr="00310599" w:rsidR="00C50131">
        <w:t>ada</w:t>
      </w:r>
      <w:r w:rsidRPr="00310599">
        <w:t xml:space="preserve"> presenterade en rad krav som skulle uppfyllas för att Ryssland återigen skulle anses u</w:t>
      </w:r>
      <w:r w:rsidRPr="00310599" w:rsidR="004573E3">
        <w:t>ppfylla kriterierna för T</w:t>
      </w:r>
      <w:r w:rsidRPr="00310599">
        <w:t>he Code.</w:t>
      </w:r>
      <w:r w:rsidRPr="00310599">
        <w:rPr>
          <w:vertAlign w:val="superscript"/>
        </w:rPr>
        <w:footnoteReference w:id="2"/>
      </w:r>
      <w:r w:rsidRPr="00310599">
        <w:t xml:space="preserve"> Ett av kraven var </w:t>
      </w:r>
      <w:r w:rsidRPr="00310599" w:rsidR="00C50131">
        <w:t>att Rysslands anti</w:t>
      </w:r>
      <w:r w:rsidRPr="00310599">
        <w:t>dop</w:t>
      </w:r>
      <w:r w:rsidRPr="00310599" w:rsidR="00C50131">
        <w:t>n</w:t>
      </w:r>
      <w:r w:rsidRPr="00310599">
        <w:t>ing</w:t>
      </w:r>
      <w:r w:rsidRPr="00310599" w:rsidR="00C50131">
        <w:t>s</w:t>
      </w:r>
      <w:r w:rsidRPr="00310599">
        <w:t>organisation R</w:t>
      </w:r>
      <w:r w:rsidRPr="00310599" w:rsidR="00C50131">
        <w:t>usada</w:t>
      </w:r>
      <w:r w:rsidRPr="00310599">
        <w:t xml:space="preserve"> skulle ge ett officiellt erkännande av innehållet i MacLaren-rapporten. Men trots att R</w:t>
      </w:r>
      <w:r w:rsidRPr="00310599" w:rsidR="00C50131">
        <w:t>usada</w:t>
      </w:r>
      <w:r w:rsidRPr="00310599">
        <w:t xml:space="preserve"> inte hade uppfyllt samtliga krav tog W</w:t>
      </w:r>
      <w:r w:rsidRPr="00310599" w:rsidR="00C50131">
        <w:t>ada</w:t>
      </w:r>
      <w:r w:rsidRPr="00310599">
        <w:t xml:space="preserve"> i slutet av september 2018 det kontroversiella beslutet att upphäva sitt tidigare beslut och välkomnade R</w:t>
      </w:r>
      <w:r w:rsidRPr="00310599" w:rsidR="00C50131">
        <w:t>usada</w:t>
      </w:r>
      <w:r w:rsidRPr="00310599">
        <w:t xml:space="preserve"> tillbaka. </w:t>
      </w:r>
    </w:p>
    <w:p w:rsidRPr="00310599" w:rsidR="00722610" w:rsidP="00310599" w:rsidRDefault="00722610" w14:paraId="7788634D" w14:textId="3F71866C">
      <w:r w:rsidRPr="00310599">
        <w:t>Med anledning av MacLaren-rapporten och W</w:t>
      </w:r>
      <w:r w:rsidRPr="00310599" w:rsidR="00E6417E">
        <w:t>ada</w:t>
      </w:r>
      <w:r w:rsidRPr="00310599">
        <w:t>s efterföljande agerande har den internationella debatten om behovet av ett reformerat och förstärkt antidop</w:t>
      </w:r>
      <w:r w:rsidRPr="00310599" w:rsidR="00E6417E">
        <w:t>n</w:t>
      </w:r>
      <w:r w:rsidRPr="00310599">
        <w:t>ingarbete aktualiserats. Kritiken emot W</w:t>
      </w:r>
      <w:r w:rsidRPr="00310599" w:rsidR="00E6417E">
        <w:t>ada</w:t>
      </w:r>
      <w:r w:rsidRPr="00310599">
        <w:t xml:space="preserve"> grundar sig i att organisationer (exempelvis IOK) som kan anses jäviga </w:t>
      </w:r>
      <w:r w:rsidRPr="00310599" w:rsidR="00E47969">
        <w:t>gent</w:t>
      </w:r>
      <w:r w:rsidRPr="00310599">
        <w:t>emot syftet med W</w:t>
      </w:r>
      <w:r w:rsidRPr="00310599" w:rsidR="00E6417E">
        <w:t>ada</w:t>
      </w:r>
      <w:r w:rsidRPr="00310599">
        <w:t>s verksamhet har representanter i den operativa ledningen och därmed stort</w:t>
      </w:r>
      <w:r w:rsidRPr="00310599" w:rsidR="00E47969">
        <w:t xml:space="preserve"> inflytande inte bara över anti</w:t>
      </w:r>
      <w:r w:rsidRPr="00310599">
        <w:t>dop</w:t>
      </w:r>
      <w:r w:rsidRPr="00310599" w:rsidR="00E47969">
        <w:t>n</w:t>
      </w:r>
      <w:r w:rsidRPr="00310599">
        <w:t xml:space="preserve">ingarbetet utan även </w:t>
      </w:r>
      <w:r w:rsidRPr="00310599" w:rsidR="00E47969">
        <w:t>över Wada</w:t>
      </w:r>
      <w:r w:rsidRPr="00310599">
        <w:t>s agerande i känsliga frågor</w:t>
      </w:r>
      <w:r w:rsidRPr="00310599" w:rsidR="00E47969">
        <w:t>,</w:t>
      </w:r>
      <w:r w:rsidRPr="00310599">
        <w:t xml:space="preserve"> som exempelvis upptäckandet av systematisk dop</w:t>
      </w:r>
      <w:r w:rsidRPr="00310599" w:rsidR="00E47969">
        <w:t>n</w:t>
      </w:r>
      <w:r w:rsidRPr="00310599">
        <w:t>ing i vissa länder.</w:t>
      </w:r>
    </w:p>
    <w:p w:rsidRPr="00310599" w:rsidR="00722610" w:rsidP="00310599" w:rsidRDefault="00722610" w14:paraId="7CD20DAE" w14:textId="7A206531">
      <w:r w:rsidRPr="00310599">
        <w:t>I augusti 2016 signerade Svensk Antidoping tillsammans med 16 andra länders N</w:t>
      </w:r>
      <w:r w:rsidRPr="00310599" w:rsidR="00152782">
        <w:t>ado</w:t>
      </w:r>
      <w:r w:rsidRPr="00310599">
        <w:t xml:space="preserve"> uppropet Copenhagen Reform Proposal.</w:t>
      </w:r>
      <w:r w:rsidRPr="00310599">
        <w:rPr>
          <w:vertAlign w:val="superscript"/>
        </w:rPr>
        <w:footnoteReference w:id="3"/>
      </w:r>
      <w:r w:rsidRPr="00310599">
        <w:t xml:space="preserve"> </w:t>
      </w:r>
      <w:r w:rsidRPr="00310599" w:rsidR="003F06EC">
        <w:t>Det är e</w:t>
      </w:r>
      <w:r w:rsidRPr="00310599">
        <w:t>tt åtgärdsprogram med fokus på oberoende, transparens och en organisation som syftar till att reformera W</w:t>
      </w:r>
      <w:r w:rsidRPr="00310599" w:rsidR="003F06EC">
        <w:t>ada</w:t>
      </w:r>
      <w:r w:rsidRPr="00310599">
        <w:t xml:space="preserve"> och återupprätta idrottsutövarna</w:t>
      </w:r>
      <w:r w:rsidRPr="00310599" w:rsidR="003F06EC">
        <w:t>s</w:t>
      </w:r>
      <w:r w:rsidRPr="00310599">
        <w:t xml:space="preserve"> förtroende</w:t>
      </w:r>
      <w:r w:rsidRPr="00310599" w:rsidR="003F06EC">
        <w:t xml:space="preserve"> för anti</w:t>
      </w:r>
      <w:r w:rsidRPr="00310599">
        <w:t>dop</w:t>
      </w:r>
      <w:r w:rsidRPr="00310599" w:rsidR="003F06EC">
        <w:t>n</w:t>
      </w:r>
      <w:r w:rsidRPr="00310599">
        <w:t>ing</w:t>
      </w:r>
      <w:r w:rsidRPr="00310599" w:rsidR="003F06EC">
        <w:t>s</w:t>
      </w:r>
      <w:r w:rsidRPr="00310599">
        <w:t xml:space="preserve">arbetet och rätten att tävla i en </w:t>
      </w:r>
      <w:r w:rsidRPr="00310599">
        <w:lastRenderedPageBreak/>
        <w:t>idrott som är ren ifrån doping. W</w:t>
      </w:r>
      <w:r w:rsidRPr="00310599" w:rsidR="003F06EC">
        <w:t>ada</w:t>
      </w:r>
      <w:r w:rsidRPr="00310599">
        <w:t>s brist på handlingskraft och agerande trots det föreslagna åtgärdsprogrammet och påtryckningar av många länders N</w:t>
      </w:r>
      <w:r w:rsidRPr="00310599" w:rsidR="003F06EC">
        <w:t>ado</w:t>
      </w:r>
      <w:r w:rsidRPr="00310599">
        <w:t xml:space="preserve"> ledde till att idrottsutövare själva gjorde ytterligare ett upprop (The Alternative</w:t>
      </w:r>
      <w:r w:rsidRPr="00310599">
        <w:rPr>
          <w:vertAlign w:val="superscript"/>
        </w:rPr>
        <w:footnoteReference w:id="4"/>
      </w:r>
      <w:r w:rsidRPr="00310599">
        <w:t xml:space="preserve">) i oktober 2018. </w:t>
      </w:r>
      <w:r w:rsidR="00310599">
        <w:br/>
      </w:r>
      <w:r w:rsidRPr="00310599">
        <w:t>I likhet med Copenhagen Reform Proposal gav idrottsutövarna reformförslag i syfte att upprätta e</w:t>
      </w:r>
      <w:r w:rsidRPr="00310599" w:rsidR="004573E3">
        <w:t>n internationell oberoende anti</w:t>
      </w:r>
      <w:r w:rsidRPr="00310599">
        <w:t>dop</w:t>
      </w:r>
      <w:r w:rsidRPr="00310599" w:rsidR="004573E3">
        <w:t>n</w:t>
      </w:r>
      <w:r w:rsidRPr="00310599">
        <w:t>ing</w:t>
      </w:r>
      <w:r w:rsidRPr="00310599" w:rsidR="004573E3">
        <w:t>s</w:t>
      </w:r>
      <w:r w:rsidRPr="00310599">
        <w:t>organisation. Förslagen berör bland annat beslutsprocesser, tillsättning av styrelse och kommittéer samt att förbättrings</w:t>
      </w:r>
      <w:r w:rsidR="00310599">
        <w:softHyphen/>
      </w:r>
      <w:r w:rsidRPr="00310599">
        <w:t>arbetet genomförs med ökad öppenhet och transparens. För att ge idrottsutövarna</w:t>
      </w:r>
      <w:r w:rsidRPr="00310599" w:rsidR="004573E3">
        <w:t>s</w:t>
      </w:r>
      <w:r w:rsidRPr="00310599">
        <w:t xml:space="preserve"> upprop stöd, samlades ledare från Sveriges Antidoping tillsa</w:t>
      </w:r>
      <w:r w:rsidRPr="00310599" w:rsidR="004573E3">
        <w:t>mmans med 17 andra länders anti</w:t>
      </w:r>
      <w:r w:rsidRPr="00310599">
        <w:t>dop</w:t>
      </w:r>
      <w:r w:rsidRPr="00310599" w:rsidR="004573E3">
        <w:t>n</w:t>
      </w:r>
      <w:r w:rsidRPr="00310599">
        <w:t>ing</w:t>
      </w:r>
      <w:r w:rsidRPr="00310599" w:rsidR="004573E3">
        <w:t>s</w:t>
      </w:r>
      <w:r w:rsidRPr="00310599">
        <w:t>ledare i Paris i slutet av oktober 2018. Tillsammans betonade ledarna vikten av att skyndsamt påbörja arbetet med att reformera W</w:t>
      </w:r>
      <w:r w:rsidRPr="00310599" w:rsidR="004573E3">
        <w:t>ada</w:t>
      </w:r>
      <w:r w:rsidRPr="00310599">
        <w:t xml:space="preserve"> för att återskapa antidop</w:t>
      </w:r>
      <w:r w:rsidRPr="00310599" w:rsidR="004573E3">
        <w:t>n</w:t>
      </w:r>
      <w:r w:rsidRPr="00310599">
        <w:t>ing</w:t>
      </w:r>
      <w:r w:rsidRPr="00310599" w:rsidR="004573E3">
        <w:t>s</w:t>
      </w:r>
      <w:r w:rsidRPr="00310599">
        <w:t>arbetets trovärdighet efter den senaste tidens händelser.</w:t>
      </w:r>
      <w:r w:rsidRPr="00310599">
        <w:rPr>
          <w:vertAlign w:val="superscript"/>
        </w:rPr>
        <w:footnoteReference w:id="5"/>
      </w:r>
    </w:p>
    <w:p w:rsidRPr="00310599" w:rsidR="00722610" w:rsidP="00310599" w:rsidRDefault="00722610" w14:paraId="0E07606D" w14:textId="3CB5E0F2">
      <w:r w:rsidRPr="00310599">
        <w:t>Med anledning av den kraftiga internationella påtryckningen för att skapa ett oberoende W</w:t>
      </w:r>
      <w:r w:rsidRPr="00310599" w:rsidR="00A0655F">
        <w:t>ada</w:t>
      </w:r>
      <w:r w:rsidRPr="00310599">
        <w:t xml:space="preserve"> är det viktigt att även se över </w:t>
      </w:r>
      <w:r w:rsidRPr="00310599" w:rsidR="00A0655F">
        <w:t>organisationen av Sveriges anti</w:t>
      </w:r>
      <w:r w:rsidRPr="00310599">
        <w:t>dop</w:t>
      </w:r>
      <w:r w:rsidR="00310599">
        <w:softHyphen/>
      </w:r>
      <w:r w:rsidRPr="00310599" w:rsidR="00A0655F">
        <w:t>n</w:t>
      </w:r>
      <w:r w:rsidRPr="00310599">
        <w:t>ing</w:t>
      </w:r>
      <w:r w:rsidRPr="00310599" w:rsidR="00A0655F">
        <w:t>s</w:t>
      </w:r>
      <w:r w:rsidRPr="00310599">
        <w:t>verksamhet. På Riksidrottsförbundets (RF) hemsida går att läsa följande: ”RF är Sveriges Nationella Antidopingorganisation”.</w:t>
      </w:r>
      <w:r w:rsidRPr="00310599">
        <w:rPr>
          <w:vertAlign w:val="superscript"/>
        </w:rPr>
        <w:footnoteReference w:id="6"/>
      </w:r>
      <w:r w:rsidRPr="00310599">
        <w:rPr>
          <w:vertAlign w:val="superscript"/>
        </w:rPr>
        <w:t xml:space="preserve"> </w:t>
      </w:r>
      <w:r w:rsidRPr="00310599">
        <w:t>I praktiken är det organiserat så att RF-stämman med representanter från de olika idrottsförbunden utser ledamöter (med medicinsk och juridisk kompetens) i Dopingkommissionen. Dopingkommissionen i sin tur äger det strategiska ledarskapet för Svensk Antidoping och agerar bland annat åklagare vid eventuella dop</w:t>
      </w:r>
      <w:r w:rsidRPr="00310599" w:rsidR="00A0655F">
        <w:t>n</w:t>
      </w:r>
      <w:r w:rsidRPr="00310599">
        <w:t>ing</w:t>
      </w:r>
      <w:r w:rsidRPr="00310599" w:rsidR="00A0655F">
        <w:t>s</w:t>
      </w:r>
      <w:r w:rsidRPr="00310599">
        <w:t>fall.</w:t>
      </w:r>
      <w:r w:rsidRPr="00310599">
        <w:rPr>
          <w:vertAlign w:val="superscript"/>
        </w:rPr>
        <w:footnoteReference w:id="7"/>
      </w:r>
      <w:r w:rsidRPr="00310599">
        <w:t xml:space="preserve"> Sverige är idag ett av få länder där den nationella antidop</w:t>
      </w:r>
      <w:r w:rsidRPr="00310599" w:rsidR="00A0655F">
        <w:t>n</w:t>
      </w:r>
      <w:r w:rsidRPr="00310599">
        <w:t>ing</w:t>
      </w:r>
      <w:r w:rsidRPr="00310599" w:rsidR="00A0655F">
        <w:t>s</w:t>
      </w:r>
      <w:r w:rsidRPr="00310599">
        <w:t xml:space="preserve">organisationen fortfarande finns inom idrottsrörelsens ram. </w:t>
      </w:r>
    </w:p>
    <w:p w:rsidRPr="00310599" w:rsidR="00722610" w:rsidP="00310599" w:rsidRDefault="00722610" w14:paraId="5A686664" w14:textId="23DC7427">
      <w:r w:rsidRPr="00310599">
        <w:t>Den svenska organisationsmodellen bedöms idag av W</w:t>
      </w:r>
      <w:r w:rsidRPr="00310599" w:rsidR="00A0655F">
        <w:t>ada</w:t>
      </w:r>
      <w:r w:rsidRPr="00310599">
        <w:t xml:space="preserve"> uppfylla kriterierna för oberoende enligt the World Anti-Doping Code och det är nog ingen i</w:t>
      </w:r>
      <w:r w:rsidRPr="00310599" w:rsidR="006F3E80">
        <w:t xml:space="preserve"> Sverige som betvivlar att anti</w:t>
      </w:r>
      <w:r w:rsidRPr="00310599">
        <w:t>dop</w:t>
      </w:r>
      <w:r w:rsidRPr="00310599" w:rsidR="006F3E80">
        <w:t>n</w:t>
      </w:r>
      <w:r w:rsidRPr="00310599">
        <w:t>ing</w:t>
      </w:r>
      <w:r w:rsidRPr="00310599" w:rsidR="006F3E80">
        <w:t>s</w:t>
      </w:r>
      <w:r w:rsidRPr="00310599">
        <w:t>verksamheten i praktiken är oberoende och fri från påverkan av RF. Trots det går det inte att bortse ifrån att den svenska</w:t>
      </w:r>
      <w:r w:rsidRPr="00310599" w:rsidR="006F3E80">
        <w:t xml:space="preserve"> organisationsmodellen för anti</w:t>
      </w:r>
      <w:r w:rsidRPr="00310599">
        <w:t>dop</w:t>
      </w:r>
      <w:r w:rsidRPr="00310599" w:rsidR="006F3E80">
        <w:t>n</w:t>
      </w:r>
      <w:r w:rsidRPr="00310599">
        <w:t xml:space="preserve">ingverksamheten har vissa likheter med den internationella. Med anledning av påtryckningarna från såväl </w:t>
      </w:r>
      <w:r w:rsidRPr="00310599" w:rsidR="006F3E80">
        <w:t xml:space="preserve">flera </w:t>
      </w:r>
      <w:r w:rsidRPr="00310599">
        <w:t>N</w:t>
      </w:r>
      <w:r w:rsidRPr="00310599" w:rsidR="006F3E80">
        <w:t>ado</w:t>
      </w:r>
      <w:r w:rsidRPr="00310599">
        <w:t xml:space="preserve"> </w:t>
      </w:r>
      <w:r w:rsidRPr="00310599" w:rsidR="006F3E80">
        <w:t>som</w:t>
      </w:r>
      <w:r w:rsidRPr="00310599">
        <w:t xml:space="preserve"> idrottsutövare för att skapa ett starkare organisatorisk oberoende W</w:t>
      </w:r>
      <w:r w:rsidRPr="00310599" w:rsidR="006F3E80">
        <w:t>ada</w:t>
      </w:r>
      <w:r w:rsidRPr="00310599">
        <w:t xml:space="preserve"> vore det klokt att agera proaktiv och sträva efter ett starkare oberoende även inom den svenska organisationen.  </w:t>
      </w:r>
    </w:p>
    <w:p w:rsidRPr="00310599" w:rsidR="00722610" w:rsidP="00310599" w:rsidRDefault="00722610" w14:paraId="414DDF5E" w14:textId="28D76AB2">
      <w:r w:rsidRPr="00310599">
        <w:t xml:space="preserve">Faktum är att det redan 2011 presenterades en statlig utredning Antidopning Sverige </w:t>
      </w:r>
      <w:r w:rsidRPr="00310599" w:rsidR="006F3E80">
        <w:t>–</w:t>
      </w:r>
      <w:r w:rsidRPr="00310599">
        <w:t xml:space="preserve"> En ny väg för arbetet mot dopning</w:t>
      </w:r>
      <w:r w:rsidRPr="00310599">
        <w:rPr>
          <w:vertAlign w:val="superscript"/>
        </w:rPr>
        <w:footnoteReference w:id="8"/>
      </w:r>
      <w:r w:rsidRPr="00310599">
        <w:t xml:space="preserve"> som föreslog att antidop</w:t>
      </w:r>
      <w:r w:rsidRPr="00310599" w:rsidR="006F3E80">
        <w:t>n</w:t>
      </w:r>
      <w:r w:rsidRPr="00310599">
        <w:t>ing</w:t>
      </w:r>
      <w:r w:rsidRPr="00310599" w:rsidR="006F3E80">
        <w:t>s</w:t>
      </w:r>
      <w:r w:rsidRPr="00310599">
        <w:t>verksamheten inom RF borde flyttas utanför idrotten till en fristående nationell antidop</w:t>
      </w:r>
      <w:r w:rsidRPr="00310599" w:rsidR="006F3E80">
        <w:t>n</w:t>
      </w:r>
      <w:r w:rsidRPr="00310599">
        <w:t>ing</w:t>
      </w:r>
      <w:r w:rsidRPr="00310599" w:rsidR="006F3E80">
        <w:t>s</w:t>
      </w:r>
      <w:r w:rsidRPr="00310599">
        <w:t>organisation (dvs en organisation i likhet med andra länders N</w:t>
      </w:r>
      <w:r w:rsidRPr="00310599" w:rsidR="006F3E80">
        <w:t>ado</w:t>
      </w:r>
      <w:r w:rsidRPr="00310599">
        <w:t>). Förslagen förverkligades aldrig, men utredningen konstaterar i enlighet med tidigare resonem</w:t>
      </w:r>
      <w:r w:rsidRPr="00310599" w:rsidR="00572BE9">
        <w:t>ang i Norge, Danmark och andra e</w:t>
      </w:r>
      <w:r w:rsidRPr="00310599">
        <w:t>uropeiska länder inför införande av en N</w:t>
      </w:r>
      <w:r w:rsidRPr="00310599" w:rsidR="00572BE9">
        <w:t>ado</w:t>
      </w:r>
      <w:r w:rsidRPr="00310599">
        <w:t xml:space="preserve"> att det även i Sverige skulle kunna uppstå situationer där den svenska modellens trovärdighet</w:t>
      </w:r>
      <w:r w:rsidRPr="00310599" w:rsidR="00572BE9">
        <w:t xml:space="preserve"> skulle kunna ifrågasättas,</w:t>
      </w:r>
      <w:r w:rsidRPr="00310599">
        <w:t xml:space="preserve"> </w:t>
      </w:r>
      <w:r w:rsidRPr="00310599" w:rsidR="00572BE9">
        <w:t>e</w:t>
      </w:r>
      <w:r w:rsidRPr="00310599">
        <w:t xml:space="preserve">xempelvis genom att en elitidrottsutövares misstänkta bruk av förbjudna </w:t>
      </w:r>
      <w:r w:rsidRPr="00310599">
        <w:lastRenderedPageBreak/>
        <w:t>dopnings</w:t>
      </w:r>
      <w:r w:rsidR="00310599">
        <w:softHyphen/>
      </w:r>
      <w:r w:rsidRPr="00310599">
        <w:t xml:space="preserve">substanser eller metoder inte utreds eller bestraffas. Utredningen menar att ytterligare en anledning att skilja antidopningsverksamheten från RF är Europarådskonventionen mot dopning </w:t>
      </w:r>
      <w:r w:rsidRPr="00310599" w:rsidR="00572BE9">
        <w:t>inom idrott som betonar att all</w:t>
      </w:r>
      <w:r w:rsidRPr="00310599">
        <w:t xml:space="preserve"> organiserad id</w:t>
      </w:r>
      <w:r w:rsidRPr="00310599" w:rsidR="00572BE9">
        <w:t>rott omfattas av konventionen – n</w:t>
      </w:r>
      <w:r w:rsidRPr="00310599">
        <w:t>ågot som inte efterlevs i Sverige idag. En idrott som inte är ansluten till RF omfattas nämligen inte av någon statligt understödd antidopni</w:t>
      </w:r>
      <w:r w:rsidRPr="00310599" w:rsidR="00572BE9">
        <w:t>ngsverksamhet, ä</w:t>
      </w:r>
      <w:r w:rsidRPr="00310599">
        <w:t xml:space="preserve">ven om idrotten verkar under ett internationellt förbund som undertecknat Världsantidopningskoden. </w:t>
      </w:r>
      <w:r w:rsidRPr="00310599" w:rsidR="004127BC">
        <w:t>Det är i</w:t>
      </w:r>
      <w:r w:rsidRPr="00310599">
        <w:t>drotter som alltså borde ha, men som idag saknar en nationell antidopningsverksam</w:t>
      </w:r>
      <w:r w:rsidR="00310599">
        <w:softHyphen/>
      </w:r>
      <w:r w:rsidRPr="00310599">
        <w:t>het med kontroller och annan verksamhet.</w:t>
      </w:r>
    </w:p>
    <w:p w:rsidRPr="00310599" w:rsidR="00722610" w:rsidP="00310599" w:rsidRDefault="00722610" w14:paraId="18E91DD3" w14:textId="235D14CB">
      <w:r w:rsidRPr="00310599">
        <w:t>Ytterligare ett argument för införande av N</w:t>
      </w:r>
      <w:r w:rsidRPr="00310599" w:rsidR="004127BC">
        <w:t>ado</w:t>
      </w:r>
      <w:r w:rsidRPr="00310599">
        <w:t xml:space="preserve"> är att Svenska Friidrottsförbundet 2017 lämnade in en motion till RF som uppmanade riksidrottsstyrelsen att skyndsamt verka </w:t>
      </w:r>
      <w:r w:rsidRPr="00310599" w:rsidR="004127BC">
        <w:t>för en anti</w:t>
      </w:r>
      <w:r w:rsidRPr="00310599">
        <w:t>dop</w:t>
      </w:r>
      <w:r w:rsidRPr="00310599" w:rsidR="004127BC">
        <w:t>n</w:t>
      </w:r>
      <w:r w:rsidRPr="00310599">
        <w:t>ing</w:t>
      </w:r>
      <w:r w:rsidRPr="00310599" w:rsidR="004127BC">
        <w:t>s</w:t>
      </w:r>
      <w:r w:rsidRPr="00310599">
        <w:t>verksamhet</w:t>
      </w:r>
      <w:r w:rsidRPr="00310599" w:rsidR="004127BC">
        <w:t>,</w:t>
      </w:r>
      <w:r w:rsidRPr="00310599">
        <w:t xml:space="preserve"> helt fristående och organisatoriskt oberoende från RF. </w:t>
      </w:r>
    </w:p>
    <w:p w:rsidRPr="00310599" w:rsidR="00722610" w:rsidP="00310599" w:rsidRDefault="00722610" w14:paraId="5DE76EB5" w14:textId="14A0B661">
      <w:r w:rsidRPr="00310599">
        <w:t>För att Sverige ska kunna upprätthålla en internationellt ledande position inom antidop</w:t>
      </w:r>
      <w:r w:rsidRPr="00310599" w:rsidR="004127BC">
        <w:t>n</w:t>
      </w:r>
      <w:r w:rsidRPr="00310599">
        <w:t>ing</w:t>
      </w:r>
      <w:r w:rsidRPr="00310599" w:rsidR="004127BC">
        <w:t>s</w:t>
      </w:r>
      <w:r w:rsidRPr="00310599">
        <w:t>arbetet och för att stödja den starka rörelsen bland idrottsutövare i Sverige o</w:t>
      </w:r>
      <w:r w:rsidRPr="00310599" w:rsidR="004127BC">
        <w:t>ch internationellt anser K</w:t>
      </w:r>
      <w:r w:rsidRPr="00310599">
        <w:t>ristdemokraterna därför att det är av yttersta vikt att skynd</w:t>
      </w:r>
      <w:r w:rsidR="00310599">
        <w:softHyphen/>
      </w:r>
      <w:r w:rsidRPr="00310599">
        <w:t xml:space="preserve">samt verka för </w:t>
      </w:r>
      <w:r w:rsidRPr="00310599" w:rsidR="004127BC">
        <w:t>att Sveriges anti</w:t>
      </w:r>
      <w:r w:rsidRPr="00310599">
        <w:t>dop</w:t>
      </w:r>
      <w:r w:rsidRPr="00310599" w:rsidR="004127BC">
        <w:t>n</w:t>
      </w:r>
      <w:r w:rsidRPr="00310599">
        <w:t>ing</w:t>
      </w:r>
      <w:r w:rsidRPr="00310599" w:rsidR="004127BC">
        <w:t>s</w:t>
      </w:r>
      <w:r w:rsidRPr="00310599">
        <w:t>organisation blir helt fristående och organisa</w:t>
      </w:r>
      <w:r w:rsidR="00945517">
        <w:softHyphen/>
      </w:r>
      <w:r w:rsidRPr="00310599">
        <w:t>toriskt oberoende från RF.</w:t>
      </w:r>
    </w:p>
    <w:p w:rsidRPr="00945517" w:rsidR="00722610" w:rsidP="00945517" w:rsidRDefault="004127BC" w14:paraId="128EF464" w14:textId="146E6D15">
      <w:pPr>
        <w:pStyle w:val="Rubrik1"/>
      </w:pPr>
      <w:r w:rsidRPr="00945517">
        <w:t>Förstärkt anti</w:t>
      </w:r>
      <w:r w:rsidRPr="00945517" w:rsidR="00722610">
        <w:t>dop</w:t>
      </w:r>
      <w:r w:rsidRPr="00945517">
        <w:t>n</w:t>
      </w:r>
      <w:r w:rsidRPr="00945517" w:rsidR="00722610">
        <w:t>ing</w:t>
      </w:r>
      <w:r w:rsidRPr="00945517">
        <w:t>s</w:t>
      </w:r>
      <w:r w:rsidRPr="00945517" w:rsidR="00722610">
        <w:t>arbete i folkhälsoförebyggande syfte</w:t>
      </w:r>
    </w:p>
    <w:p w:rsidR="00722610" w:rsidP="00722610" w:rsidRDefault="00722610" w14:paraId="1142639E" w14:textId="6FEB1E6F">
      <w:pPr>
        <w:pStyle w:val="Normalutanindragellerluft"/>
      </w:pPr>
      <w:r>
        <w:t>Om den svenska antidop</w:t>
      </w:r>
      <w:r w:rsidR="004127BC">
        <w:t>n</w:t>
      </w:r>
      <w:r>
        <w:t>ing</w:t>
      </w:r>
      <w:r w:rsidR="004127BC">
        <w:t>s</w:t>
      </w:r>
      <w:r>
        <w:t>verksamheten blir organisatoriskt oberoende från RF skulle den i likhet med verksamheten i exempelvis Norge och Danmark få ett bre</w:t>
      </w:r>
      <w:r w:rsidR="004127BC">
        <w:t>dare folkhälsoförebyggande anti</w:t>
      </w:r>
      <w:r>
        <w:t>dop</w:t>
      </w:r>
      <w:r w:rsidR="004127BC">
        <w:t>n</w:t>
      </w:r>
      <w:r>
        <w:t>ing</w:t>
      </w:r>
      <w:r w:rsidR="004127BC">
        <w:t>s</w:t>
      </w:r>
      <w:r>
        <w:t>uppdrag. Idag finns det flera fristående antidop</w:t>
      </w:r>
      <w:r w:rsidR="00945517">
        <w:softHyphen/>
      </w:r>
      <w:r w:rsidR="004127BC">
        <w:t>n</w:t>
      </w:r>
      <w:r>
        <w:t>ing</w:t>
      </w:r>
      <w:r w:rsidR="004127BC">
        <w:t>s</w:t>
      </w:r>
      <w:r>
        <w:t>aktörer som genom en formaliserad samverkan skulle kunna stärka det före</w:t>
      </w:r>
      <w:r w:rsidR="00945517">
        <w:softHyphen/>
      </w:r>
      <w:r>
        <w:t>byggande arbetet: Dessa aktörer inkluderar P</w:t>
      </w:r>
      <w:r w:rsidR="004127BC">
        <w:t>rodis</w:t>
      </w:r>
      <w:r>
        <w:t>-nätverket (Prevention av dopning i Sverige), STAD (Stockholm förebygger alkohol- och drogproblem), Dopingjouren och Arne Ljungqvists stiftelse.</w:t>
      </w:r>
    </w:p>
    <w:p w:rsidRPr="00945517" w:rsidR="00722610" w:rsidP="00945517" w:rsidRDefault="00722610" w14:paraId="4B82B68C" w14:textId="58EF3F11">
      <w:r w:rsidRPr="00945517">
        <w:t>Det finns i stora drag tre olika gruppen som använder dop</w:t>
      </w:r>
      <w:r w:rsidRPr="00945517" w:rsidR="004127BC">
        <w:t>n</w:t>
      </w:r>
      <w:r w:rsidRPr="00945517">
        <w:t>ing</w:t>
      </w:r>
      <w:r w:rsidRPr="00945517" w:rsidR="004127BC">
        <w:t>s</w:t>
      </w:r>
      <w:r w:rsidRPr="00945517">
        <w:t>medel och det krävs olika insatser för att minska användningen av preparaten i de olika grupperna. Elitidrottare frestas att använda dop</w:t>
      </w:r>
      <w:r w:rsidRPr="00945517" w:rsidR="004127BC">
        <w:t>n</w:t>
      </w:r>
      <w:r w:rsidRPr="00945517">
        <w:t>ing</w:t>
      </w:r>
      <w:r w:rsidRPr="00945517" w:rsidR="004127BC">
        <w:t>s</w:t>
      </w:r>
      <w:r w:rsidRPr="00945517">
        <w:t>medel för att förbättra den fysiska prestationen i syfte att vinna tävlingar, lösa viktproblem och minska smärta. Det är mot</w:t>
      </w:r>
      <w:r w:rsidRPr="00945517" w:rsidR="00EA2F2B">
        <w:t xml:space="preserve"> denna grupp som dagens Svensk A</w:t>
      </w:r>
      <w:r w:rsidRPr="00945517">
        <w:t>ntidoping främst riktar sin verksamhet.</w:t>
      </w:r>
    </w:p>
    <w:p w:rsidRPr="00945517" w:rsidR="00722610" w:rsidP="00945517" w:rsidRDefault="00722610" w14:paraId="0E841EBD" w14:textId="020726FF">
      <w:r w:rsidRPr="00945517">
        <w:t>En annan grupp dop</w:t>
      </w:r>
      <w:r w:rsidRPr="00945517" w:rsidR="00EA2F2B">
        <w:t>n</w:t>
      </w:r>
      <w:r w:rsidRPr="00945517">
        <w:t>ing</w:t>
      </w:r>
      <w:r w:rsidRPr="00945517" w:rsidR="00EA2F2B">
        <w:t>s</w:t>
      </w:r>
      <w:r w:rsidRPr="00945517">
        <w:t>användare består av framför allt killar som tränar på gym och använder anabola steroider för att snabbt förbättra sitt utseende och bli mer muskulösa. Denna grupp är till antalet större än de</w:t>
      </w:r>
      <w:r w:rsidRPr="00945517" w:rsidR="00EA2F2B">
        <w:t>n</w:t>
      </w:r>
      <w:r w:rsidRPr="00945517">
        <w:t xml:space="preserve"> som ingår i gruppen med eliti</w:t>
      </w:r>
      <w:r w:rsidRPr="00945517" w:rsidR="00EA2F2B">
        <w:t>drottare. En ny</w:t>
      </w:r>
      <w:r w:rsidRPr="00945517">
        <w:t xml:space="preserve"> dansk retroperspektiv studie</w:t>
      </w:r>
      <w:r w:rsidRPr="00945517">
        <w:rPr>
          <w:vertAlign w:val="superscript"/>
        </w:rPr>
        <w:footnoteReference w:id="9"/>
      </w:r>
      <w:r w:rsidRPr="00945517">
        <w:t xml:space="preserve"> utförd på just denna grupp visar att dessa män har en signifikant förhöjd risk att dö en förtidig död samt att de har en förhöjd frekvens av sjukhusvistelse</w:t>
      </w:r>
      <w:r w:rsidRPr="00945517" w:rsidR="00EA2F2B">
        <w:t>r</w:t>
      </w:r>
      <w:r w:rsidRPr="00945517">
        <w:t xml:space="preserve"> jämfört med en kontrollgrupp som inte brukade anabola steroider. Dessa resultat belyser vikten av att uppmuntra hälsosam träning och verka för att motverka frestelserna för att dopingmedel används exempelvis vid gym där utseende </w:t>
      </w:r>
      <w:r w:rsidRPr="00945517">
        <w:lastRenderedPageBreak/>
        <w:t>och en tonad kropp är de starkaste motivationsfaktorerna för träningen. Det svenska STAD</w:t>
      </w:r>
      <w:r w:rsidRPr="00945517" w:rsidR="00EA2F2B">
        <w:t>-</w:t>
      </w:r>
      <w:r w:rsidRPr="00945517">
        <w:t xml:space="preserve"> och P</w:t>
      </w:r>
      <w:r w:rsidRPr="00945517" w:rsidR="00EA2F2B">
        <w:t>rodis</w:t>
      </w:r>
      <w:r w:rsidRPr="00945517">
        <w:t>-nätverket driver ett ambitiöst antidop</w:t>
      </w:r>
      <w:r w:rsidRPr="00945517" w:rsidR="00EA2F2B">
        <w:t>n</w:t>
      </w:r>
      <w:r w:rsidRPr="00945517">
        <w:t>ing</w:t>
      </w:r>
      <w:r w:rsidRPr="00945517" w:rsidR="00EA2F2B">
        <w:t>s</w:t>
      </w:r>
      <w:r w:rsidRPr="00945517">
        <w:t>arbete med informationskampanjer och utbildning av personal på gym.</w:t>
      </w:r>
      <w:r w:rsidRPr="00945517">
        <w:rPr>
          <w:vertAlign w:val="superscript"/>
        </w:rPr>
        <w:footnoteReference w:id="10"/>
      </w:r>
      <w:r w:rsidRPr="00945517">
        <w:t xml:space="preserve"> Men nätverket har haft svårt att nå ut till alla gymmen. I Danmark är det obligatoriskt enligt lag för alla gym att med en väl synlig dekal ange o</w:t>
      </w:r>
      <w:r w:rsidRPr="00945517" w:rsidR="00EA2F2B">
        <w:t>m de jobbar med den danska anti</w:t>
      </w:r>
      <w:r w:rsidRPr="00945517">
        <w:t>dopningsorg</w:t>
      </w:r>
      <w:r w:rsidRPr="00945517" w:rsidR="00EA2F2B">
        <w:t>anisationen eller inte. En anti</w:t>
      </w:r>
      <w:r w:rsidRPr="00945517">
        <w:t>dop</w:t>
      </w:r>
      <w:r w:rsidRPr="00945517" w:rsidR="00EA2F2B">
        <w:t>nings</w:t>
      </w:r>
      <w:r w:rsidRPr="00945517">
        <w:t>licensiering enligt dansk modell skulle troligen stärka P</w:t>
      </w:r>
      <w:r w:rsidRPr="00945517" w:rsidR="00EA2F2B">
        <w:t>rodis</w:t>
      </w:r>
      <w:r w:rsidRPr="00945517">
        <w:t>-nätverket och öka förutsättningarna för ett framgångsrikt ant</w:t>
      </w:r>
      <w:r w:rsidRPr="00945517" w:rsidR="00EA2F2B">
        <w:t>i</w:t>
      </w:r>
      <w:r w:rsidRPr="00945517">
        <w:t>dop</w:t>
      </w:r>
      <w:r w:rsidRPr="00945517" w:rsidR="00EA2F2B">
        <w:t>n</w:t>
      </w:r>
      <w:r w:rsidRPr="00945517">
        <w:t>ing</w:t>
      </w:r>
      <w:r w:rsidRPr="00945517" w:rsidR="00EA2F2B">
        <w:t>sarbete</w:t>
      </w:r>
      <w:r w:rsidRPr="00945517">
        <w:t xml:space="preserve"> även i Sverige.</w:t>
      </w:r>
    </w:p>
    <w:p w:rsidRPr="00945517" w:rsidR="00722610" w:rsidP="00945517" w:rsidRDefault="00722610" w14:paraId="638AB7B1" w14:textId="4D44581E">
      <w:r w:rsidRPr="00945517">
        <w:t>Den tredje gruppen är personer i kriminella kretsar där experimenterade med olika droger har visat sig kunna leda till användande av anabola steroider för att bli stark, aggressiv och känslokall samt för att öka känslan av oövervinnelighet. Handeln med dop</w:t>
      </w:r>
      <w:r w:rsidRPr="00945517" w:rsidR="00EA2F2B">
        <w:t>n</w:t>
      </w:r>
      <w:r w:rsidRPr="00945517">
        <w:t>ing</w:t>
      </w:r>
      <w:r w:rsidRPr="00945517" w:rsidR="00EA2F2B">
        <w:t>s</w:t>
      </w:r>
      <w:r w:rsidRPr="00945517">
        <w:t>preparat och droger sker övervägande på Internet och det finns ett stort antal nätshoppar där man enkelt kan köpa anabola androgena steroider. Vi anser därför att det är avgörande a</w:t>
      </w:r>
      <w:r w:rsidRPr="00945517" w:rsidR="008C1C93">
        <w:t>tt rättsvårdande myndigheter så</w:t>
      </w:r>
      <w:r w:rsidRPr="00945517">
        <w:t>som polis och tullmyndigheten har möjligheter att effektivt koordinera spaning på nätet för att kartlägga försäljningen och minska tillgängligheten av dop</w:t>
      </w:r>
      <w:r w:rsidRPr="00945517" w:rsidR="008C1C93">
        <w:t>n</w:t>
      </w:r>
      <w:r w:rsidRPr="00945517">
        <w:t>ing</w:t>
      </w:r>
      <w:r w:rsidRPr="00945517" w:rsidR="008C1C93">
        <w:t>s</w:t>
      </w:r>
      <w:r w:rsidRPr="00945517">
        <w:t xml:space="preserve">preparat. </w:t>
      </w:r>
    </w:p>
    <w:p w:rsidRPr="00945517" w:rsidR="00722610" w:rsidP="00945517" w:rsidRDefault="00722610" w14:paraId="6F451077" w14:textId="3A23A149">
      <w:r w:rsidRPr="00945517">
        <w:t>För att förebygga användandet av dop</w:t>
      </w:r>
      <w:r w:rsidRPr="00945517" w:rsidR="008C1C93">
        <w:t>n</w:t>
      </w:r>
      <w:r w:rsidRPr="00945517">
        <w:t>ing</w:t>
      </w:r>
      <w:r w:rsidRPr="00945517" w:rsidR="008C1C93">
        <w:t>s</w:t>
      </w:r>
      <w:r w:rsidRPr="00945517">
        <w:t>preparat även utanför elitidrotten är det nödvändigt att sprida kunskap om dop</w:t>
      </w:r>
      <w:r w:rsidRPr="00945517" w:rsidR="008C1C93">
        <w:t>n</w:t>
      </w:r>
      <w:r w:rsidRPr="00945517">
        <w:t>ing</w:t>
      </w:r>
      <w:r w:rsidRPr="00945517" w:rsidR="008C1C93">
        <w:t>s</w:t>
      </w:r>
      <w:r w:rsidRPr="00945517">
        <w:t xml:space="preserve">preparatens negativa effekter. Genom ett bredare folkhälsoförebyggande </w:t>
      </w:r>
      <w:r w:rsidRPr="00945517" w:rsidR="008C1C93">
        <w:t>uppdrag skulle den svenska anti</w:t>
      </w:r>
      <w:r w:rsidRPr="00945517">
        <w:t>dop</w:t>
      </w:r>
      <w:r w:rsidRPr="00945517" w:rsidR="008C1C93">
        <w:t>n</w:t>
      </w:r>
      <w:r w:rsidRPr="00945517">
        <w:t>ing</w:t>
      </w:r>
      <w:r w:rsidRPr="00945517" w:rsidR="008C1C93">
        <w:t>s</w:t>
      </w:r>
      <w:r w:rsidRPr="00945517">
        <w:t xml:space="preserve">verksamheten tillsammans med universitet och högskolor </w:t>
      </w:r>
      <w:r w:rsidRPr="00945517" w:rsidR="008C1C93">
        <w:t xml:space="preserve">kunna </w:t>
      </w:r>
      <w:r w:rsidRPr="00945517">
        <w:t xml:space="preserve">bidra till att sprida kunskap som kan vara avgörande för att avstå </w:t>
      </w:r>
      <w:r w:rsidRPr="00945517" w:rsidR="008C1C93">
        <w:t xml:space="preserve">från </w:t>
      </w:r>
      <w:r w:rsidRPr="00945517">
        <w:t>dop</w:t>
      </w:r>
      <w:r w:rsidRPr="00945517" w:rsidR="008C1C93">
        <w:t>n</w:t>
      </w:r>
      <w:r w:rsidRPr="00945517">
        <w:t xml:space="preserve">ing när värderingar, attityder och grupptryck bildas, inte minst bland unga individer. </w:t>
      </w:r>
    </w:p>
    <w:p w:rsidRPr="00945517" w:rsidR="00722610" w:rsidP="00945517" w:rsidRDefault="00722610" w14:paraId="47959B18" w14:textId="14FD5FF4">
      <w:pPr>
        <w:pStyle w:val="Rubrik1"/>
      </w:pPr>
      <w:r w:rsidRPr="00945517">
        <w:t>Ett nationellt kompetenscentrum för vård av dop</w:t>
      </w:r>
      <w:r w:rsidRPr="00945517" w:rsidR="008C1C93">
        <w:t>n</w:t>
      </w:r>
      <w:r w:rsidRPr="00945517">
        <w:t>ingsskador</w:t>
      </w:r>
    </w:p>
    <w:p w:rsidR="00722610" w:rsidP="00722610" w:rsidRDefault="00722610" w14:paraId="516BB6EB" w14:textId="21E3CE13">
      <w:pPr>
        <w:pStyle w:val="Normalutanindragellerluft"/>
      </w:pPr>
      <w:r>
        <w:t>Hur många som använder eller har använt dop</w:t>
      </w:r>
      <w:r w:rsidR="008C1C93">
        <w:t>n</w:t>
      </w:r>
      <w:r>
        <w:t>ing</w:t>
      </w:r>
      <w:r w:rsidR="008C1C93">
        <w:t>s</w:t>
      </w:r>
      <w:r>
        <w:t>medel är svårt att uppskatta. Den senaste officiella bedömningen gjordes av Missbruksutredningen, som uppskattade antalet frekventa användare till drygt 10</w:t>
      </w:r>
      <w:r w:rsidR="008C1C93">
        <w:t> </w:t>
      </w:r>
      <w:r>
        <w:t>000</w:t>
      </w:r>
      <w:r w:rsidR="008C1C93">
        <w:t xml:space="preserve"> användare under 2009 och 2010.</w:t>
      </w:r>
      <w:r>
        <w:t xml:space="preserve"> Men erfarenheterna från sjukvården visar ett ökat missbruk av anabola steroider. Det slås fast i ”Dopning, översikt, vård och behandling” som är slutrapporten från Nationellt kompetensutvecklingsprojekt för dopningsproblematik (NKD) 2013</w:t>
      </w:r>
      <w:r w:rsidR="008C1C93">
        <w:t>–</w:t>
      </w:r>
      <w:r>
        <w:t>2015 som uppskattar att det finns drygt 30</w:t>
      </w:r>
      <w:r w:rsidR="008C1C93">
        <w:t> </w:t>
      </w:r>
      <w:r>
        <w:t>000 samtida användare per år.</w:t>
      </w:r>
      <w:r>
        <w:rPr>
          <w:rStyle w:val="Fotnotsreferens"/>
        </w:rPr>
        <w:footnoteReference w:id="11"/>
      </w:r>
    </w:p>
    <w:p w:rsidRPr="00945517" w:rsidR="00722610" w:rsidP="00945517" w:rsidRDefault="00722610" w14:paraId="5AF85CAD" w14:textId="77777777">
      <w:r w:rsidRPr="00945517">
        <w:t xml:space="preserve">Det vanligaste dopningspreparatet är anabola androgena steroider som bland annat kan leda till allvarliga hälsoeffekter inklusive hjärtförstoring, hjärtinfarkt, depression, blodproppar, förminskade testiklar, impotens och bröstkörteltillväxt. </w:t>
      </w:r>
    </w:p>
    <w:p w:rsidRPr="00945517" w:rsidR="00722610" w:rsidP="00945517" w:rsidRDefault="00722610" w14:paraId="2856670C" w14:textId="1B5C7232">
      <w:r w:rsidRPr="00945517">
        <w:t>Missbruksutredningen</w:t>
      </w:r>
      <w:r w:rsidRPr="00945517" w:rsidR="00A77A53">
        <w:rPr>
          <w:vertAlign w:val="superscript"/>
        </w:rPr>
        <w:footnoteReference w:id="12"/>
      </w:r>
      <w:r w:rsidRPr="00945517">
        <w:t xml:space="preserve"> föreslog 2011 uppförandet av ett nationellt kompetenscenter med syfte att utveckla och sprida kunskap om hur vård och behandling vid dopnings</w:t>
      </w:r>
      <w:r w:rsidR="00945517">
        <w:softHyphen/>
      </w:r>
      <w:r w:rsidRPr="00945517">
        <w:t>problematik kan utformas. Centrumet skulle ge vård vid de svåraste fallen av dopnings</w:t>
      </w:r>
      <w:r w:rsidR="00945517">
        <w:softHyphen/>
      </w:r>
      <w:r w:rsidRPr="00945517">
        <w:t>missbruk och tjäna som stöd till lokalt vårdarbete runt om i landet. Slutrapporten för NKD är en första samlad nationell kuns</w:t>
      </w:r>
      <w:r w:rsidRPr="00945517" w:rsidR="008C1C93">
        <w:t xml:space="preserve">kapsöversikt i dopningsfrågan. </w:t>
      </w:r>
      <w:r w:rsidRPr="00945517">
        <w:t>Slutrapporten har tagit fram bakgrundsfakta för såväl diagnostisering som behandling. En viktig del av utredningen är förslag till medicinsk utredning, behandlingsinnehåll och även hur bemanningen på en specialistmottagning för dopningsproblematik kan se ut. Idag är Dopnin</w:t>
      </w:r>
      <w:r w:rsidRPr="00945517" w:rsidR="00FC10E9">
        <w:t>gsmottagningen i Region Örebro l</w:t>
      </w:r>
      <w:r w:rsidRPr="00945517">
        <w:t>än Sveriges enda specialistmottagning som tar emot patienter från hela landet. Men slutrapporten för NKD visar att behovet inte kan tillgodoses av en mottagning och föreslår att det successivt bör finnas 5 regionala subspecialiserade mottagningar för vård av dop</w:t>
      </w:r>
      <w:r w:rsidRPr="00945517" w:rsidR="00773AF3">
        <w:t>n</w:t>
      </w:r>
      <w:r w:rsidRPr="00945517">
        <w:t>ing</w:t>
      </w:r>
      <w:r w:rsidRPr="00945517" w:rsidR="00773AF3">
        <w:t>s</w:t>
      </w:r>
      <w:r w:rsidRPr="00945517">
        <w:t>skador. För att säkerställa kunskapsspridning samt forskning och utveckling inom området såväl som att säkra tillgången</w:t>
      </w:r>
      <w:r w:rsidRPr="00945517" w:rsidR="00773AF3">
        <w:t xml:space="preserve"> till</w:t>
      </w:r>
      <w:r w:rsidRPr="00945517">
        <w:t xml:space="preserve"> en god och evidensbaserad vård för dop</w:t>
      </w:r>
      <w:r w:rsidRPr="00945517" w:rsidR="00773AF3">
        <w:t>n</w:t>
      </w:r>
      <w:r w:rsidRPr="00945517">
        <w:t>ing</w:t>
      </w:r>
      <w:r w:rsidRPr="00945517" w:rsidR="00773AF3">
        <w:t>s</w:t>
      </w:r>
      <w:r w:rsidRPr="00945517">
        <w:t>skador är det viktigt att följa upp hur arbetet med att införa ett nationellt kompetenscentrum fo</w:t>
      </w:r>
      <w:r w:rsidRPr="00945517" w:rsidR="00A77A53">
        <w:t>rtskrider.</w:t>
      </w:r>
    </w:p>
    <w:p w:rsidRPr="00945517" w:rsidR="00722610" w:rsidP="00945517" w:rsidRDefault="00722610" w14:paraId="15BC0DAE" w14:textId="77777777">
      <w:pPr>
        <w:pStyle w:val="Rubrik1"/>
      </w:pPr>
      <w:r w:rsidRPr="00945517">
        <w:t>Förstärkt reglering av kosttillskott</w:t>
      </w:r>
    </w:p>
    <w:p w:rsidR="00722610" w:rsidP="00722610" w:rsidRDefault="00722610" w14:paraId="6A658946" w14:textId="6307CDF1">
      <w:pPr>
        <w:pStyle w:val="Normalutanindragellerluft"/>
      </w:pPr>
      <w:r>
        <w:t>Under de senaste åren har bruket av kosttillskott, inklusive sport- och bantnings</w:t>
      </w:r>
      <w:r w:rsidR="00945517">
        <w:softHyphen/>
      </w:r>
      <w:r>
        <w:t>produkter, medfört ett tiotal dop</w:t>
      </w:r>
      <w:r w:rsidR="00C8091B">
        <w:t>n</w:t>
      </w:r>
      <w:r>
        <w:t>ing</w:t>
      </w:r>
      <w:r w:rsidR="00C8091B">
        <w:t>s</w:t>
      </w:r>
      <w:r>
        <w:t>fall inom svensk idrott. Att dop</w:t>
      </w:r>
      <w:r w:rsidR="00C8091B">
        <w:t>n</w:t>
      </w:r>
      <w:r>
        <w:t>ing</w:t>
      </w:r>
      <w:r w:rsidR="00C8091B">
        <w:t>s</w:t>
      </w:r>
      <w:r>
        <w:t>klassade substanser förekommer i kosttillskott är bara ett exempel på olika typer av läkemedels</w:t>
      </w:r>
      <w:r w:rsidR="00945517">
        <w:softHyphen/>
      </w:r>
      <w:r>
        <w:t>liknande och potentiellt hälsovådliga ämnen som kan ingå i kosttillskott.</w:t>
      </w:r>
    </w:p>
    <w:p w:rsidRPr="00945517" w:rsidR="00722610" w:rsidP="00945517" w:rsidRDefault="00722610" w14:paraId="264FB011" w14:textId="68C2A822">
      <w:r w:rsidRPr="00945517">
        <w:t>Under hösten 2010 presenterade Malmö stad rapporten ”Livsmedelskontroll av kostti</w:t>
      </w:r>
      <w:r w:rsidRPr="00945517" w:rsidR="00C8091B">
        <w:t>llskott i hälsokostbutiker mm”.</w:t>
      </w:r>
      <w:r w:rsidRPr="00945517">
        <w:t xml:space="preserve"> Resultatet var nedslående: 21 av de 85 granskade tillskotten var att betrakta som läkemedel och borde aldrig marknadsförts och sålts som kosttillskott. </w:t>
      </w:r>
    </w:p>
    <w:p w:rsidRPr="00945517" w:rsidR="00722610" w:rsidP="00945517" w:rsidRDefault="00722610" w14:paraId="71FD0C9D" w14:textId="7D066366">
      <w:r w:rsidRPr="00945517">
        <w:t>Kosttillskott definieras som livsmedel och enligt dagens prax</w:t>
      </w:r>
      <w:r w:rsidRPr="00945517" w:rsidR="00C8091B">
        <w:t>is är det upp till varje enskild</w:t>
      </w:r>
      <w:r w:rsidRPr="00945517">
        <w:t xml:space="preserve"> kommun – inte Livsmedelsverket </w:t>
      </w:r>
      <w:r w:rsidRPr="00945517" w:rsidR="00C8091B">
        <w:t>–</w:t>
      </w:r>
      <w:r w:rsidRPr="00945517">
        <w:t xml:space="preserve"> att utöva tillsyn och besluta om eventuellt saluförbud mot kosttillskott. Det kan betyda att alla Sveriges kommuner måsta fatta samma beslut innan en produkt helt kan stoppas. </w:t>
      </w:r>
      <w:r w:rsidRPr="00945517" w:rsidR="00C8091B">
        <w:t>Det är e</w:t>
      </w:r>
      <w:r w:rsidRPr="00945517">
        <w:t>n orimlig byråkrati som innebär att illegala produkter kan finnas tillgängliga i grannkommunen. Om Livs</w:t>
      </w:r>
      <w:r w:rsidR="00162285">
        <w:softHyphen/>
      </w:r>
      <w:r w:rsidRPr="00945517">
        <w:t>medelsverket centralt skulle ha befogenhet att fatta beslut om saluförbud mot hälsovådliga kosttill</w:t>
      </w:r>
      <w:r w:rsidRPr="00945517" w:rsidR="00FA1568">
        <w:t>skott</w:t>
      </w:r>
      <w:r w:rsidRPr="00945517">
        <w:t xml:space="preserve"> när det rör sig om produkter som är nationellt tillgängliga skulle vi mycket mer effektivt kunna minska tillgången av dessa produkter. Livsmedelsverket har tidigare betonat att det bör inrättas en nationell funktion för övervakning av e-handel, med fokus på kosttillskottsförsäljning</w:t>
      </w:r>
      <w:r w:rsidRPr="00162285" w:rsidR="00A77A53">
        <w:rPr>
          <w:vertAlign w:val="superscript"/>
        </w:rPr>
        <w:footnoteReference w:id="13"/>
      </w:r>
      <w:r w:rsidRPr="00162285" w:rsidR="00A77A53">
        <w:rPr>
          <w:vertAlign w:val="superscript"/>
        </w:rPr>
        <w:t>,</w:t>
      </w:r>
      <w:r w:rsidRPr="00162285" w:rsidR="00A77A53">
        <w:rPr>
          <w:vertAlign w:val="superscript"/>
        </w:rPr>
        <w:footnoteReference w:id="14"/>
      </w:r>
      <w:r w:rsidRPr="00945517">
        <w:t xml:space="preserve"> , men det verkar inte ha blivit verklighet.</w:t>
      </w:r>
      <w:bookmarkStart w:name="_GoBack" w:id="1"/>
      <w:bookmarkEnd w:id="1"/>
    </w:p>
    <w:p w:rsidRPr="00945517" w:rsidR="00BB6339" w:rsidP="00945517" w:rsidRDefault="00722610" w14:paraId="284B945B" w14:textId="77777777">
      <w:r w:rsidRPr="00945517">
        <w:lastRenderedPageBreak/>
        <w:t>Ytterligare ett sätt att skapa en tydligare reglering av kosttillskotten vore om tillverkare och distributörer av kosttillskott hade skyldighet att anmäla sina produkter till Livsmedelsverket innan de når marknaden.</w:t>
      </w:r>
    </w:p>
    <w:sdt>
      <w:sdtPr>
        <w:alias w:val="CC_Underskrifter"/>
        <w:tag w:val="CC_Underskrifter"/>
        <w:id w:val="583496634"/>
        <w:lock w:val="sdtContentLocked"/>
        <w:placeholder>
          <w:docPart w:val="14E7844FA9744E9BA8CECCAFCD70F68E"/>
        </w:placeholder>
      </w:sdtPr>
      <w:sdtEndPr/>
      <w:sdtContent>
        <w:p w:rsidR="00C634CA" w:rsidP="00CF2955" w:rsidRDefault="00C634CA" w14:paraId="4A8D0AF2" w14:textId="77777777"/>
        <w:p w:rsidRPr="008E0FE2" w:rsidR="004801AC" w:rsidP="00CF2955" w:rsidRDefault="00162285" w14:paraId="1FE9C9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Jimmy Loord (KD)</w:t>
            </w:r>
          </w:p>
        </w:tc>
        <w:tc>
          <w:tcPr>
            <w:tcW w:w="50" w:type="pct"/>
            <w:vAlign w:val="bottom"/>
          </w:tcPr>
          <w:p>
            <w:pPr>
              <w:pStyle w:val="Underskrifter"/>
            </w:pPr>
            <w:r>
              <w:t> </w:t>
            </w:r>
          </w:p>
        </w:tc>
      </w:tr>
    </w:tbl>
    <w:p w:rsidR="00656F61" w:rsidRDefault="00656F61" w14:paraId="3AEFBB94" w14:textId="77777777"/>
    <w:sectPr w:rsidR="00656F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D4E4" w14:textId="77777777" w:rsidR="00722610" w:rsidRDefault="00722610" w:rsidP="000C1CAD">
      <w:pPr>
        <w:spacing w:line="240" w:lineRule="auto"/>
      </w:pPr>
      <w:r>
        <w:separator/>
      </w:r>
    </w:p>
  </w:endnote>
  <w:endnote w:type="continuationSeparator" w:id="0">
    <w:p w14:paraId="14E8C794" w14:textId="77777777" w:rsidR="00722610" w:rsidRDefault="00722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7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A22D3" w14:textId="3FA031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22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59815" w14:textId="65E85959" w:rsidR="00722610" w:rsidRPr="00310599" w:rsidRDefault="00722610" w:rsidP="00310599">
      <w:pPr>
        <w:pStyle w:val="Sidfot"/>
      </w:pPr>
    </w:p>
  </w:footnote>
  <w:footnote w:type="continuationSeparator" w:id="0">
    <w:p w14:paraId="622BC2FA" w14:textId="77777777" w:rsidR="00722610" w:rsidRDefault="00722610" w:rsidP="000C1CAD">
      <w:pPr>
        <w:spacing w:line="240" w:lineRule="auto"/>
      </w:pPr>
      <w:r>
        <w:continuationSeparator/>
      </w:r>
    </w:p>
  </w:footnote>
  <w:footnote w:id="1">
    <w:p w14:paraId="09510660" w14:textId="4E376A0B" w:rsidR="00722610" w:rsidRDefault="00722610">
      <w:pPr>
        <w:pStyle w:val="Fotnotstext"/>
      </w:pPr>
      <w:r>
        <w:rPr>
          <w:rStyle w:val="Fotnotsreferens"/>
        </w:rPr>
        <w:footnoteRef/>
      </w:r>
      <w:r>
        <w:t xml:space="preserve"> </w:t>
      </w:r>
      <w:r w:rsidRPr="00722610">
        <w:t>https://www.wada-ama.org/en/what-we-do/the-code</w:t>
      </w:r>
      <w:r w:rsidR="005707A7">
        <w:t>.</w:t>
      </w:r>
    </w:p>
  </w:footnote>
  <w:footnote w:id="2">
    <w:p w14:paraId="046E4C5F" w14:textId="6C5A9149" w:rsidR="00722610" w:rsidRDefault="00722610">
      <w:pPr>
        <w:pStyle w:val="Fotnotstext"/>
      </w:pPr>
      <w:r>
        <w:rPr>
          <w:rStyle w:val="Fotnotsreferens"/>
        </w:rPr>
        <w:footnoteRef/>
      </w:r>
      <w:r w:rsidRPr="00722610">
        <w:t xml:space="preserve"> https://www.wada-ama.org/sites/default/files/2017-08-02_rusada_roadmaptocompliance_en.pdf</w:t>
      </w:r>
      <w:r w:rsidR="00C50131">
        <w:t>.</w:t>
      </w:r>
    </w:p>
  </w:footnote>
  <w:footnote w:id="3">
    <w:p w14:paraId="16749488" w14:textId="27A3F199" w:rsidR="00722610" w:rsidRDefault="00722610">
      <w:pPr>
        <w:pStyle w:val="Fotnotstext"/>
      </w:pPr>
      <w:r>
        <w:rPr>
          <w:rStyle w:val="Fotnotsreferens"/>
        </w:rPr>
        <w:footnoteRef/>
      </w:r>
      <w:r>
        <w:t xml:space="preserve"> </w:t>
      </w:r>
      <w:r w:rsidRPr="00722610">
        <w:t>http://www.inado.org/fileadmin/user_upload/Special_NADO_Summit_Reform_Proposals.pdf</w:t>
      </w:r>
      <w:r w:rsidR="003F06EC">
        <w:t>.</w:t>
      </w:r>
    </w:p>
  </w:footnote>
  <w:footnote w:id="4">
    <w:p w14:paraId="1172EBD8" w14:textId="47D5A854" w:rsidR="00722610" w:rsidRDefault="00722610">
      <w:pPr>
        <w:pStyle w:val="Fotnotstext"/>
      </w:pPr>
      <w:r>
        <w:rPr>
          <w:rStyle w:val="Fotnotsreferens"/>
        </w:rPr>
        <w:footnoteRef/>
      </w:r>
      <w:r>
        <w:t xml:space="preserve"> </w:t>
      </w:r>
      <w:r w:rsidRPr="00722610">
        <w:t>http://athletesforcleansport.com/wp-content/uploads/2018/10/The-Alternative-Reforming-WADAs-Governance-for-a-new-Anti-Doping-Age.pdf</w:t>
      </w:r>
      <w:r w:rsidR="003F06EC">
        <w:t>.</w:t>
      </w:r>
    </w:p>
  </w:footnote>
  <w:footnote w:id="5">
    <w:p w14:paraId="00CE670F" w14:textId="3AED7EDD" w:rsidR="00722610" w:rsidRDefault="00722610">
      <w:pPr>
        <w:pStyle w:val="Fotnotstext"/>
      </w:pPr>
      <w:r w:rsidRPr="00945517">
        <w:rPr>
          <w:rStyle w:val="Fotnotsreferens"/>
        </w:rPr>
        <w:footnoteRef/>
      </w:r>
      <w:r w:rsidRPr="00945517">
        <w:t xml:space="preserve"> </w:t>
      </w:r>
      <w:hyperlink r:id="rId1" w:history="1">
        <w:r w:rsidR="00945517" w:rsidRPr="00945517">
          <w:rPr>
            <w:rStyle w:val="Hyperlnk"/>
            <w:color w:val="auto"/>
            <w:u w:val="none"/>
          </w:rPr>
          <w:t>https://www.rf.se/Allanyheter/sverigevarnardeaktivaochkravertillsammansmed16andralander</w:t>
        </w:r>
      </w:hyperlink>
      <w:r w:rsidR="00945517">
        <w:br/>
      </w:r>
      <w:r w:rsidRPr="00722610">
        <w:t>ettreformarbeteavwada/?fbclid=IwAR3mUAiUgglsRuNtS62ZkxBBipoQKgyEiLly1WHkNp4BQvdedwQ3WygLY14</w:t>
      </w:r>
      <w:r w:rsidR="003F06EC">
        <w:t>.</w:t>
      </w:r>
    </w:p>
  </w:footnote>
  <w:footnote w:id="6">
    <w:p w14:paraId="095456A9" w14:textId="051B37F0" w:rsidR="00722610" w:rsidRDefault="00722610">
      <w:pPr>
        <w:pStyle w:val="Fotnotstext"/>
      </w:pPr>
      <w:r>
        <w:rPr>
          <w:rStyle w:val="Fotnotsreferens"/>
        </w:rPr>
        <w:footnoteRef/>
      </w:r>
      <w:r w:rsidRPr="00722610">
        <w:t xml:space="preserve"> https://www.rf.se/Antidoping/</w:t>
      </w:r>
      <w:r w:rsidR="00A0655F">
        <w:t>.</w:t>
      </w:r>
    </w:p>
  </w:footnote>
  <w:footnote w:id="7">
    <w:p w14:paraId="038D4B52" w14:textId="289ECB19" w:rsidR="00722610" w:rsidRDefault="00722610">
      <w:pPr>
        <w:pStyle w:val="Fotnotstext"/>
      </w:pPr>
      <w:r>
        <w:rPr>
          <w:rStyle w:val="Fotnotsreferens"/>
        </w:rPr>
        <w:footnoteRef/>
      </w:r>
      <w:r>
        <w:t xml:space="preserve"> </w:t>
      </w:r>
      <w:r w:rsidRPr="00722610">
        <w:t>https://www.rf.se/Antidoping/Antidopingarbetet/vemgorvad/</w:t>
      </w:r>
      <w:r w:rsidR="00A0655F">
        <w:t>.</w:t>
      </w:r>
    </w:p>
  </w:footnote>
  <w:footnote w:id="8">
    <w:p w14:paraId="5E8F3110" w14:textId="12F44C74" w:rsidR="00722610" w:rsidRPr="00310599" w:rsidRDefault="00722610">
      <w:pPr>
        <w:pStyle w:val="Fotnotstext"/>
        <w:rPr>
          <w:lang w:val="en-US"/>
        </w:rPr>
      </w:pPr>
      <w:r>
        <w:rPr>
          <w:rStyle w:val="Fotnotsreferens"/>
        </w:rPr>
        <w:footnoteRef/>
      </w:r>
      <w:r w:rsidRPr="00310599">
        <w:rPr>
          <w:lang w:val="en-US"/>
        </w:rPr>
        <w:t xml:space="preserve"> SOU 2011:10</w:t>
      </w:r>
      <w:r w:rsidR="00A0655F">
        <w:rPr>
          <w:lang w:val="en-US"/>
        </w:rPr>
        <w:t>.</w:t>
      </w:r>
    </w:p>
  </w:footnote>
  <w:footnote w:id="9">
    <w:p w14:paraId="365A11B6" w14:textId="555C1B23" w:rsidR="00722610" w:rsidRPr="00310599" w:rsidRDefault="00722610">
      <w:pPr>
        <w:pStyle w:val="Fotnotstext"/>
        <w:rPr>
          <w:lang w:val="en-US"/>
        </w:rPr>
      </w:pPr>
      <w:r>
        <w:rPr>
          <w:rStyle w:val="Fotnotsreferens"/>
        </w:rPr>
        <w:footnoteRef/>
      </w:r>
      <w:r w:rsidRPr="00310599">
        <w:rPr>
          <w:lang w:val="en-US"/>
        </w:rPr>
        <w:t xml:space="preserve"> Horwitz et al, 2018, Journal of Internal Medicine, Health consequences of androgenic anabolic steroid use</w:t>
      </w:r>
      <w:r w:rsidR="008C1C93">
        <w:rPr>
          <w:lang w:val="en-US"/>
        </w:rPr>
        <w:t>.</w:t>
      </w:r>
    </w:p>
  </w:footnote>
  <w:footnote w:id="10">
    <w:p w14:paraId="38663BA6" w14:textId="1CFD45A8" w:rsidR="00722610" w:rsidRDefault="00722610">
      <w:pPr>
        <w:pStyle w:val="Fotnotstext"/>
      </w:pPr>
      <w:r>
        <w:rPr>
          <w:rStyle w:val="Fotnotsreferens"/>
        </w:rPr>
        <w:footnoteRef/>
      </w:r>
      <w:r>
        <w:t xml:space="preserve"> </w:t>
      </w:r>
      <w:r w:rsidRPr="00722610">
        <w:t>STAD, Utvärdering av 100</w:t>
      </w:r>
      <w:r w:rsidR="008C1C93">
        <w:t xml:space="preserve"> </w:t>
      </w:r>
      <w:r w:rsidRPr="00722610">
        <w:t>% ren hårdträning – en metod för att förebygga dopning på gym, 2018, Rapport nr 63</w:t>
      </w:r>
      <w:r w:rsidR="008C1C93">
        <w:t>.</w:t>
      </w:r>
    </w:p>
  </w:footnote>
  <w:footnote w:id="11">
    <w:p w14:paraId="450B228D" w14:textId="0BCCBB3A" w:rsidR="00722610" w:rsidRDefault="00722610">
      <w:pPr>
        <w:pStyle w:val="Fotnotstext"/>
      </w:pPr>
      <w:r>
        <w:rPr>
          <w:rStyle w:val="Fotnotsreferens"/>
        </w:rPr>
        <w:footnoteRef/>
      </w:r>
      <w:r>
        <w:t xml:space="preserve"> </w:t>
      </w:r>
      <w:r w:rsidRPr="00722610">
        <w:t>Dopning Översikt, vård och behandling samt idéskiss till ett nationellt kompetenscentrum, Slutrapport för kompetensutvecklingsprojekt för dopningsproblematik (NKD) 2013</w:t>
      </w:r>
      <w:r w:rsidR="00773AF3">
        <w:t>–</w:t>
      </w:r>
      <w:r w:rsidRPr="00722610">
        <w:t>2015</w:t>
      </w:r>
      <w:r w:rsidR="00773AF3">
        <w:t>.</w:t>
      </w:r>
    </w:p>
  </w:footnote>
  <w:footnote w:id="12">
    <w:p w14:paraId="57394D7E" w14:textId="27262DD4" w:rsidR="00A77A53" w:rsidRPr="00310599" w:rsidRDefault="00A77A53">
      <w:pPr>
        <w:pStyle w:val="Fotnotstext"/>
        <w:rPr>
          <w:lang w:val="fr-FR"/>
        </w:rPr>
      </w:pPr>
      <w:r>
        <w:rPr>
          <w:rStyle w:val="Fotnotsreferens"/>
        </w:rPr>
        <w:footnoteRef/>
      </w:r>
      <w:r w:rsidRPr="00310599">
        <w:rPr>
          <w:lang w:val="fr-FR"/>
        </w:rPr>
        <w:t xml:space="preserve"> SOU 2011:35</w:t>
      </w:r>
      <w:r w:rsidR="00773AF3">
        <w:rPr>
          <w:lang w:val="fr-FR"/>
        </w:rPr>
        <w:t>.</w:t>
      </w:r>
    </w:p>
  </w:footnote>
  <w:footnote w:id="13">
    <w:p w14:paraId="4C5EC58C" w14:textId="31C456E8" w:rsidR="00A77A53" w:rsidRPr="00310599" w:rsidRDefault="00A77A53">
      <w:pPr>
        <w:pStyle w:val="Fotnotstext"/>
        <w:rPr>
          <w:lang w:val="fr-FR"/>
        </w:rPr>
      </w:pPr>
      <w:r>
        <w:rPr>
          <w:rStyle w:val="Fotnotsreferens"/>
        </w:rPr>
        <w:footnoteRef/>
      </w:r>
      <w:r w:rsidRPr="00310599">
        <w:rPr>
          <w:lang w:val="fr-FR"/>
        </w:rPr>
        <w:t xml:space="preserve"> https://www.livsmedelsverket.se/globalassets/publikationsdatabas/rapporter/2016/rapport-regeringsuppdrag-e-handel.pdf</w:t>
      </w:r>
      <w:r w:rsidR="00FA1568">
        <w:rPr>
          <w:lang w:val="fr-FR"/>
        </w:rPr>
        <w:t>.</w:t>
      </w:r>
    </w:p>
  </w:footnote>
  <w:footnote w:id="14">
    <w:p w14:paraId="6ACD5F7A" w14:textId="0F9C7D4B" w:rsidR="00A77A53" w:rsidRDefault="00A77A53">
      <w:pPr>
        <w:pStyle w:val="Fotnotstext"/>
      </w:pPr>
      <w:r>
        <w:rPr>
          <w:rStyle w:val="Fotnotsreferens"/>
        </w:rPr>
        <w:footnoteRef/>
      </w:r>
      <w:r>
        <w:t xml:space="preserve"> </w:t>
      </w:r>
      <w:r w:rsidRPr="00A77A53">
        <w:t>https://www.livsmedelsverket.se/globalassets/om-oss/press/nyheter/slutlig-rapport-ett-nationellt-varningssystem-om-livsmedel.pdf, sid 23</w:t>
      </w:r>
      <w:r w:rsidR="00FA156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EE17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F18B2F" wp14:anchorId="26265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2285" w14:paraId="73E73890" w14:textId="77777777">
                          <w:pPr>
                            <w:jc w:val="right"/>
                          </w:pPr>
                          <w:sdt>
                            <w:sdtPr>
                              <w:alias w:val="CC_Noformat_Partikod"/>
                              <w:tag w:val="CC_Noformat_Partikod"/>
                              <w:id w:val="-53464382"/>
                              <w:placeholder>
                                <w:docPart w:val="CF3185AA6E6F4B2CA4CD924BF7B2DCA8"/>
                              </w:placeholder>
                              <w:text/>
                            </w:sdtPr>
                            <w:sdtEndPr/>
                            <w:sdtContent>
                              <w:r w:rsidR="00722610">
                                <w:t>KD</w:t>
                              </w:r>
                            </w:sdtContent>
                          </w:sdt>
                          <w:sdt>
                            <w:sdtPr>
                              <w:alias w:val="CC_Noformat_Partinummer"/>
                              <w:tag w:val="CC_Noformat_Partinummer"/>
                              <w:id w:val="-1709555926"/>
                              <w:placeholder>
                                <w:docPart w:val="1DB89D8DB6D9457DA4DE3AA3BDD5DD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657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2285" w14:paraId="73E73890" w14:textId="77777777">
                    <w:pPr>
                      <w:jc w:val="right"/>
                    </w:pPr>
                    <w:sdt>
                      <w:sdtPr>
                        <w:alias w:val="CC_Noformat_Partikod"/>
                        <w:tag w:val="CC_Noformat_Partikod"/>
                        <w:id w:val="-53464382"/>
                        <w:placeholder>
                          <w:docPart w:val="CF3185AA6E6F4B2CA4CD924BF7B2DCA8"/>
                        </w:placeholder>
                        <w:text/>
                      </w:sdtPr>
                      <w:sdtEndPr/>
                      <w:sdtContent>
                        <w:r w:rsidR="00722610">
                          <w:t>KD</w:t>
                        </w:r>
                      </w:sdtContent>
                    </w:sdt>
                    <w:sdt>
                      <w:sdtPr>
                        <w:alias w:val="CC_Noformat_Partinummer"/>
                        <w:tag w:val="CC_Noformat_Partinummer"/>
                        <w:id w:val="-1709555926"/>
                        <w:placeholder>
                          <w:docPart w:val="1DB89D8DB6D9457DA4DE3AA3BDD5DD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FB5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D91A45" w14:textId="77777777">
    <w:pPr>
      <w:jc w:val="right"/>
    </w:pPr>
  </w:p>
  <w:p w:rsidR="00262EA3" w:rsidP="00776B74" w:rsidRDefault="00262EA3" w14:paraId="42D189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2285" w14:paraId="7125E6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B4FCB" wp14:anchorId="78755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2285" w14:paraId="5611CF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610">
          <w:t>KD</w:t>
        </w:r>
      </w:sdtContent>
    </w:sdt>
    <w:sdt>
      <w:sdtPr>
        <w:alias w:val="CC_Noformat_Partinummer"/>
        <w:tag w:val="CC_Noformat_Partinummer"/>
        <w:id w:val="-2014525982"/>
        <w:placeholder>
          <w:docPart w:val="C25E5484D6CD485D9B7F351892C3545B"/>
        </w:placeholder>
        <w:showingPlcHdr/>
        <w:text/>
      </w:sdtPr>
      <w:sdtEndPr/>
      <w:sdtContent>
        <w:r w:rsidR="00821B36">
          <w:t xml:space="preserve"> </w:t>
        </w:r>
      </w:sdtContent>
    </w:sdt>
  </w:p>
  <w:p w:rsidRPr="008227B3" w:rsidR="00262EA3" w:rsidP="008227B3" w:rsidRDefault="00162285" w14:paraId="04545C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2285" w14:paraId="33629D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D93210B42E44F09A563281C96C054AD"/>
        </w:placeholder>
        <w:showingPlcHdr/>
        <w15:appearance w15:val="hidden"/>
        <w:text/>
      </w:sdtPr>
      <w:sdtEndPr>
        <w:rPr>
          <w:rStyle w:val="Rubrik1Char"/>
          <w:rFonts w:asciiTheme="majorHAnsi" w:hAnsiTheme="majorHAnsi"/>
          <w:sz w:val="38"/>
        </w:rPr>
      </w:sdtEndPr>
      <w:sdtContent>
        <w:r>
          <w:t>:2689</w:t>
        </w:r>
      </w:sdtContent>
    </w:sdt>
  </w:p>
  <w:p w:rsidR="00262EA3" w:rsidP="00E03A3D" w:rsidRDefault="00162285" w14:paraId="694D5415"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262EA3" w:rsidP="00283E0F" w:rsidRDefault="00103237" w14:paraId="569F9ED1" w14:textId="77777777">
        <w:pPr>
          <w:pStyle w:val="FSHRub2"/>
        </w:pPr>
        <w:r>
          <w:t>Förstärkt antidopningsarbete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49C9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7C4696"/>
    <w:multiLevelType w:val="hybridMultilevel"/>
    <w:tmpl w:val="4DBC812C"/>
    <w:lvl w:ilvl="0" w:tplc="90C09C44">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26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A9B"/>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3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82"/>
    <w:rsid w:val="001532BF"/>
    <w:rsid w:val="0015385D"/>
    <w:rsid w:val="001544D6"/>
    <w:rsid w:val="001545B9"/>
    <w:rsid w:val="0015610E"/>
    <w:rsid w:val="00156688"/>
    <w:rsid w:val="001567C6"/>
    <w:rsid w:val="00157681"/>
    <w:rsid w:val="00160034"/>
    <w:rsid w:val="00160091"/>
    <w:rsid w:val="001600AA"/>
    <w:rsid w:val="00160AE9"/>
    <w:rsid w:val="00161EC6"/>
    <w:rsid w:val="0016228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9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EC"/>
    <w:rsid w:val="003F0C65"/>
    <w:rsid w:val="003F0DD3"/>
    <w:rsid w:val="003F11B3"/>
    <w:rsid w:val="003F1473"/>
    <w:rsid w:val="003F1CA9"/>
    <w:rsid w:val="003F1E52"/>
    <w:rsid w:val="003F2909"/>
    <w:rsid w:val="003F2D43"/>
    <w:rsid w:val="003F39B5"/>
    <w:rsid w:val="003F3A0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7BC"/>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E3"/>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A7"/>
    <w:rsid w:val="0057199F"/>
    <w:rsid w:val="00572360"/>
    <w:rsid w:val="005723E6"/>
    <w:rsid w:val="005729D3"/>
    <w:rsid w:val="00572BE9"/>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6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E80"/>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61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0A3"/>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F3"/>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93"/>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517"/>
    <w:rsid w:val="00945F56"/>
    <w:rsid w:val="0094627B"/>
    <w:rsid w:val="009472F6"/>
    <w:rsid w:val="009502F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CD"/>
    <w:rsid w:val="00A060A0"/>
    <w:rsid w:val="00A060B6"/>
    <w:rsid w:val="00A0616C"/>
    <w:rsid w:val="00A0652D"/>
    <w:rsid w:val="00A0655F"/>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5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3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CA"/>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91B"/>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55"/>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5B1"/>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02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96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7E"/>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F2B"/>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68"/>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E9"/>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49F8E3"/>
  <w15:chartTrackingRefBased/>
  <w15:docId w15:val="{02190F6F-0F81-4BD3-98DD-6AC0CE8E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22610"/>
    <w:rPr>
      <w:vertAlign w:val="superscript"/>
    </w:rPr>
  </w:style>
  <w:style w:type="character" w:styleId="Hyperlnk">
    <w:name w:val="Hyperlink"/>
    <w:basedOn w:val="Standardstycketeckensnitt"/>
    <w:uiPriority w:val="58"/>
    <w:semiHidden/>
    <w:locked/>
    <w:rsid w:val="009455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rf.se/Allanyheter/sverigevarnardeaktivaochkravertillsammansmed16andraland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AA5B481148471198C882A2B203ECA7"/>
        <w:category>
          <w:name w:val="Allmänt"/>
          <w:gallery w:val="placeholder"/>
        </w:category>
        <w:types>
          <w:type w:val="bbPlcHdr"/>
        </w:types>
        <w:behaviors>
          <w:behavior w:val="content"/>
        </w:behaviors>
        <w:guid w:val="{A58BD68E-1659-4FDA-8445-2891EF418CEF}"/>
      </w:docPartPr>
      <w:docPartBody>
        <w:p w:rsidR="00A7412E" w:rsidRDefault="00A7412E">
          <w:pPr>
            <w:pStyle w:val="96AA5B481148471198C882A2B203ECA7"/>
          </w:pPr>
          <w:r w:rsidRPr="005A0A93">
            <w:rPr>
              <w:rStyle w:val="Platshllartext"/>
            </w:rPr>
            <w:t>Förslag till riksdagsbeslut</w:t>
          </w:r>
        </w:p>
      </w:docPartBody>
    </w:docPart>
    <w:docPart>
      <w:docPartPr>
        <w:name w:val="9400F56D7DB74C0BA287D8F0DAE2BBAD"/>
        <w:category>
          <w:name w:val="Allmänt"/>
          <w:gallery w:val="placeholder"/>
        </w:category>
        <w:types>
          <w:type w:val="bbPlcHdr"/>
        </w:types>
        <w:behaviors>
          <w:behavior w:val="content"/>
        </w:behaviors>
        <w:guid w:val="{467ABFA2-6223-4E80-BAC8-9A2BD56BC82C}"/>
      </w:docPartPr>
      <w:docPartBody>
        <w:p w:rsidR="00A7412E" w:rsidRDefault="00A7412E">
          <w:pPr>
            <w:pStyle w:val="9400F56D7DB74C0BA287D8F0DAE2BBAD"/>
          </w:pPr>
          <w:r w:rsidRPr="005A0A93">
            <w:rPr>
              <w:rStyle w:val="Platshllartext"/>
            </w:rPr>
            <w:t>Motivering</w:t>
          </w:r>
        </w:p>
      </w:docPartBody>
    </w:docPart>
    <w:docPart>
      <w:docPartPr>
        <w:name w:val="CF3185AA6E6F4B2CA4CD924BF7B2DCA8"/>
        <w:category>
          <w:name w:val="Allmänt"/>
          <w:gallery w:val="placeholder"/>
        </w:category>
        <w:types>
          <w:type w:val="bbPlcHdr"/>
        </w:types>
        <w:behaviors>
          <w:behavior w:val="content"/>
        </w:behaviors>
        <w:guid w:val="{0213BED5-0018-4EF3-BF95-1FE2425C5AD8}"/>
      </w:docPartPr>
      <w:docPartBody>
        <w:p w:rsidR="00A7412E" w:rsidRDefault="00A7412E">
          <w:pPr>
            <w:pStyle w:val="CF3185AA6E6F4B2CA4CD924BF7B2DCA8"/>
          </w:pPr>
          <w:r>
            <w:rPr>
              <w:rStyle w:val="Platshllartext"/>
            </w:rPr>
            <w:t xml:space="preserve"> </w:t>
          </w:r>
        </w:p>
      </w:docPartBody>
    </w:docPart>
    <w:docPart>
      <w:docPartPr>
        <w:name w:val="1DB89D8DB6D9457DA4DE3AA3BDD5DD65"/>
        <w:category>
          <w:name w:val="Allmänt"/>
          <w:gallery w:val="placeholder"/>
        </w:category>
        <w:types>
          <w:type w:val="bbPlcHdr"/>
        </w:types>
        <w:behaviors>
          <w:behavior w:val="content"/>
        </w:behaviors>
        <w:guid w:val="{8C962FC8-E902-4724-8A01-FA118E5CBF91}"/>
      </w:docPartPr>
      <w:docPartBody>
        <w:p w:rsidR="00A7412E" w:rsidRDefault="00792E41">
          <w:pPr>
            <w:pStyle w:val="1DB89D8DB6D9457DA4DE3AA3BDD5DD65"/>
          </w:pPr>
          <w:r>
            <w:t xml:space="preserve"> </w:t>
          </w:r>
        </w:p>
      </w:docPartBody>
    </w:docPart>
    <w:docPart>
      <w:docPartPr>
        <w:name w:val="14E7844FA9744E9BA8CECCAFCD70F68E"/>
        <w:category>
          <w:name w:val="Allmänt"/>
          <w:gallery w:val="placeholder"/>
        </w:category>
        <w:types>
          <w:type w:val="bbPlcHdr"/>
        </w:types>
        <w:behaviors>
          <w:behavior w:val="content"/>
        </w:behaviors>
        <w:guid w:val="{9B908EF7-4C21-44DC-B317-05E1C454E368}"/>
      </w:docPartPr>
      <w:docPartBody>
        <w:p w:rsidR="000E02F0" w:rsidRDefault="000E02F0"/>
      </w:docPartBody>
    </w:docPart>
    <w:docPart>
      <w:docPartPr>
        <w:name w:val="C25E5484D6CD485D9B7F351892C3545B"/>
        <w:category>
          <w:name w:val="Allmänt"/>
          <w:gallery w:val="placeholder"/>
        </w:category>
        <w:types>
          <w:type w:val="bbPlcHdr"/>
        </w:types>
        <w:behaviors>
          <w:behavior w:val="content"/>
        </w:behaviors>
        <w:guid w:val="{E94E90E0-0CCF-4680-A5BB-1893C6573EC4}"/>
      </w:docPartPr>
      <w:docPartBody>
        <w:p w:rsidR="00000000" w:rsidRDefault="00792E41">
          <w:r>
            <w:t xml:space="preserve"> </w:t>
          </w:r>
        </w:p>
      </w:docPartBody>
    </w:docPart>
    <w:docPart>
      <w:docPartPr>
        <w:name w:val="5D93210B42E44F09A563281C96C054AD"/>
        <w:category>
          <w:name w:val="Allmänt"/>
          <w:gallery w:val="placeholder"/>
        </w:category>
        <w:types>
          <w:type w:val="bbPlcHdr"/>
        </w:types>
        <w:behaviors>
          <w:behavior w:val="content"/>
        </w:behaviors>
        <w:guid w:val="{307E6FD8-8105-4DF1-AF44-76E6036DE452}"/>
      </w:docPartPr>
      <w:docPartBody>
        <w:p w:rsidR="00000000" w:rsidRDefault="00792E41">
          <w:r>
            <w:t>:2689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2E"/>
    <w:rsid w:val="000E02F0"/>
    <w:rsid w:val="00792E41"/>
    <w:rsid w:val="00A74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2E41"/>
    <w:rPr>
      <w:color w:val="F4B083" w:themeColor="accent2" w:themeTint="99"/>
    </w:rPr>
  </w:style>
  <w:style w:type="paragraph" w:customStyle="1" w:styleId="96AA5B481148471198C882A2B203ECA7">
    <w:name w:val="96AA5B481148471198C882A2B203ECA7"/>
  </w:style>
  <w:style w:type="paragraph" w:customStyle="1" w:styleId="002B61114131423996112542C31F599F">
    <w:name w:val="002B61114131423996112542C31F59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7938E6392D4A1280D0C595DC2DE01F">
    <w:name w:val="3A7938E6392D4A1280D0C595DC2DE01F"/>
  </w:style>
  <w:style w:type="paragraph" w:customStyle="1" w:styleId="9400F56D7DB74C0BA287D8F0DAE2BBAD">
    <w:name w:val="9400F56D7DB74C0BA287D8F0DAE2BBAD"/>
  </w:style>
  <w:style w:type="paragraph" w:customStyle="1" w:styleId="D9E211A7AEA145488D62F14D1D84CBAE">
    <w:name w:val="D9E211A7AEA145488D62F14D1D84CBAE"/>
  </w:style>
  <w:style w:type="paragraph" w:customStyle="1" w:styleId="D8DA43E7B2714D2F8C996495621ED8CC">
    <w:name w:val="D8DA43E7B2714D2F8C996495621ED8CC"/>
  </w:style>
  <w:style w:type="paragraph" w:customStyle="1" w:styleId="CF3185AA6E6F4B2CA4CD924BF7B2DCA8">
    <w:name w:val="CF3185AA6E6F4B2CA4CD924BF7B2DCA8"/>
  </w:style>
  <w:style w:type="paragraph" w:customStyle="1" w:styleId="1DB89D8DB6D9457DA4DE3AA3BDD5DD65">
    <w:name w:val="1DB89D8DB6D9457DA4DE3AA3BDD5D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C67E7-8D88-4699-B13B-7A4C9322A5A3}"/>
</file>

<file path=customXml/itemProps2.xml><?xml version="1.0" encoding="utf-8"?>
<ds:datastoreItem xmlns:ds="http://schemas.openxmlformats.org/officeDocument/2006/customXml" ds:itemID="{FFB90DC7-E266-4C36-A6D8-0697B19C2B7B}"/>
</file>

<file path=customXml/itemProps3.xml><?xml version="1.0" encoding="utf-8"?>
<ds:datastoreItem xmlns:ds="http://schemas.openxmlformats.org/officeDocument/2006/customXml" ds:itemID="{50272EE3-6E67-4938-9D53-732E94A7EAAA}"/>
</file>

<file path=docProps/app.xml><?xml version="1.0" encoding="utf-8"?>
<Properties xmlns="http://schemas.openxmlformats.org/officeDocument/2006/extended-properties" xmlns:vt="http://schemas.openxmlformats.org/officeDocument/2006/docPropsVTypes">
  <Template>Normal</Template>
  <TotalTime>406</TotalTime>
  <Pages>6</Pages>
  <Words>2183</Words>
  <Characters>13776</Characters>
  <Application>Microsoft Office Word</Application>
  <DocSecurity>0</DocSecurity>
  <Lines>237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Förstärkt anti dopningsarbete</vt:lpstr>
      <vt:lpstr>
      </vt:lpstr>
    </vt:vector>
  </TitlesOfParts>
  <Company>Sveriges riksdag</Company>
  <LinksUpToDate>false</LinksUpToDate>
  <CharactersWithSpaces>15913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