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8C1072">
        <w:tc>
          <w:tcPr>
            <w:tcW w:w="2268" w:type="dxa"/>
          </w:tcPr>
          <w:p w:rsidR="006E4E11" w:rsidRPr="008C107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Pr="008C107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8C1072">
        <w:tc>
          <w:tcPr>
            <w:tcW w:w="2268" w:type="dxa"/>
          </w:tcPr>
          <w:p w:rsidR="006E4E11" w:rsidRPr="008C107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8C107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8C1072">
        <w:tc>
          <w:tcPr>
            <w:tcW w:w="3402" w:type="dxa"/>
            <w:gridSpan w:val="2"/>
          </w:tcPr>
          <w:p w:rsidR="006E4E11" w:rsidRPr="008C107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8C107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C1072">
        <w:tc>
          <w:tcPr>
            <w:tcW w:w="2268" w:type="dxa"/>
          </w:tcPr>
          <w:p w:rsidR="006E4E11" w:rsidRPr="008C107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447402" w:rsidRPr="008C1072" w:rsidRDefault="008C1072" w:rsidP="00134F6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M2014/</w:t>
            </w:r>
            <w:r w:rsidR="0047184F">
              <w:rPr>
                <w:sz w:val="20"/>
              </w:rPr>
              <w:t>1478</w:t>
            </w:r>
            <w:r>
              <w:rPr>
                <w:sz w:val="20"/>
              </w:rPr>
              <w:t>/</w:t>
            </w:r>
            <w:r w:rsidR="00404A82">
              <w:rPr>
                <w:sz w:val="20"/>
              </w:rPr>
              <w:t>Ke</w:t>
            </w:r>
          </w:p>
        </w:tc>
      </w:tr>
      <w:tr w:rsidR="006E4E11" w:rsidRPr="008C1072">
        <w:tc>
          <w:tcPr>
            <w:tcW w:w="2268" w:type="dxa"/>
          </w:tcPr>
          <w:p w:rsidR="006E4E11" w:rsidRPr="008C107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8C107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8F61D0" w:rsidRPr="008F61D0" w:rsidRDefault="008F61D0" w:rsidP="008F61D0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8C1072">
        <w:trPr>
          <w:trHeight w:val="284"/>
        </w:trPr>
        <w:tc>
          <w:tcPr>
            <w:tcW w:w="4911" w:type="dxa"/>
          </w:tcPr>
          <w:p w:rsidR="006E4E11" w:rsidRPr="008C1072" w:rsidRDefault="008C107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</w:tbl>
    <w:p w:rsidR="006E4E11" w:rsidRPr="008C1072" w:rsidRDefault="0044740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8C1072" w:rsidRDefault="00447402" w:rsidP="008C1072">
      <w:pPr>
        <w:pStyle w:val="RKrubrik"/>
        <w:pBdr>
          <w:bottom w:val="single" w:sz="4" w:space="1" w:color="000000"/>
        </w:pBdr>
        <w:spacing w:before="0" w:after="0"/>
      </w:pPr>
      <w:r w:rsidRPr="00447402">
        <w:t>Svar på fråga 201</w:t>
      </w:r>
      <w:r w:rsidR="00404A82">
        <w:t>3</w:t>
      </w:r>
      <w:r w:rsidRPr="00447402">
        <w:t>/14:</w:t>
      </w:r>
      <w:r w:rsidR="00404A82">
        <w:t xml:space="preserve">683 </w:t>
      </w:r>
      <w:r w:rsidRPr="00447402">
        <w:t xml:space="preserve">av </w:t>
      </w:r>
      <w:r w:rsidR="00404A82">
        <w:t xml:space="preserve">Jens Holm </w:t>
      </w:r>
      <w:r w:rsidRPr="00447402">
        <w:t>(</w:t>
      </w:r>
      <w:r w:rsidR="00404A82">
        <w:t>V</w:t>
      </w:r>
      <w:r w:rsidRPr="00447402">
        <w:t xml:space="preserve">) </w:t>
      </w:r>
      <w:r w:rsidR="00404A82">
        <w:t>Klorblekning</w:t>
      </w:r>
      <w:r w:rsidRPr="00447402">
        <w:t xml:space="preserve"> </w:t>
      </w:r>
    </w:p>
    <w:p w:rsidR="006E4E11" w:rsidRPr="008C1072" w:rsidRDefault="006E4E11">
      <w:pPr>
        <w:pStyle w:val="RKnormal"/>
      </w:pPr>
    </w:p>
    <w:p w:rsidR="00B30BC9" w:rsidRDefault="00404A82">
      <w:pPr>
        <w:pStyle w:val="RKnormal"/>
      </w:pPr>
      <w:r>
        <w:t xml:space="preserve">Jens Holm </w:t>
      </w:r>
      <w:r w:rsidR="008C1072">
        <w:t xml:space="preserve">har frågat mig om </w:t>
      </w:r>
      <w:r>
        <w:t xml:space="preserve">vad </w:t>
      </w:r>
      <w:r w:rsidR="008C1072">
        <w:t>jag</w:t>
      </w:r>
      <w:r w:rsidRPr="00404A82">
        <w:rPr>
          <w:rFonts w:ascii="TimesNewRomanPSMT" w:hAnsi="TimesNewRomanPSMT" w:cs="TimesNewRomanPSMT"/>
          <w:sz w:val="23"/>
          <w:szCs w:val="23"/>
          <w:lang w:eastAsia="sv-SE"/>
        </w:rPr>
        <w:t xml:space="preserve"> </w:t>
      </w:r>
      <w:r w:rsidRPr="00404A82">
        <w:t xml:space="preserve">avser </w:t>
      </w:r>
      <w:r>
        <w:t>att</w:t>
      </w:r>
      <w:r w:rsidRPr="00404A82">
        <w:t xml:space="preserve"> vidta för åtgärder för att för</w:t>
      </w:r>
      <w:r w:rsidR="00134F6C">
        <w:softHyphen/>
      </w:r>
      <w:r w:rsidRPr="00404A82">
        <w:t>hindra att industrin</w:t>
      </w:r>
      <w:r>
        <w:t xml:space="preserve"> återgår till klorblekning.</w:t>
      </w:r>
    </w:p>
    <w:p w:rsidR="00404A82" w:rsidRDefault="00404A82">
      <w:pPr>
        <w:pStyle w:val="RKnormal"/>
      </w:pPr>
    </w:p>
    <w:p w:rsidR="0057642F" w:rsidRDefault="005B11C2" w:rsidP="005B11C2">
      <w:pPr>
        <w:pStyle w:val="RKnormal"/>
      </w:pPr>
      <w:r>
        <w:t>E</w:t>
      </w:r>
      <w:r w:rsidRPr="005B11C2">
        <w:t xml:space="preserve">nligt 9 kap. 1 § miljöprövningsförordningen </w:t>
      </w:r>
      <w:r>
        <w:t xml:space="preserve">är </w:t>
      </w:r>
      <w:r w:rsidRPr="005B11C2">
        <w:t>framställning av pap</w:t>
      </w:r>
      <w:r w:rsidR="00134F6C">
        <w:softHyphen/>
      </w:r>
      <w:r w:rsidRPr="005B11C2">
        <w:t>pers</w:t>
      </w:r>
      <w:r w:rsidR="00134F6C">
        <w:softHyphen/>
      </w:r>
      <w:r w:rsidRPr="005B11C2">
        <w:t>massa tillståndspliktig</w:t>
      </w:r>
      <w:r>
        <w:t xml:space="preserve"> och t</w:t>
      </w:r>
      <w:r w:rsidRPr="005B11C2">
        <w:t>illstånd prövas av mark- och miljödom</w:t>
      </w:r>
      <w:r w:rsidR="00134F6C">
        <w:softHyphen/>
      </w:r>
      <w:r w:rsidRPr="005B11C2">
        <w:t>stol i första instans. Det finns inget generellt förbud mot användning av klor. Vid prövningen av tillstånd är verksamhetsutövaren skyldig att visa att bl</w:t>
      </w:r>
      <w:r>
        <w:t>and annat</w:t>
      </w:r>
      <w:r w:rsidRPr="005B11C2">
        <w:t xml:space="preserve"> kravet på bästa möjliga teknik iakttas (2 kap. 1 och 3</w:t>
      </w:r>
      <w:r w:rsidR="00134F6C">
        <w:t> </w:t>
      </w:r>
      <w:r w:rsidRPr="005B11C2">
        <w:t xml:space="preserve">§§ miljöbalken). </w:t>
      </w:r>
      <w:r w:rsidR="0057642F" w:rsidRPr="0057642F">
        <w:t xml:space="preserve">Till ledning för om detta krav är uppfyllt ska i fråga om massatillverkning som referens användas det s.k. BREF-dokument om bästa tillgängliga teknik </w:t>
      </w:r>
      <w:r w:rsidR="008B5DAD">
        <w:t xml:space="preserve">(BAT) </w:t>
      </w:r>
      <w:r w:rsidR="0057642F" w:rsidRPr="0057642F">
        <w:t>som gäller för tillverkning av massa och papper. Tillståndsprövningen görs individuellt för varje bruk. I denna process deltar som remissinstanser berörda miljömyndigheter, framför allt länsstyrelsen, Naturvårdsverket samt Havs- och Vattenmyndigheten.</w:t>
      </w:r>
    </w:p>
    <w:p w:rsidR="00AC528B" w:rsidRDefault="00AC528B" w:rsidP="0057642F">
      <w:pPr>
        <w:pStyle w:val="RKnormal"/>
      </w:pPr>
    </w:p>
    <w:p w:rsidR="0057642F" w:rsidRPr="0057642F" w:rsidRDefault="00944EE4" w:rsidP="0057642F">
      <w:pPr>
        <w:pStyle w:val="RKnormal"/>
      </w:pPr>
      <w:r>
        <w:t xml:space="preserve">I </w:t>
      </w:r>
      <w:r w:rsidR="0057642F" w:rsidRPr="0057642F">
        <w:t>BREF-dokumen</w:t>
      </w:r>
      <w:r w:rsidR="008B5DAD">
        <w:t xml:space="preserve">tet finns s.k. BAT-slutsatser </w:t>
      </w:r>
      <w:r w:rsidR="0057642F" w:rsidRPr="0057642F">
        <w:t xml:space="preserve">som </w:t>
      </w:r>
      <w:r w:rsidR="008B5DAD">
        <w:t xml:space="preserve">dels </w:t>
      </w:r>
      <w:r w:rsidR="0057642F" w:rsidRPr="0057642F">
        <w:t>anger vilken teknik som ska anses vara bästa möjliga</w:t>
      </w:r>
      <w:r w:rsidR="008B5DAD">
        <w:t xml:space="preserve"> och d</w:t>
      </w:r>
      <w:r w:rsidR="0057642F" w:rsidRPr="0057642F">
        <w:t xml:space="preserve">els utsläppsvärden där det anges hur låga utsläpp som är möjliga att uppnå med bästa teknik. Vad gäller teknik för blekning </w:t>
      </w:r>
      <w:r w:rsidR="000B2BCB">
        <w:t xml:space="preserve">anges </w:t>
      </w:r>
      <w:r w:rsidR="0057642F" w:rsidRPr="0057642F">
        <w:t>att såväl ECF-blekning</w:t>
      </w:r>
      <w:r w:rsidR="003A2D06">
        <w:t xml:space="preserve"> (utan elementärt klor, d</w:t>
      </w:r>
      <w:r w:rsidR="00951087">
        <w:t>vs. med klordioxid)</w:t>
      </w:r>
      <w:r w:rsidR="0057642F" w:rsidRPr="0057642F">
        <w:t xml:space="preserve"> som </w:t>
      </w:r>
      <w:r w:rsidR="000B2BCB">
        <w:t>TCF-</w:t>
      </w:r>
      <w:r w:rsidR="0057642F" w:rsidRPr="0057642F">
        <w:t xml:space="preserve">blekning </w:t>
      </w:r>
      <w:r w:rsidR="000B2BCB">
        <w:t>(</w:t>
      </w:r>
      <w:r w:rsidR="0057642F" w:rsidRPr="0057642F">
        <w:t>helt utan klor</w:t>
      </w:r>
      <w:r w:rsidR="000B2BCB">
        <w:t>)</w:t>
      </w:r>
      <w:r w:rsidR="0057642F" w:rsidRPr="0057642F">
        <w:t xml:space="preserve"> </w:t>
      </w:r>
      <w:r w:rsidR="000B2BCB">
        <w:t>är att</w:t>
      </w:r>
      <w:r w:rsidR="0057642F" w:rsidRPr="0057642F">
        <w:t xml:space="preserve"> anse</w:t>
      </w:r>
      <w:r w:rsidR="000B2BCB">
        <w:t xml:space="preserve"> som</w:t>
      </w:r>
      <w:r w:rsidR="0057642F" w:rsidRPr="0057642F">
        <w:t xml:space="preserve"> </w:t>
      </w:r>
      <w:r w:rsidR="000B2BCB">
        <w:t>bästa tillgängliga teknik (</w:t>
      </w:r>
      <w:r w:rsidR="0057642F" w:rsidRPr="0057642F">
        <w:t>BAT</w:t>
      </w:r>
      <w:r w:rsidR="000B2BCB">
        <w:t>)</w:t>
      </w:r>
      <w:r w:rsidR="0057642F" w:rsidRPr="0057642F">
        <w:t>. Vad gäller själva utsläppet så finns BAT-värde för bl.a. utsläpp av AOX</w:t>
      </w:r>
      <w:r w:rsidR="008B5DAD">
        <w:t xml:space="preserve"> som är </w:t>
      </w:r>
      <w:r w:rsidR="008B5DAD" w:rsidRPr="0057642F">
        <w:t>en</w:t>
      </w:r>
      <w:r w:rsidR="008B5DAD">
        <w:t xml:space="preserve"> s</w:t>
      </w:r>
      <w:r w:rsidR="008B5DAD" w:rsidRPr="0057642F">
        <w:t>amlingsparameter</w:t>
      </w:r>
      <w:r w:rsidR="0057642F" w:rsidRPr="0057642F">
        <w:t xml:space="preserve"> för organiska föroreningar som innehåller klor eller andra halogener. </w:t>
      </w:r>
    </w:p>
    <w:p w:rsidR="0057642F" w:rsidRPr="0057642F" w:rsidRDefault="0057642F" w:rsidP="0057642F">
      <w:pPr>
        <w:pStyle w:val="RKnormal"/>
      </w:pPr>
    </w:p>
    <w:p w:rsidR="0057642F" w:rsidRPr="0057642F" w:rsidRDefault="0057642F" w:rsidP="0057642F">
      <w:pPr>
        <w:pStyle w:val="RKnormal"/>
      </w:pPr>
      <w:r w:rsidRPr="0057642F">
        <w:t>I</w:t>
      </w:r>
      <w:r w:rsidR="0047184F">
        <w:t xml:space="preserve"> </w:t>
      </w:r>
      <w:r w:rsidRPr="0057642F">
        <w:t>dag finns i Sverige, av miljöskäl, inte längre något massabruk som an</w:t>
      </w:r>
      <w:r w:rsidR="00134F6C">
        <w:softHyphen/>
      </w:r>
      <w:r w:rsidRPr="0057642F">
        <w:t>vänder klorgas som blekkemikalie. Ett stort antal bruk använder dock klor i form av klordioxid (ECF-blekning). Andra bruk har bleknings</w:t>
      </w:r>
      <w:r w:rsidR="00134F6C">
        <w:softHyphen/>
      </w:r>
      <w:r w:rsidRPr="0057642F">
        <w:t>processer helt fria från klor (TCF-blekning). ECF-blekning har accepte</w:t>
      </w:r>
      <w:r w:rsidR="00134F6C">
        <w:softHyphen/>
      </w:r>
      <w:r w:rsidRPr="0057642F">
        <w:t>rats av miljödomstolarna och av myndigheterna eftersom det, med mo</w:t>
      </w:r>
      <w:r w:rsidR="00134F6C">
        <w:softHyphen/>
      </w:r>
      <w:r w:rsidRPr="0057642F">
        <w:t>dern ECF-blekning och rening av avloppsvattnet, inte kunnat påvisas några tydliga skillnader vad gäller toxicitet jämfört med TCF-blekning.</w:t>
      </w:r>
    </w:p>
    <w:p w:rsidR="003E2830" w:rsidRDefault="003E2830" w:rsidP="005B11C2">
      <w:pPr>
        <w:pStyle w:val="RKnormal"/>
      </w:pPr>
    </w:p>
    <w:p w:rsidR="003A2D06" w:rsidRDefault="003A2D06" w:rsidP="005B11C2">
      <w:pPr>
        <w:pStyle w:val="RKnormal"/>
      </w:pPr>
    </w:p>
    <w:p w:rsidR="005B11C2" w:rsidRPr="005B11C2" w:rsidRDefault="005B11C2" w:rsidP="005B11C2">
      <w:pPr>
        <w:pStyle w:val="RKnormal"/>
      </w:pPr>
      <w:r w:rsidRPr="005B11C2">
        <w:t>Slutligen vill jag påpeka att varken jag eller något annat statsråd kan in</w:t>
      </w:r>
      <w:r w:rsidR="00134F6C">
        <w:softHyphen/>
      </w:r>
      <w:r w:rsidRPr="005B11C2">
        <w:t xml:space="preserve">gripa </w:t>
      </w:r>
      <w:r w:rsidR="00944EE4">
        <w:t xml:space="preserve">i </w:t>
      </w:r>
      <w:r w:rsidRPr="005B11C2">
        <w:t>eller i övrigt kommentera en domstols handläggning eller dom i ett enskilt mål. Det är en grundval i det svenska rättssystemet att varken riks</w:t>
      </w:r>
      <w:r w:rsidR="00134F6C">
        <w:softHyphen/>
      </w:r>
      <w:r w:rsidRPr="005B11C2">
        <w:t>dag, regering eller annan myndighet får bestämma hur domstol ska döma i det enskilda fallet eller hur domstol i övrigt ska tillämpa en rätts</w:t>
      </w:r>
      <w:r w:rsidR="00134F6C">
        <w:softHyphen/>
      </w:r>
      <w:r w:rsidRPr="005B11C2">
        <w:t>regel i ett särskilt fall.</w:t>
      </w:r>
    </w:p>
    <w:p w:rsidR="008B5DAD" w:rsidRDefault="008B5DAD">
      <w:pPr>
        <w:pStyle w:val="RKnormal"/>
      </w:pPr>
    </w:p>
    <w:p w:rsidR="00447402" w:rsidRDefault="00447402">
      <w:pPr>
        <w:pStyle w:val="RKnormal"/>
      </w:pPr>
      <w:r>
        <w:t xml:space="preserve">Stockholm den </w:t>
      </w:r>
      <w:r w:rsidR="00134F6C">
        <w:t>24</w:t>
      </w:r>
      <w:r>
        <w:t xml:space="preserve"> </w:t>
      </w:r>
      <w:r w:rsidR="003E2830">
        <w:t>juni</w:t>
      </w:r>
      <w:r>
        <w:t xml:space="preserve"> 2014</w:t>
      </w:r>
    </w:p>
    <w:p w:rsidR="00447402" w:rsidRDefault="00447402">
      <w:pPr>
        <w:pStyle w:val="RKnormal"/>
      </w:pPr>
    </w:p>
    <w:p w:rsidR="00134F6C" w:rsidRDefault="00134F6C">
      <w:pPr>
        <w:pStyle w:val="RKnormal"/>
      </w:pPr>
    </w:p>
    <w:p w:rsidR="004A6C27" w:rsidRPr="008C1072" w:rsidRDefault="00447402">
      <w:pPr>
        <w:pStyle w:val="RKnormal"/>
      </w:pPr>
      <w:r>
        <w:t>Lena Ek</w:t>
      </w:r>
    </w:p>
    <w:sectPr w:rsidR="004A6C27" w:rsidRPr="008C1072" w:rsidSect="008C1072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A1" w:rsidRDefault="00843AA1">
      <w:r>
        <w:separator/>
      </w:r>
    </w:p>
  </w:endnote>
  <w:endnote w:type="continuationSeparator" w:id="0">
    <w:p w:rsidR="00843AA1" w:rsidRDefault="0084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A1" w:rsidRDefault="00843AA1">
      <w:r>
        <w:separator/>
      </w:r>
    </w:p>
  </w:footnote>
  <w:footnote w:type="continuationSeparator" w:id="0">
    <w:p w:rsidR="00843AA1" w:rsidRDefault="00843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 w:rsidP="008C107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6AA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8C107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 w:rsidP="008C107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0C4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8C107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072" w:rsidRDefault="00F16AAC">
    <w:pPr>
      <w:framePr w:w="2948" w:h="1321" w:hRule="exact" w:wrap="notBeside" w:vAnchor="page" w:hAnchor="page" w:x="1362" w:y="653"/>
    </w:pPr>
    <w:r w:rsidRPr="00494F4F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Pr="008C107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8C1072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Pr="008C107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8C1072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6"/>
    <w:docVar w:name="docDep" w:val="11"/>
    <w:docVar w:name="docSprak" w:val="0"/>
  </w:docVars>
  <w:rsids>
    <w:rsidRoot w:val="008C1072"/>
    <w:rsid w:val="000170F6"/>
    <w:rsid w:val="00045E26"/>
    <w:rsid w:val="000969A2"/>
    <w:rsid w:val="000B2BCB"/>
    <w:rsid w:val="000F230E"/>
    <w:rsid w:val="00134F6C"/>
    <w:rsid w:val="00150384"/>
    <w:rsid w:val="00160901"/>
    <w:rsid w:val="001805B7"/>
    <w:rsid w:val="0018782B"/>
    <w:rsid w:val="001F5B4B"/>
    <w:rsid w:val="002E24F4"/>
    <w:rsid w:val="002E543D"/>
    <w:rsid w:val="00367B1C"/>
    <w:rsid w:val="003A2D06"/>
    <w:rsid w:val="003E2830"/>
    <w:rsid w:val="00403103"/>
    <w:rsid w:val="00404A82"/>
    <w:rsid w:val="00447402"/>
    <w:rsid w:val="0047184F"/>
    <w:rsid w:val="004959C8"/>
    <w:rsid w:val="004A328D"/>
    <w:rsid w:val="004A6C27"/>
    <w:rsid w:val="00514393"/>
    <w:rsid w:val="0057642F"/>
    <w:rsid w:val="0058762B"/>
    <w:rsid w:val="005B11C2"/>
    <w:rsid w:val="00667582"/>
    <w:rsid w:val="006B78CE"/>
    <w:rsid w:val="006B7D83"/>
    <w:rsid w:val="006D07C1"/>
    <w:rsid w:val="006E4E11"/>
    <w:rsid w:val="007242A3"/>
    <w:rsid w:val="0078202A"/>
    <w:rsid w:val="007A6855"/>
    <w:rsid w:val="007F4659"/>
    <w:rsid w:val="00810F11"/>
    <w:rsid w:val="00837577"/>
    <w:rsid w:val="00843AA1"/>
    <w:rsid w:val="008B5970"/>
    <w:rsid w:val="008B5DAD"/>
    <w:rsid w:val="008C1072"/>
    <w:rsid w:val="008E0A86"/>
    <w:rsid w:val="008F61D0"/>
    <w:rsid w:val="0092027A"/>
    <w:rsid w:val="00944EE4"/>
    <w:rsid w:val="00950F62"/>
    <w:rsid w:val="00951087"/>
    <w:rsid w:val="00955E31"/>
    <w:rsid w:val="00992E72"/>
    <w:rsid w:val="009C5AFF"/>
    <w:rsid w:val="009D5C15"/>
    <w:rsid w:val="00A734C5"/>
    <w:rsid w:val="00A74318"/>
    <w:rsid w:val="00A84114"/>
    <w:rsid w:val="00AB0C4D"/>
    <w:rsid w:val="00AC4310"/>
    <w:rsid w:val="00AC528B"/>
    <w:rsid w:val="00AF26D1"/>
    <w:rsid w:val="00B30BC9"/>
    <w:rsid w:val="00BD05C1"/>
    <w:rsid w:val="00C84393"/>
    <w:rsid w:val="00CA6D25"/>
    <w:rsid w:val="00CC113B"/>
    <w:rsid w:val="00CC24FB"/>
    <w:rsid w:val="00CC4A0D"/>
    <w:rsid w:val="00CD6542"/>
    <w:rsid w:val="00D133D7"/>
    <w:rsid w:val="00E364FE"/>
    <w:rsid w:val="00E65188"/>
    <w:rsid w:val="00E80146"/>
    <w:rsid w:val="00E904D0"/>
    <w:rsid w:val="00EC25F9"/>
    <w:rsid w:val="00ED583F"/>
    <w:rsid w:val="00F16AAC"/>
    <w:rsid w:val="00F82B77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A9C98A-00E6-4B17-A669-EFD5FA86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10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C107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5B1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2ac74eb8-394b-4de5-b422-6e2397dfa3c8</RD_Svarsid>
  </documentManagement>
</p:properties>
</file>

<file path=customXml/itemProps1.xml><?xml version="1.0" encoding="utf-8"?>
<ds:datastoreItem xmlns:ds="http://schemas.openxmlformats.org/officeDocument/2006/customXml" ds:itemID="{A608B16D-7E2B-48BC-9C50-5E8FC2FD8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0401E-F599-47AD-A6CE-A5DD99B70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B70E3F-A8F5-4840-94AA-2A02F3062F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F5547E7-AD9B-491E-8C65-70C5351823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2145</Characters>
  <Application>Microsoft Office Word</Application>
  <DocSecurity>0</DocSecurity>
  <Lines>63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riksdagsfråga</vt:lpstr>
    </vt:vector>
  </TitlesOfParts>
  <Company>Regeringskansliet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</dc:title>
  <dc:subject/>
  <dc:creator>Susanne Gerland</dc:creator>
  <cp:keywords/>
  <cp:lastModifiedBy>Brink, Lars</cp:lastModifiedBy>
  <cp:revision>2</cp:revision>
  <cp:lastPrinted>2014-06-24T07:56:00Z</cp:lastPrinted>
  <dcterms:created xsi:type="dcterms:W3CDTF">2015-01-20T16:15:00Z</dcterms:created>
  <dcterms:modified xsi:type="dcterms:W3CDTF">2015-01-20T16:15:00Z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11;0;0;316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OrdnaClass">
    <vt:lpwstr/>
  </property>
  <property fmtid="{D5CDD505-2E9C-101B-9397-08002B2CF9AE}" pid="7" name="Diarienummer">
    <vt:lpwstr/>
  </property>
  <property fmtid="{D5CDD505-2E9C-101B-9397-08002B2CF9AE}" pid="8" name="Nyckelord">
    <vt:lpwstr/>
  </property>
  <property fmtid="{D5CDD505-2E9C-101B-9397-08002B2CF9AE}" pid="9" name="RKOrdnaCheckInComment">
    <vt:lpwstr/>
  </property>
  <property fmtid="{D5CDD505-2E9C-101B-9397-08002B2CF9AE}" pid="10" name="k46d94c0acf84ab9a79866a9d8b1905f">
    <vt:lpwstr>Miljödepartementet|3e2328b8-9b3d-4f60-a95a-cee61eb848d9</vt:lpwstr>
  </property>
  <property fmtid="{D5CDD505-2E9C-101B-9397-08002B2CF9AE}" pid="11" name="c9cd366cc722410295b9eacffbd73909">
    <vt:lpwstr>5.1.2. Riksdagsfrågor|182eaf53-0adc-459b-9aa6-c889b835e519</vt:lpwstr>
  </property>
  <property fmtid="{D5CDD505-2E9C-101B-9397-08002B2CF9AE}" pid="12" name="TaxCatchAll">
    <vt:lpwstr>6;#5.1.2. Riksdagsfrågor|182eaf53-0adc-459b-9aa6-c889b835e519;#1;#Miljödepartementet|3e2328b8-9b3d-4f60-a95a-cee61eb848d9</vt:lpwstr>
  </property>
  <property fmtid="{D5CDD505-2E9C-101B-9397-08002B2CF9AE}" pid="13" name="Sekretess m.m.">
    <vt:lpwstr/>
  </property>
  <property fmtid="{D5CDD505-2E9C-101B-9397-08002B2CF9AE}" pid="14" name="RKAktivitetskategori">
    <vt:lpwstr>6;#5.1.2. Riksdagsfrågor|182eaf53-0adc-459b-9aa6-c889b835e519</vt:lpwstr>
  </property>
  <property fmtid="{D5CDD505-2E9C-101B-9397-08002B2CF9AE}" pid="15" name="RKDepartementsenhet">
    <vt:lpwstr>1;#Miljödepartementet|3e2328b8-9b3d-4f60-a95a-cee61eb848d9</vt:lpwstr>
  </property>
  <property fmtid="{D5CDD505-2E9C-101B-9397-08002B2CF9AE}" pid="16" name="_dlc_DocId">
    <vt:lpwstr>DWKV6YK6XQT2-17-686</vt:lpwstr>
  </property>
  <property fmtid="{D5CDD505-2E9C-101B-9397-08002B2CF9AE}" pid="17" name="_dlc_DocIdItemGuid">
    <vt:lpwstr>cfd3632f-9f81-4df9-bb91-f668348971a1</vt:lpwstr>
  </property>
  <property fmtid="{D5CDD505-2E9C-101B-9397-08002B2CF9AE}" pid="18" name="_dlc_DocIdUrl">
    <vt:lpwstr>http://rkdhs-m/EcRcAss/_layouts/DocIdRedir.aspx?ID=DWKV6YK6XQT2-17-686, DWKV6YK6XQT2-17-686</vt:lpwstr>
  </property>
</Properties>
</file>