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A7569D669D2F4502B6EEDFF67E7AF444"/>
        </w:placeholder>
        <w15:appearance w15:val="hidden"/>
        <w:text/>
      </w:sdtPr>
      <w:sdtEndPr/>
      <w:sdtContent>
        <w:p w:rsidRPr="009B062B" w:rsidR="00AF30DD" w:rsidP="009B062B" w:rsidRDefault="00AF30DD" w14:paraId="363222EA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720f11ee-5eda-48b9-b32c-737138a3bfdb"/>
        <w:id w:val="1913345940"/>
        <w:lock w:val="sdtLocked"/>
      </w:sdtPr>
      <w:sdtEndPr/>
      <w:sdtContent>
        <w:p w:rsidR="00574ED0" w:rsidRDefault="00556756" w14:paraId="363222EB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utvärdera tidigare satsningar på laddstationsinfrastruktur för elbilar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09781C65D46E4B3BA17F6E7FBDDE1C16"/>
        </w:placeholder>
        <w15:appearance w15:val="hidden"/>
        <w:text/>
      </w:sdtPr>
      <w:sdtEndPr/>
      <w:sdtContent>
        <w:p w:rsidRPr="009B062B" w:rsidR="006D79C9" w:rsidP="00333E95" w:rsidRDefault="006D79C9" w14:paraId="363222EC" w14:textId="77777777">
          <w:pPr>
            <w:pStyle w:val="Rubrik1"/>
          </w:pPr>
          <w:r>
            <w:t>Motivering</w:t>
          </w:r>
        </w:p>
      </w:sdtContent>
    </w:sdt>
    <w:p w:rsidRPr="00D65492" w:rsidR="00495567" w:rsidP="00D65492" w:rsidRDefault="00495567" w14:paraId="363222ED" w14:textId="4AB6DC6C">
      <w:pPr>
        <w:pStyle w:val="Normalutanindragellerluft"/>
      </w:pPr>
      <w:r w:rsidRPr="00D65492">
        <w:t>Vilken eller vilka kontakter som ska erbjudas vid en laddstation för elbilar är en viktig fråga som behöver planera</w:t>
      </w:r>
      <w:r w:rsidR="00D65492">
        <w:t>s noggrant. EU har bestämt att typ-</w:t>
      </w:r>
      <w:r w:rsidRPr="00D65492">
        <w:t>2-kontakten ska vara s</w:t>
      </w:r>
      <w:r w:rsidR="00D65492">
        <w:t>tandard för normalladdning i EU</w:t>
      </w:r>
      <w:r w:rsidRPr="00D65492">
        <w:t xml:space="preserve"> samt att CCS-kontakten är standard för snabbladdning.</w:t>
      </w:r>
    </w:p>
    <w:p w:rsidR="00495567" w:rsidP="00495567" w:rsidRDefault="00495567" w14:paraId="363222EF" w14:textId="537B5CFA">
      <w:r>
        <w:t>För dem som har elbilar i yrkestrafik eller kör mycket i sitt jobb, krävs snabbladdningsstationer lä</w:t>
      </w:r>
      <w:r w:rsidR="00D65492">
        <w:t>ngs våra vägar runt om i landet</w:t>
      </w:r>
      <w:r>
        <w:t xml:space="preserve"> likaväl som vid ägarnas lokaler eller bostäder. Att hålla sig till de vanligaste kontakterna </w:t>
      </w:r>
      <w:r>
        <w:lastRenderedPageBreak/>
        <w:t>med två för normallad</w:t>
      </w:r>
      <w:r w:rsidR="00D65492">
        <w:t>dning och två för snabbladdning</w:t>
      </w:r>
      <w:r>
        <w:t xml:space="preserve"> är </w:t>
      </w:r>
      <w:r w:rsidR="00D65492">
        <w:t xml:space="preserve">förstås </w:t>
      </w:r>
      <w:r>
        <w:t>viktigt för ku</w:t>
      </w:r>
      <w:r w:rsidR="00D65492">
        <w:t>nderna som ska köpa elen</w:t>
      </w:r>
      <w:r>
        <w:t>, men också för dem som investerar i denna infrastruktur med laddningsstationer.</w:t>
      </w:r>
    </w:p>
    <w:p w:rsidR="00495567" w:rsidP="00495567" w:rsidRDefault="00495567" w14:paraId="363222F1" w14:textId="4138EF7A">
      <w:r>
        <w:t>En uppskattning är att total installationskostnad för en monterad och driftklar snabbladdningsstation är ungefär 600 000 kronor exklusive moms. För dem som äger</w:t>
      </w:r>
      <w:r w:rsidR="00D65492">
        <w:t xml:space="preserve"> dessa laddningsstationer krävs</w:t>
      </w:r>
      <w:r>
        <w:t xml:space="preserve"> det att de som laddar sina elbilar blir många, då effektavgiften och övriga fasta avgif</w:t>
      </w:r>
      <w:r w:rsidR="00D65492">
        <w:t>ter också ska betalas av ägarna</w:t>
      </w:r>
      <w:r>
        <w:t xml:space="preserve"> medan kunderna endast betalar för elen som laddas ned.</w:t>
      </w:r>
    </w:p>
    <w:p w:rsidR="00495567" w:rsidP="00495567" w:rsidRDefault="00495567" w14:paraId="363222F3" w14:textId="77777777">
      <w:r>
        <w:t>Det är alltså dyrt i dagsläget att sätta upp laddstationer som dels passar så många elbilar som möjligt, men också går att ladda snabbt, även om det är det som konsumenterna efterfrågar.</w:t>
      </w:r>
    </w:p>
    <w:p w:rsidR="00652B73" w:rsidP="00495567" w:rsidRDefault="00495567" w14:paraId="363222F5" w14:textId="42337E2B">
      <w:bookmarkStart w:name="_GoBack" w:id="1"/>
      <w:bookmarkEnd w:id="1"/>
      <w:r>
        <w:t xml:space="preserve">Då både alliansregeringen och nuvarande regering anslagit medel till laddstationer är det rimligt att utvärdera </w:t>
      </w:r>
      <w:r w:rsidR="00D65492">
        <w:t xml:space="preserve">dem </w:t>
      </w:r>
      <w:r>
        <w:t>för att se om de dels använts på rätt sätt så att så många som möjligt med elbilar kunnat ta del av infra</w:t>
      </w:r>
      <w:r w:rsidR="00D65492">
        <w:t>strukturen,</w:t>
      </w:r>
      <w:r>
        <w:t xml:space="preserve"> dels om det krävs ytterligare ekonomiska satsningar på snabbladdstationer.</w:t>
      </w:r>
    </w:p>
    <w:p w:rsidR="00D65492" w:rsidP="00495567" w:rsidRDefault="00D65492" w14:paraId="4C7C12E2" w14:textId="77777777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71878559D34D4FED8574F81D5EBF259C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1574EB" w:rsidRDefault="00D65492" w14:paraId="363222F6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Penilla Gunther (KD)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407889" w:rsidRDefault="00407889" w14:paraId="363222FA" w14:textId="77777777"/>
    <w:sectPr w:rsidR="00407889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3222FC" w14:textId="77777777" w:rsidR="00495567" w:rsidRDefault="00495567" w:rsidP="000C1CAD">
      <w:pPr>
        <w:spacing w:line="240" w:lineRule="auto"/>
      </w:pPr>
      <w:r>
        <w:separator/>
      </w:r>
    </w:p>
  </w:endnote>
  <w:endnote w:type="continuationSeparator" w:id="0">
    <w:p w14:paraId="363222FD" w14:textId="77777777" w:rsidR="00495567" w:rsidRDefault="0049556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322302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322303" w14:textId="7AEE97C5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D65492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3222FA" w14:textId="77777777" w:rsidR="00495567" w:rsidRDefault="00495567" w:rsidP="000C1CAD">
      <w:pPr>
        <w:spacing w:line="240" w:lineRule="auto"/>
      </w:pPr>
      <w:r>
        <w:separator/>
      </w:r>
    </w:p>
  </w:footnote>
  <w:footnote w:type="continuationSeparator" w:id="0">
    <w:p w14:paraId="363222FB" w14:textId="77777777" w:rsidR="00495567" w:rsidRDefault="0049556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363222FE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3632230D" wp14:anchorId="3632230C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D65492" w14:paraId="3632230E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BD944D6C6031434CAFB0A974A882F015"/>
                              </w:placeholder>
                              <w:text/>
                            </w:sdtPr>
                            <w:sdtEndPr/>
                            <w:sdtContent>
                              <w:r w:rsidR="00495567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ED42291E0A1E41FA8D339381588252C0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4F35FE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632230C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D65492" w14:paraId="3632230E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BD944D6C6031434CAFB0A974A882F015"/>
                        </w:placeholder>
                        <w:text/>
                      </w:sdtPr>
                      <w:sdtEndPr/>
                      <w:sdtContent>
                        <w:r w:rsidR="00495567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ED42291E0A1E41FA8D339381588252C0"/>
                        </w:placeholder>
                        <w:showingPlcHdr/>
                        <w:text/>
                      </w:sdtPr>
                      <w:sdtEndPr/>
                      <w:sdtContent>
                        <w:r w:rsidR="004F35FE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363222FF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D65492" w14:paraId="36322300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ED42291E0A1E41FA8D339381588252C0"/>
        </w:placeholder>
        <w:text/>
      </w:sdtPr>
      <w:sdtEndPr/>
      <w:sdtContent>
        <w:r w:rsidR="00495567">
          <w:t>KD</w:t>
        </w:r>
      </w:sdtContent>
    </w:sdt>
    <w:sdt>
      <w:sdtPr>
        <w:alias w:val="CC_Noformat_Partinummer"/>
        <w:tag w:val="CC_Noformat_Partinummer"/>
        <w:id w:val="1197820850"/>
        <w:showingPlcHdr/>
        <w:text/>
      </w:sdtPr>
      <w:sdtEndPr/>
      <w:sdtContent>
        <w:r w:rsidR="004F35FE">
          <w:t xml:space="preserve"> </w:t>
        </w:r>
      </w:sdtContent>
    </w:sdt>
  </w:p>
  <w:p w:rsidR="004F35FE" w:rsidP="00776B74" w:rsidRDefault="004F35FE" w14:paraId="36322301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D65492" w14:paraId="36322304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495567">
          <w:t>KD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4F35FE">
          <w:t xml:space="preserve"> </w:t>
        </w:r>
      </w:sdtContent>
    </w:sdt>
  </w:p>
  <w:p w:rsidR="004F35FE" w:rsidP="00A314CF" w:rsidRDefault="00D65492" w14:paraId="36322305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D65492" w14:paraId="36322306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D65492" w14:paraId="36322307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:636</w:t>
        </w:r>
      </w:sdtContent>
    </w:sdt>
  </w:p>
  <w:p w:rsidR="004F35FE" w:rsidP="00E03A3D" w:rsidRDefault="00D65492" w14:paraId="36322308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Penilla Gunther (KD)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495567" w14:paraId="36322309" w14:textId="77777777">
        <w:pPr>
          <w:pStyle w:val="FSHRub2"/>
        </w:pPr>
        <w:r>
          <w:t>Snabbladdning för elbilar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3632230A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567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3F2E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390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4EB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17A05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1A8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116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CED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2C8C"/>
    <w:rsid w:val="003D4127"/>
    <w:rsid w:val="003D4C5B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07889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2D4"/>
    <w:rsid w:val="00495567"/>
    <w:rsid w:val="00495FA5"/>
    <w:rsid w:val="004972B7"/>
    <w:rsid w:val="004A1326"/>
    <w:rsid w:val="004A445D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6756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4ED0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6E0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3D7E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492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691E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2E5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4C2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243D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664"/>
    <w:rsid w:val="00C3271D"/>
    <w:rsid w:val="00C330F0"/>
    <w:rsid w:val="00C35733"/>
    <w:rsid w:val="00C362D1"/>
    <w:rsid w:val="00C369D4"/>
    <w:rsid w:val="00C37833"/>
    <w:rsid w:val="00C37957"/>
    <w:rsid w:val="00C403B8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10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5492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1C6B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4675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714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63222E9"/>
  <w15:chartTrackingRefBased/>
  <w15:docId w15:val="{B1E660A4-DB49-4EAE-BBA6-2AFFB908E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7569D669D2F4502B6EEDFF67E7AF44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8AA8598-C987-4F2C-859F-45D162305AE7}"/>
      </w:docPartPr>
      <w:docPartBody>
        <w:p w:rsidR="00D520B6" w:rsidRDefault="00D520B6">
          <w:pPr>
            <w:pStyle w:val="A7569D669D2F4502B6EEDFF67E7AF44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09781C65D46E4B3BA17F6E7FBDDE1C1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62B9082-455D-40EC-B82B-86025E52EF68}"/>
      </w:docPartPr>
      <w:docPartBody>
        <w:p w:rsidR="00D520B6" w:rsidRDefault="00D520B6">
          <w:pPr>
            <w:pStyle w:val="09781C65D46E4B3BA17F6E7FBDDE1C16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71878559D34D4FED8574F81D5EBF25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39A80E7-8F07-4116-A47F-1BE0291F0DD9}"/>
      </w:docPartPr>
      <w:docPartBody>
        <w:p w:rsidR="00D520B6" w:rsidRDefault="00D520B6">
          <w:pPr>
            <w:pStyle w:val="71878559D34D4FED8574F81D5EBF259C"/>
          </w:pPr>
          <w:r w:rsidRPr="00490DAC">
            <w:rPr>
              <w:rStyle w:val="Platshllartext"/>
            </w:rPr>
            <w:t>Skriv ej här, motionärer infogas via panel!</w:t>
          </w:r>
        </w:p>
      </w:docPartBody>
    </w:docPart>
    <w:docPart>
      <w:docPartPr>
        <w:name w:val="BD944D6C6031434CAFB0A974A882F01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F91D78A-656D-4858-93FD-081F1C0EE2FA}"/>
      </w:docPartPr>
      <w:docPartBody>
        <w:p w:rsidR="00D520B6" w:rsidRDefault="00D520B6">
          <w:pPr>
            <w:pStyle w:val="BD944D6C6031434CAFB0A974A882F01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D42291E0A1E41FA8D339381588252C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3BBCB4F-AE2D-47D0-90DB-6EE4CBBAB41D}"/>
      </w:docPartPr>
      <w:docPartBody>
        <w:p w:rsidR="00D520B6" w:rsidRDefault="00D520B6">
          <w:pPr>
            <w:pStyle w:val="ED42291E0A1E41FA8D339381588252C0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0B6"/>
    <w:rsid w:val="00D52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A7569D669D2F4502B6EEDFF67E7AF444">
    <w:name w:val="A7569D669D2F4502B6EEDFF67E7AF444"/>
  </w:style>
  <w:style w:type="paragraph" w:customStyle="1" w:styleId="A1926C091068469B9D779DA0773FAFD4">
    <w:name w:val="A1926C091068469B9D779DA0773FAFD4"/>
  </w:style>
  <w:style w:type="paragraph" w:customStyle="1" w:styleId="7BC9070DD23845CAB40EFB78EA62BB9E">
    <w:name w:val="7BC9070DD23845CAB40EFB78EA62BB9E"/>
  </w:style>
  <w:style w:type="paragraph" w:customStyle="1" w:styleId="09781C65D46E4B3BA17F6E7FBDDE1C16">
    <w:name w:val="09781C65D46E4B3BA17F6E7FBDDE1C16"/>
  </w:style>
  <w:style w:type="paragraph" w:customStyle="1" w:styleId="71878559D34D4FED8574F81D5EBF259C">
    <w:name w:val="71878559D34D4FED8574F81D5EBF259C"/>
  </w:style>
  <w:style w:type="paragraph" w:customStyle="1" w:styleId="BD944D6C6031434CAFB0A974A882F015">
    <w:name w:val="BD944D6C6031434CAFB0A974A882F015"/>
  </w:style>
  <w:style w:type="paragraph" w:customStyle="1" w:styleId="ED42291E0A1E41FA8D339381588252C0">
    <w:name w:val="ED42291E0A1E41FA8D339381588252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58a526af6d1648bbc9db2a261ba659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90f7c96beca330bbe8babf3ba0f787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49CB7CF-B10C-4D58-B55E-5FF72E9565D5}"/>
</file>

<file path=customXml/itemProps2.xml><?xml version="1.0" encoding="utf-8"?>
<ds:datastoreItem xmlns:ds="http://schemas.openxmlformats.org/officeDocument/2006/customXml" ds:itemID="{0422DE28-AC13-41E9-94B2-7EEF4304F3A0}"/>
</file>

<file path=customXml/itemProps3.xml><?xml version="1.0" encoding="utf-8"?>
<ds:datastoreItem xmlns:ds="http://schemas.openxmlformats.org/officeDocument/2006/customXml" ds:itemID="{04803984-963D-41FF-ACEB-FE1187C804E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271</Words>
  <Characters>1508</Characters>
  <Application>Microsoft Office Word</Application>
  <DocSecurity>0</DocSecurity>
  <Lines>33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1769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