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med anledning av Klimatpolitiska rådets 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Laila Naraghi (S) fr.o.m. den 8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Därmed upphörde </w:t>
            </w:r>
            <w:r>
              <w:rPr>
                <w:rtl w:val="0"/>
              </w:rPr>
              <w:t>Nermina Mizimovics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Carl-Oskar Bohlin (M)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Green (M)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Ellen Juntti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Ellen Juntti (M)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Carl-Oskar Bohlin (M)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 som ledamot i arbetsmarknadsutskottet och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Green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Ann-Sofie Lifvenhage (M)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sammansatta utrikes- och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2018/19:207 av Henrik Edin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Transportstöd i Göteborgs södra skärgård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2018/19:208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Kostnaderna för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2018/19:209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Klimatpolitikens kostnader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2018/19:210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Kronans styrka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2018/19:211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Klimatlagen och mobilitet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2018/19:223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Antikorruptionsarbetet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2018/19:225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Vaccinationer och bioterrorberedskap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2018/19:128 Förlängning av lagen om tillfälliga begränsningar av möjligheten att få uppehållstillstånd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2018/19:113 Ett ändrat prishöjningstak för frimärkta brev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2018/19:3098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2018/19:114 Strategisk exportkontroll 2018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2018/19:3099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2018/19:3100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2018/19:219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 av EU:s statsstödsregler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2018/19:194 av Lina Nordquist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Utökade möjligheter till tillfällig föräldrapenning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2018/19:217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Feministisk utrikespolitik och hbtq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2019-05-10</SAFIR_Sammantradesdatum_Doc>
    <SAFIR_SammantradeID xmlns="C07A1A6C-0B19-41D9-BDF8-F523BA3921EB">49f16e3c-4ce6-4c12-9a4d-f7ac0ae0e38f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1813C-3851-437F-866D-DB47A969872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