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347" w:rsidRPr="00BE02E7" w:rsidRDefault="00E81347" w:rsidP="00E81347">
      <w:pPr>
        <w:pStyle w:val="Hemstlrubrik"/>
      </w:pPr>
      <w:r w:rsidRPr="00BE02E7">
        <w:t>Förslag till riksdagsbeslut</w:t>
      </w:r>
    </w:p>
    <w:p w:rsidR="00D76FD4" w:rsidRPr="00BE02E7" w:rsidRDefault="00D76FD4">
      <w:pPr>
        <w:pStyle w:val="Hemstlatt"/>
        <w:ind w:left="0"/>
      </w:pPr>
      <w:r w:rsidRPr="00BE02E7">
        <w:t>Riksdagen tillkännager för regeringen som sin mening vad som i motionen anförs om behovet av förändringar i arbetsmiljöl</w:t>
      </w:r>
      <w:r w:rsidRPr="00BE02E7">
        <w:t>a</w:t>
      </w:r>
      <w:r w:rsidRPr="00BE02E7">
        <w:t>gen.</w:t>
      </w:r>
    </w:p>
    <w:p w:rsidR="00E84F25" w:rsidRPr="00BE02E7" w:rsidRDefault="007C6092" w:rsidP="00E22893">
      <w:pPr>
        <w:pStyle w:val="Rubrik1"/>
      </w:pPr>
      <w:r w:rsidRPr="00BE02E7">
        <w:t>Motivering</w:t>
      </w:r>
    </w:p>
    <w:p w:rsidR="00E81347" w:rsidRPr="00BE02E7" w:rsidRDefault="00E81347" w:rsidP="00E81347">
      <w:r w:rsidRPr="00BE02E7">
        <w:t>Det senaste årets stora debattämne är utan tvekan ohälsan i arbetslivet och de kostnader för sjuksk</w:t>
      </w:r>
      <w:r w:rsidR="001308A5" w:rsidRPr="00BE02E7">
        <w:t>rivningar detta för med sig. De</w:t>
      </w:r>
      <w:r w:rsidRPr="00BE02E7">
        <w:t xml:space="preserve"> allra flesta av de förslag som läggs fram om ohälsan handlar om att strypa ekonomin i socialförsä</w:t>
      </w:r>
      <w:r w:rsidRPr="00BE02E7">
        <w:t>k</w:t>
      </w:r>
      <w:r w:rsidRPr="00BE02E7">
        <w:t>ringarna.</w:t>
      </w:r>
    </w:p>
    <w:p w:rsidR="00E81347" w:rsidRPr="00BE02E7" w:rsidRDefault="00E81347" w:rsidP="00E81347">
      <w:pPr>
        <w:pStyle w:val="Normaltindrag"/>
      </w:pPr>
      <w:r w:rsidRPr="00BE02E7">
        <w:t>Vad som behövs är ett bra, tydligt och effektivt förebyggande arbete på våra arbetsplatser. Där är arbetsmiljölagen ett gott verktyg men den kan fö</w:t>
      </w:r>
      <w:r w:rsidRPr="00BE02E7">
        <w:t>r</w:t>
      </w:r>
      <w:r w:rsidRPr="00BE02E7">
        <w:t>bättras betydligt. I många stycken stämmer inte arbetsmiljölagen överens med andra lagar på arbetsmarknaden, eftersom den är offentligrättslig. I många delar, till exempel påföljder vid arbetsplatsolyckor, är detta bra. Men vad det gäller lagens delar om förebyggande arbete blir det offentligrättsliga perspe</w:t>
      </w:r>
      <w:r w:rsidRPr="00BE02E7">
        <w:t>k</w:t>
      </w:r>
      <w:r w:rsidRPr="00BE02E7">
        <w:t>tivet helt fel.</w:t>
      </w:r>
    </w:p>
    <w:p w:rsidR="00E81347" w:rsidRPr="00BE02E7" w:rsidRDefault="00E81347" w:rsidP="00E81347">
      <w:pPr>
        <w:pStyle w:val="Normaltindrag"/>
      </w:pPr>
      <w:r w:rsidRPr="00BE02E7">
        <w:t>Rättstillämpningen på svensk arbetsmarknad bygger på att de kollektiva</w:t>
      </w:r>
      <w:r w:rsidRPr="00BE02E7">
        <w:t>v</w:t>
      </w:r>
      <w:r w:rsidRPr="00BE02E7">
        <w:t xml:space="preserve">talsbärande parterna hittar förhandlingslösningar, och där någon </w:t>
      </w:r>
      <w:r w:rsidR="001308A5" w:rsidRPr="00BE02E7">
        <w:t>part brutit mot avtal eller lag</w:t>
      </w:r>
      <w:r w:rsidRPr="00BE02E7">
        <w:t xml:space="preserve"> regleras skadeståndsansvaret utifrån en civilrättslig pr</w:t>
      </w:r>
      <w:r w:rsidRPr="00BE02E7">
        <w:t>o</w:t>
      </w:r>
      <w:r w:rsidRPr="00BE02E7">
        <w:t xml:space="preserve">cess, ytterst </w:t>
      </w:r>
      <w:r w:rsidR="001308A5" w:rsidRPr="00BE02E7">
        <w:t>Arbetsdomstolen</w:t>
      </w:r>
      <w:r w:rsidRPr="00BE02E7">
        <w:t>. Denna förhandlingsprocess har lett till en väl utvecklad praxis i anställningsskyddsfrågor och i medbestämmandefrågor. För att driva fram praxis utifrån arbetsmiljölagen måste man gå vägen över polisanmälan, åtal och domstolsprocess.</w:t>
      </w:r>
    </w:p>
    <w:p w:rsidR="00E81347" w:rsidRPr="00BE02E7" w:rsidRDefault="00E81347" w:rsidP="00E81347">
      <w:pPr>
        <w:pStyle w:val="Normaltindrag"/>
      </w:pPr>
      <w:r w:rsidRPr="00BE02E7">
        <w:t>För att göra arbetsmiljölagen till ett mer användbart verktyg för att för</w:t>
      </w:r>
      <w:r w:rsidRPr="00BE02E7">
        <w:t>e</w:t>
      </w:r>
      <w:r w:rsidRPr="00BE02E7">
        <w:t>bygga ohälsa i arbetslivet, bör lagens delar om det förebyggande arbetet göras civilrättsliga. Några av lagens kapitel bör inordnas i lagen om rättegång i arbetsprocessen</w:t>
      </w:r>
      <w:r w:rsidR="001308A5" w:rsidRPr="00BE02E7">
        <w:t>,</w:t>
      </w:r>
      <w:r w:rsidRPr="00BE02E7">
        <w:t xml:space="preserve"> och förhandlings- och skadeståndsregler, liknande de</w:t>
      </w:r>
      <w:r w:rsidR="001308A5" w:rsidRPr="00BE02E7">
        <w:t>m</w:t>
      </w:r>
      <w:r w:rsidRPr="00BE02E7">
        <w:t xml:space="preserve"> som </w:t>
      </w:r>
      <w:r w:rsidRPr="00BE02E7">
        <w:lastRenderedPageBreak/>
        <w:t>finns i MBL, bör skapas. Detta innebär att arbetsmarknadens parter tvingas att ta ett större ansvar för att förebygga ohälsa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02E7">
        <w:trPr>
          <w:cantSplit/>
        </w:trPr>
        <w:tc>
          <w:tcPr>
            <w:tcW w:w="3046" w:type="dxa"/>
          </w:tcPr>
          <w:p w:rsidR="00D76FD4" w:rsidRPr="00BE02E7" w:rsidRDefault="00D76FD4">
            <w:pPr>
              <w:pStyle w:val="UnderskriftDatum"/>
              <w:spacing w:before="240"/>
            </w:pPr>
            <w:r w:rsidRPr="00BE02E7">
              <w:t>Stockholm den 24 oktober 2006</w:t>
            </w:r>
          </w:p>
        </w:tc>
        <w:tc>
          <w:tcPr>
            <w:tcW w:w="3047" w:type="dxa"/>
          </w:tcPr>
          <w:p w:rsidR="00D76FD4" w:rsidRPr="00BE02E7" w:rsidRDefault="00D76FD4">
            <w:pPr>
              <w:pStyle w:val="Underskrifter"/>
              <w:spacing w:before="240"/>
            </w:pPr>
          </w:p>
        </w:tc>
      </w:tr>
      <w:tr w:rsidR="00000000" w:rsidRPr="00BE02E7">
        <w:trPr>
          <w:cantSplit/>
        </w:trPr>
        <w:tc>
          <w:tcPr>
            <w:tcW w:w="3046" w:type="dxa"/>
          </w:tcPr>
          <w:p w:rsidR="00D76FD4" w:rsidRPr="00BE02E7" w:rsidRDefault="00D76FD4">
            <w:pPr>
              <w:pStyle w:val="Underskrifter"/>
            </w:pPr>
            <w:r w:rsidRPr="00BE02E7">
              <w:t>Siw Wittgren-Ahl (s)</w:t>
            </w:r>
          </w:p>
        </w:tc>
        <w:tc>
          <w:tcPr>
            <w:tcW w:w="3046" w:type="dxa"/>
          </w:tcPr>
          <w:p w:rsidR="00D76FD4" w:rsidRPr="00BE02E7" w:rsidRDefault="00D76FD4">
            <w:pPr>
              <w:pStyle w:val="Underskrifter"/>
            </w:pPr>
            <w:r w:rsidRPr="00BE02E7">
              <w:t>Ronny Olander (s)</w:t>
            </w:r>
          </w:p>
        </w:tc>
      </w:tr>
    </w:tbl>
    <w:p w:rsidR="00E81347" w:rsidRPr="00BE02E7" w:rsidRDefault="00E81347" w:rsidP="001308A5">
      <w:pPr>
        <w:pStyle w:val="Normaltindrag"/>
      </w:pPr>
    </w:p>
    <w:sectPr w:rsidR="00E81347" w:rsidRPr="00BE02E7" w:rsidSect="00130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FD4" w:rsidRPr="00BE02E7" w:rsidRDefault="00D76FD4">
      <w:r w:rsidRPr="00BE02E7">
        <w:separator/>
      </w:r>
    </w:p>
  </w:endnote>
  <w:endnote w:type="continuationSeparator" w:id="0">
    <w:p w:rsidR="00D76FD4" w:rsidRPr="00BE02E7" w:rsidRDefault="00D76FD4">
      <w:r w:rsidRPr="00BE02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E23" w:rsidRPr="00BE02E7" w:rsidRDefault="00BE02E7" w:rsidP="001308A5">
    <w:pPr>
      <w:pStyle w:val="Sidfot"/>
    </w:pPr>
    <w:r w:rsidRPr="00BE02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14420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8A5" w:rsidRDefault="00D76F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308A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08A5" w:rsidRDefault="00D76FD4">
                    <w:pPr>
                      <w:pStyle w:val="NormalS5sidnrV"/>
                    </w:pPr>
                    <w:r>
                      <w:fldChar w:fldCharType="begin"/>
                    </w:r>
                    <w:r w:rsidR="001308A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E23" w:rsidRPr="00BE02E7" w:rsidRDefault="00BE02E7" w:rsidP="001308A5">
    <w:pPr>
      <w:pStyle w:val="Sidfot"/>
    </w:pPr>
    <w:r w:rsidRPr="00BE02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062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8A5" w:rsidRDefault="00D76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308A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308A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8A5" w:rsidRDefault="00D76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308A5">
                      <w:instrText xml:space="preserve"> PAGE *\charformat</w:instrText>
                    </w:r>
                    <w:r>
                      <w:fldChar w:fldCharType="separate"/>
                    </w:r>
                    <w:r w:rsidR="001308A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E23" w:rsidRPr="00BE02E7" w:rsidRDefault="00BE02E7" w:rsidP="001308A5">
    <w:pPr>
      <w:pStyle w:val="Sidfot"/>
    </w:pPr>
    <w:r w:rsidRPr="00BE02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8718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8A5" w:rsidRDefault="00D76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308A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8A5" w:rsidRDefault="00D76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308A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FD4" w:rsidRPr="00BE02E7" w:rsidRDefault="00D76FD4">
      <w:r w:rsidRPr="00BE02E7">
        <w:separator/>
      </w:r>
    </w:p>
  </w:footnote>
  <w:footnote w:type="continuationSeparator" w:id="0">
    <w:p w:rsidR="00D76FD4" w:rsidRPr="00BE02E7" w:rsidRDefault="00D76FD4">
      <w:r w:rsidRPr="00BE02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E23" w:rsidRPr="00BE02E7" w:rsidRDefault="00BE02E7" w:rsidP="001308A5">
    <w:pPr>
      <w:pStyle w:val="Sidhuvud"/>
    </w:pPr>
    <w:r w:rsidRPr="00BE02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78020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8A5" w:rsidRDefault="00D76F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308A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8A5">
                            <w:t>2006/07</w:t>
                          </w:r>
                          <w:r>
                            <w:fldChar w:fldCharType="end"/>
                          </w:r>
                          <w:r w:rsidR="001308A5">
                            <w:t>:</w:t>
                          </w:r>
                          <w:r>
                            <w:fldChar w:fldCharType="begin"/>
                          </w:r>
                          <w:r w:rsidR="001308A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8A5">
                            <w:t>A333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08A5" w:rsidRDefault="00D76FD4">
                    <w:pPr>
                      <w:pStyle w:val="KantRubrikS5V"/>
                    </w:pPr>
                    <w:r>
                      <w:fldChar w:fldCharType="begin"/>
                    </w:r>
                    <w:r w:rsidR="001308A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8A5">
                      <w:t>2006/07</w:t>
                    </w:r>
                    <w:r>
                      <w:fldChar w:fldCharType="end"/>
                    </w:r>
                    <w:r w:rsidR="001308A5">
                      <w:t>:</w:t>
                    </w:r>
                    <w:r>
                      <w:fldChar w:fldCharType="begin"/>
                    </w:r>
                    <w:r w:rsidR="001308A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8A5">
                      <w:t>A333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E23" w:rsidRPr="00BE02E7" w:rsidRDefault="00BE02E7" w:rsidP="001308A5">
    <w:pPr>
      <w:pStyle w:val="Sidhuvud"/>
    </w:pPr>
    <w:r w:rsidRPr="00BE02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0563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8A5" w:rsidRDefault="00D76F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308A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308A5">
                            <w:t>2006/07</w:t>
                          </w:r>
                          <w:r>
                            <w:fldChar w:fldCharType="end"/>
                          </w:r>
                          <w:r w:rsidR="001308A5">
                            <w:t>:</w:t>
                          </w:r>
                          <w:r>
                            <w:fldChar w:fldCharType="begin"/>
                          </w:r>
                          <w:r w:rsidR="001308A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308A5">
                            <w:t>A333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08A5" w:rsidRDefault="00D76F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308A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308A5">
                      <w:t>2006/07</w:t>
                    </w:r>
                    <w:r>
                      <w:fldChar w:fldCharType="end"/>
                    </w:r>
                    <w:r w:rsidR="001308A5">
                      <w:t>:</w:t>
                    </w:r>
                    <w:r>
                      <w:fldChar w:fldCharType="begin"/>
                    </w:r>
                    <w:r w:rsidR="001308A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308A5">
                      <w:t>A333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FD4" w:rsidRPr="00BE02E7" w:rsidRDefault="00D76FD4">
    <w:pPr>
      <w:pStyle w:val="FSHNormal"/>
      <w:tabs>
        <w:tab w:val="right" w:pos="5840"/>
      </w:tabs>
    </w:pPr>
    <w:r w:rsidRPr="00BE02E7">
      <w:br/>
    </w:r>
    <w:r w:rsidRPr="00BE02E7">
      <w:fldChar w:fldCharType="begin" w:fldLock="1"/>
    </w:r>
    <w:r w:rsidRPr="00BE02E7">
      <w:instrText xml:space="preserve"> DOCPROPERTY</w:instrText>
    </w:r>
    <w:r w:rsidRPr="00BE02E7">
      <w:rPr>
        <w:sz w:val="18"/>
      </w:rPr>
      <w:instrText xml:space="preserve"> "YearUser" *\charformat </w:instrText>
    </w:r>
    <w:r w:rsidRPr="00BE02E7">
      <w:fldChar w:fldCharType="separate"/>
    </w:r>
    <w:r w:rsidRPr="00BE02E7">
      <w:t>2006/07</w:t>
    </w:r>
    <w:r w:rsidRPr="00BE02E7">
      <w:fldChar w:fldCharType="end"/>
    </w:r>
    <w:r w:rsidRPr="00BE02E7">
      <w:t xml:space="preserve"> </w:t>
    </w:r>
    <w:r w:rsidRPr="00BE02E7">
      <w:tab/>
      <w:t xml:space="preserve">mnr: </w:t>
    </w:r>
    <w:r w:rsidRPr="00BE02E7">
      <w:fldChar w:fldCharType="begin" w:fldLock="1"/>
    </w:r>
    <w:r w:rsidRPr="00BE02E7">
      <w:instrText xml:space="preserve"> DOCPROPERTY</w:instrText>
    </w:r>
    <w:r w:rsidRPr="00BE02E7">
      <w:rPr>
        <w:sz w:val="18"/>
      </w:rPr>
      <w:instrText xml:space="preserve"> "Motionsnummer" *\charformat </w:instrText>
    </w:r>
    <w:r w:rsidRPr="00BE02E7">
      <w:fldChar w:fldCharType="separate"/>
    </w:r>
    <w:r w:rsidRPr="00BE02E7">
      <w:t>A333</w:t>
    </w:r>
    <w:r w:rsidRPr="00BE02E7">
      <w:fldChar w:fldCharType="end"/>
    </w:r>
    <w:r w:rsidRPr="00BE02E7">
      <w:br/>
    </w:r>
    <w:r w:rsidRPr="00BE02E7">
      <w:fldChar w:fldCharType="begin" w:fldLock="1"/>
    </w:r>
    <w:r w:rsidRPr="00BE02E7">
      <w:instrText xml:space="preserve"> DOCPROPERTY</w:instrText>
    </w:r>
    <w:r w:rsidRPr="00BE02E7">
      <w:rPr>
        <w:sz w:val="18"/>
      </w:rPr>
      <w:instrText xml:space="preserve"> "Samling" *\charformat </w:instrText>
    </w:r>
    <w:r w:rsidRPr="00BE02E7">
      <w:fldChar w:fldCharType="end"/>
    </w:r>
    <w:r w:rsidRPr="00BE02E7">
      <w:tab/>
      <w:t xml:space="preserve">pnr: </w:t>
    </w:r>
    <w:r w:rsidRPr="00BE02E7">
      <w:fldChar w:fldCharType="begin" w:fldLock="1"/>
    </w:r>
    <w:r w:rsidRPr="00BE02E7">
      <w:instrText xml:space="preserve"> DOCPROPERTY</w:instrText>
    </w:r>
    <w:r w:rsidRPr="00BE02E7">
      <w:rPr>
        <w:sz w:val="18"/>
      </w:rPr>
      <w:instrText xml:space="preserve"> "Partinummer" *\charformat </w:instrText>
    </w:r>
    <w:r w:rsidRPr="00BE02E7">
      <w:fldChar w:fldCharType="separate"/>
    </w:r>
    <w:r w:rsidRPr="00BE02E7">
      <w:t>s20120</w:t>
    </w:r>
    <w:r w:rsidRPr="00BE02E7">
      <w:fldChar w:fldCharType="end"/>
    </w:r>
  </w:p>
  <w:p w:rsidR="00D76FD4" w:rsidRPr="00BE02E7" w:rsidRDefault="00D76FD4">
    <w:pPr>
      <w:pStyle w:val="FSHRub1"/>
    </w:pPr>
    <w:r w:rsidRPr="00BE02E7">
      <w:t>Motion till riksdagen</w:t>
    </w:r>
    <w:r w:rsidRPr="00BE02E7">
      <w:br/>
    </w:r>
    <w:r w:rsidRPr="00BE02E7">
      <w:fldChar w:fldCharType="begin" w:fldLock="1"/>
    </w:r>
    <w:r w:rsidRPr="00BE02E7">
      <w:instrText xml:space="preserve"> DOCPROPERTY "YearUser" *\charformat </w:instrText>
    </w:r>
    <w:r w:rsidRPr="00BE02E7">
      <w:fldChar w:fldCharType="separate"/>
    </w:r>
    <w:r w:rsidRPr="00BE02E7">
      <w:t>2006/07</w:t>
    </w:r>
    <w:r w:rsidRPr="00BE02E7">
      <w:fldChar w:fldCharType="end"/>
    </w:r>
    <w:r w:rsidRPr="00BE02E7">
      <w:t>:</w:t>
    </w:r>
    <w:r w:rsidRPr="00BE02E7">
      <w:fldChar w:fldCharType="begin" w:fldLock="1"/>
    </w:r>
    <w:r w:rsidRPr="00BE02E7">
      <w:instrText xml:space="preserve"> DOCPROPERTY "Motionsnummer" *\charformat </w:instrText>
    </w:r>
    <w:r w:rsidRPr="00BE02E7">
      <w:fldChar w:fldCharType="separate"/>
    </w:r>
    <w:r w:rsidRPr="00BE02E7">
      <w:t>A333</w:t>
    </w:r>
    <w:r w:rsidRPr="00BE02E7">
      <w:fldChar w:fldCharType="end"/>
    </w:r>
  </w:p>
  <w:p w:rsidR="00D76FD4" w:rsidRPr="00BE02E7" w:rsidRDefault="00D76FD4">
    <w:pPr>
      <w:pStyle w:val="FSHNormalS5"/>
    </w:pPr>
    <w:r w:rsidRPr="00BE02E7">
      <w:fldChar w:fldCharType="begin" w:fldLock="1"/>
    </w:r>
    <w:r w:rsidRPr="00BE02E7">
      <w:instrText xml:space="preserve"> DOCPROPERTY "MotionarText" *\charformat </w:instrText>
    </w:r>
    <w:r w:rsidRPr="00BE02E7">
      <w:fldChar w:fldCharType="separate"/>
    </w:r>
    <w:r w:rsidRPr="00BE02E7">
      <w:t>av Siw Wittgren-Ahl och Ronny Olander (s)</w:t>
    </w:r>
    <w:r w:rsidRPr="00BE02E7">
      <w:fldChar w:fldCharType="end"/>
    </w:r>
    <w:r w:rsidRPr="00BE02E7">
      <w:br/>
    </w:r>
    <w:r w:rsidRPr="00BE02E7">
      <w:fldChar w:fldCharType="begin" w:fldLock="1"/>
    </w:r>
    <w:r w:rsidRPr="00BE02E7">
      <w:instrText xml:space="preserve"> DOCPROPERTY "SvarFrasKort" *\charformat </w:instrText>
    </w:r>
    <w:r w:rsidRPr="00BE02E7">
      <w:fldChar w:fldCharType="end"/>
    </w:r>
  </w:p>
  <w:p w:rsidR="00D76FD4" w:rsidRPr="00BE02E7" w:rsidRDefault="00D76FD4">
    <w:pPr>
      <w:pStyle w:val="FSHTitel"/>
    </w:pPr>
    <w:r w:rsidRPr="00BE02E7">
      <w:fldChar w:fldCharType="begin" w:fldLock="1"/>
    </w:r>
    <w:r w:rsidRPr="00BE02E7">
      <w:instrText xml:space="preserve"> DOCPROPERTY</w:instrText>
    </w:r>
    <w:r w:rsidRPr="00BE02E7">
      <w:rPr>
        <w:sz w:val="18"/>
      </w:rPr>
      <w:instrText xml:space="preserve"> "RubrikSvar" *\charformat </w:instrText>
    </w:r>
    <w:r w:rsidRPr="00BE02E7">
      <w:fldChar w:fldCharType="separate"/>
    </w:r>
    <w:r w:rsidRPr="00BE02E7">
      <w:t>Arbetsmiljölagen</w:t>
    </w:r>
    <w:r w:rsidRPr="00BE02E7">
      <w:fldChar w:fldCharType="end"/>
    </w:r>
  </w:p>
  <w:p w:rsidR="00D76FD4" w:rsidRPr="00BE02E7" w:rsidRDefault="00D76FD4">
    <w:pPr>
      <w:pStyle w:val="Normal00"/>
    </w:pPr>
  </w:p>
  <w:p w:rsidR="001308A5" w:rsidRPr="00BE02E7" w:rsidRDefault="001308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421307">
    <w:abstractNumId w:val="13"/>
  </w:num>
  <w:num w:numId="2" w16cid:durableId="1686054940">
    <w:abstractNumId w:val="10"/>
  </w:num>
  <w:num w:numId="3" w16cid:durableId="2072461198">
    <w:abstractNumId w:val="11"/>
  </w:num>
  <w:num w:numId="4" w16cid:durableId="1488475692">
    <w:abstractNumId w:val="12"/>
  </w:num>
  <w:num w:numId="5" w16cid:durableId="523520244">
    <w:abstractNumId w:val="8"/>
  </w:num>
  <w:num w:numId="6" w16cid:durableId="1812020034">
    <w:abstractNumId w:val="3"/>
  </w:num>
  <w:num w:numId="7" w16cid:durableId="332757517">
    <w:abstractNumId w:val="2"/>
  </w:num>
  <w:num w:numId="8" w16cid:durableId="336004682">
    <w:abstractNumId w:val="1"/>
  </w:num>
  <w:num w:numId="9" w16cid:durableId="120223462">
    <w:abstractNumId w:val="0"/>
  </w:num>
  <w:num w:numId="10" w16cid:durableId="749079296">
    <w:abstractNumId w:val="9"/>
  </w:num>
  <w:num w:numId="11" w16cid:durableId="810707738">
    <w:abstractNumId w:val="7"/>
  </w:num>
  <w:num w:numId="12" w16cid:durableId="315035309">
    <w:abstractNumId w:val="6"/>
  </w:num>
  <w:num w:numId="13" w16cid:durableId="1191184468">
    <w:abstractNumId w:val="5"/>
  </w:num>
  <w:num w:numId="14" w16cid:durableId="60457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31CDDFCD-D7E7-4188-B530-D7BEB05DD282},{39F7915D-E142-47B1-A92C-2D584BF557C0}"/>
  </w:docVars>
  <w:rsids>
    <w:rsidRoot w:val="00BE02E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08A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2EF5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A3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20F5"/>
    <w:rsid w:val="00B67E5B"/>
    <w:rsid w:val="00BA4894"/>
    <w:rsid w:val="00BA6BE0"/>
    <w:rsid w:val="00BB6D75"/>
    <w:rsid w:val="00BD43A8"/>
    <w:rsid w:val="00BE02E7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6FD4"/>
    <w:rsid w:val="00DC0DF0"/>
    <w:rsid w:val="00DC6C70"/>
    <w:rsid w:val="00DF5ACD"/>
    <w:rsid w:val="00E22893"/>
    <w:rsid w:val="00E26AB4"/>
    <w:rsid w:val="00E349C2"/>
    <w:rsid w:val="00E360DE"/>
    <w:rsid w:val="00E5074A"/>
    <w:rsid w:val="00E521CB"/>
    <w:rsid w:val="00E728F6"/>
    <w:rsid w:val="00E75D28"/>
    <w:rsid w:val="00E81347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0A81EE-3715-41DC-A001-DBA27F8D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1623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s20120</vt:lpstr>
    </vt:vector>
  </TitlesOfParts>
  <Company>Riksdagen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s20120</dc:title>
  <dc:subject>s20120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2025-12-16T23:32:00Z</dcterms:created>
  <dcterms:modified xsi:type="dcterms:W3CDTF">2025-12-16T23:32:00Z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Arbetsmiljölagen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20062007000000000115000201200069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20062007000000000115000201200069</vt:lpwstr>
  </property>
  <property fmtid="{D5CDD505-2E9C-101B-9397-08002B2CF9AE}" pid="50" name="nummer">
    <vt:lpwstr>333</vt:lpwstr>
  </property>
  <property fmtid="{D5CDD505-2E9C-101B-9397-08002B2CF9AE}" pid="51" name="utskottsbeteckning">
    <vt:lpwstr>A</vt:lpwstr>
  </property>
  <property fmtid="{D5CDD505-2E9C-101B-9397-08002B2CF9AE}" pid="52" name="GlobalUID">
    <vt:lpwstr>{A4A77B86-F67C-4FEF-A5DF-C8ED0B09AEAF}</vt:lpwstr>
  </property>
  <property fmtid="{D5CDD505-2E9C-101B-9397-08002B2CF9AE}" pid="53" name="Överföringar">
    <vt:i4>0</vt:i4>
  </property>
  <property fmtid="{D5CDD505-2E9C-101B-9397-08002B2CF9AE}" pid="54" name="Checksum">
    <vt:lpwstr>*0019590310611*</vt:lpwstr>
  </property>
  <property fmtid="{D5CDD505-2E9C-101B-9397-08002B2CF9AE}" pid="55" name="skuggnummer">
    <vt:lpwstr>2170</vt:lpwstr>
  </property>
  <property fmtid="{D5CDD505-2E9C-101B-9397-08002B2CF9AE}" pid="56" name="urixVersion">
    <vt:lpwstr>3.1.4.1</vt:lpwstr>
  </property>
  <property fmtid="{D5CDD505-2E9C-101B-9397-08002B2CF9AE}" pid="57" name="urixOrigin">
    <vt:lpwstr>070222 10:44:24.092</vt:lpwstr>
  </property>
  <property fmtid="{D5CDD505-2E9C-101B-9397-08002B2CF9AE}" pid="58" name="urixGuid">
    <vt:lpwstr>{9F1F92F5-BE29-49F7-AE33-21F672377196}</vt:lpwstr>
  </property>
</Properties>
</file>