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C594AF5F8B94D56AD221BD4B0EEBEFB"/>
        </w:placeholder>
        <w:text/>
      </w:sdtPr>
      <w:sdtEndPr/>
      <w:sdtContent>
        <w:p w:rsidRPr="009B062B" w:rsidR="00AF30DD" w:rsidP="00B04A1C" w:rsidRDefault="00AF30DD" w14:paraId="351F5F9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26d747-6b53-4561-b0f7-c2631a115fb9"/>
        <w:id w:val="857552505"/>
        <w:lock w:val="sdtLocked"/>
      </w:sdtPr>
      <w:sdtEndPr/>
      <w:sdtContent>
        <w:p w:rsidR="00A3727B" w:rsidRDefault="003578AA" w14:paraId="351F5F9C" w14:textId="77777777">
          <w:pPr>
            <w:pStyle w:val="Frslagstext"/>
          </w:pPr>
          <w:r>
            <w:t>Riksdagen avslår regeringens förslag i fråga om punkt 7.1 avskaffande av möjligheten att återkalla sändningstillstånd vid överträdelse av annonsregler.</w:t>
          </w:r>
        </w:p>
      </w:sdtContent>
    </w:sdt>
    <w:sdt>
      <w:sdtPr>
        <w:alias w:val="Yrkande 2"/>
        <w:tag w:val="4c91cca0-42b8-40b5-bb98-b6cb898f489f"/>
        <w:id w:val="22521434"/>
        <w:lock w:val="sdtLocked"/>
      </w:sdtPr>
      <w:sdtEndPr/>
      <w:sdtContent>
        <w:p w:rsidR="00A3727B" w:rsidRDefault="003578AA" w14:paraId="351F5F9D" w14:textId="77777777">
          <w:pPr>
            <w:pStyle w:val="Frslagstext"/>
          </w:pPr>
          <w:r>
            <w:t>Riksdagen ställer sig bakom det som anförs i motionen om att vissa frekvensområden bör ges militär prioritet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FAFF42F22D049A7BFD70027C14C21E7"/>
        </w:placeholder>
        <w:text/>
      </w:sdtPr>
      <w:sdtEndPr/>
      <w:sdtContent>
        <w:p w:rsidRPr="00FE674C" w:rsidR="006D79C9" w:rsidP="00FE674C" w:rsidRDefault="00D61BF4" w14:paraId="351F5F9E" w14:textId="77777777">
          <w:pPr>
            <w:pStyle w:val="Rubrik1"/>
          </w:pPr>
          <w:r w:rsidRPr="00FE674C">
            <w:t>Möjligheten att återkalla sändningstillstånd bör behållas</w:t>
          </w:r>
        </w:p>
      </w:sdtContent>
    </w:sdt>
    <w:p w:rsidR="005679B8" w:rsidP="008E0FE2" w:rsidRDefault="004B1B5F" w14:paraId="351F5F9F" w14:textId="348F8B1A">
      <w:pPr>
        <w:pStyle w:val="Normalutanindragellerluft"/>
      </w:pPr>
      <w:r>
        <w:t xml:space="preserve">Det övergripande målet med regeringens lagförslag är svårt att invända emot. </w:t>
      </w:r>
      <w:r w:rsidR="00470978">
        <w:t>T</w:t>
      </w:r>
      <w:r>
        <w:t>radi</w:t>
      </w:r>
      <w:r w:rsidR="00060C90">
        <w:softHyphen/>
      </w:r>
      <w:r>
        <w:t xml:space="preserve">tionella medier är </w:t>
      </w:r>
      <w:r w:rsidR="005679B8">
        <w:t>starkt konkurrensutsatta</w:t>
      </w:r>
      <w:r>
        <w:t xml:space="preserve">, framför allt till följd av den teknologiska utvecklingen. </w:t>
      </w:r>
      <w:r w:rsidR="005679B8">
        <w:t xml:space="preserve">Vissa delar av </w:t>
      </w:r>
      <w:r>
        <w:t xml:space="preserve">lagförslaget </w:t>
      </w:r>
      <w:r w:rsidR="005679B8">
        <w:t xml:space="preserve">är däremot </w:t>
      </w:r>
      <w:r>
        <w:t xml:space="preserve">mindre väl avvägda. Avskaffandet av möjligheten att återkalla sändningstillstånd vid överträdelse av annonsregler är en sådan del. </w:t>
      </w:r>
    </w:p>
    <w:p w:rsidR="00422B9E" w:rsidP="005679B8" w:rsidRDefault="004B1B5F" w14:paraId="351F5FA0" w14:textId="3EA81810">
      <w:r>
        <w:t xml:space="preserve">En liberalisering av reglerna för </w:t>
      </w:r>
      <w:r w:rsidR="003578AA">
        <w:t>tv</w:t>
      </w:r>
      <w:r>
        <w:t xml:space="preserve"> och radio (liksom sökbar text-tv) är inte uppenbart önskvärd: det finns inget samhällsintresse i att förenkla för mer påträngande former av reklam, sär</w:t>
      </w:r>
      <w:r w:rsidR="005456B4">
        <w:t>s</w:t>
      </w:r>
      <w:r>
        <w:t xml:space="preserve">kilt inte </w:t>
      </w:r>
      <w:r w:rsidR="005679B8">
        <w:t xml:space="preserve">för varor som </w:t>
      </w:r>
      <w:r>
        <w:t>alkohol, tobak eller läkemedel. Det kan emellertid finnas ett samhällsintresse i att ha möjligheten att dra in sändningstillstånd som en sista utväg</w:t>
      </w:r>
      <w:r w:rsidR="003578AA">
        <w:t>;</w:t>
      </w:r>
      <w:r>
        <w:t xml:space="preserve"> </w:t>
      </w:r>
      <w:r w:rsidR="003F58ED">
        <w:t>i</w:t>
      </w:r>
      <w:r w:rsidR="008B2DF7">
        <w:t xml:space="preserve"> en</w:t>
      </w:r>
      <w:r w:rsidR="00CC06AD">
        <w:t xml:space="preserve"> möjlig</w:t>
      </w:r>
      <w:r w:rsidR="008B2DF7">
        <w:t xml:space="preserve"> situation där vissa större medieaktörer ser sanktions</w:t>
      </w:r>
      <w:r w:rsidR="00060C90">
        <w:softHyphen/>
      </w:r>
      <w:r w:rsidR="008B2DF7">
        <w:t>avgifter som ett pris värt att betala</w:t>
      </w:r>
      <w:r w:rsidR="00722A35">
        <w:t xml:space="preserve"> för att </w:t>
      </w:r>
      <w:r w:rsidR="008B2DF7">
        <w:t>fortsätt</w:t>
      </w:r>
      <w:r w:rsidR="00722A35">
        <w:t>a få inkomster genom att</w:t>
      </w:r>
      <w:r w:rsidR="008B2DF7">
        <w:t xml:space="preserve"> bryta mot annonsreglerna</w:t>
      </w:r>
      <w:r w:rsidR="003F58ED">
        <w:t xml:space="preserve"> behöver staten andra verktyg än sanktionsavgifter</w:t>
      </w:r>
      <w:r w:rsidR="008B2DF7">
        <w:t xml:space="preserve">. Sverigedemokraterna instämmer således med Statens medieråd och Uppsala universitet i </w:t>
      </w:r>
      <w:r w:rsidR="003578AA">
        <w:t>deras</w:t>
      </w:r>
      <w:r w:rsidR="008B2DF7">
        <w:t xml:space="preserve"> remissvar och menar att möjligheten att återkalla sändningstillstånd bör behållas.</w:t>
      </w:r>
    </w:p>
    <w:p w:rsidRPr="00FE674C" w:rsidR="008B2DF7" w:rsidP="00FE674C" w:rsidRDefault="0009204A" w14:paraId="351F5FA1" w14:textId="77777777">
      <w:pPr>
        <w:pStyle w:val="Rubrik1"/>
      </w:pPr>
      <w:r w:rsidRPr="00FE674C">
        <w:lastRenderedPageBreak/>
        <w:t xml:space="preserve">Militär prioritet </w:t>
      </w:r>
      <w:r w:rsidRPr="00FE674C" w:rsidR="00592249">
        <w:t>för</w:t>
      </w:r>
      <w:r w:rsidRPr="00FE674C">
        <w:t xml:space="preserve"> vissa frekvensområden</w:t>
      </w:r>
    </w:p>
    <w:p w:rsidR="00BB6339" w:rsidP="008E0FE2" w:rsidRDefault="008B2DF7" w14:paraId="351F5FA3" w14:textId="630BC919">
      <w:pPr>
        <w:pStyle w:val="Normalutanindragellerluft"/>
      </w:pPr>
      <w:r>
        <w:t xml:space="preserve">I ljuset av säkerhetsläget i Sveriges närområde bör Försvarsmaktens remissvar särskilt beaktas. </w:t>
      </w:r>
      <w:r w:rsidR="0032554B">
        <w:t>D</w:t>
      </w:r>
      <w:r w:rsidR="0009204A">
        <w:t>är påpekas</w:t>
      </w:r>
      <w:r>
        <w:t xml:space="preserve"> ett värde i att ge militär prioritet till vissa frekvensområden. Re</w:t>
      </w:r>
      <w:r w:rsidR="00ED4D0B">
        <w:softHyphen/>
      </w:r>
      <w:r>
        <w:t>geringens svar på detta</w:t>
      </w:r>
      <w:r w:rsidR="003578AA">
        <w:t>,</w:t>
      </w:r>
      <w:r>
        <w:t xml:space="preserve"> att ”Försvarsmaktens behov av att använda frekvens</w:t>
      </w:r>
      <w:bookmarkStart w:name="_GoBack" w:id="1"/>
      <w:bookmarkEnd w:id="1"/>
      <w:r>
        <w:t>utrymmet bör kunna tillgodoses, även med en fortsatt utbyggnad av digitala radiosändningar”</w:t>
      </w:r>
      <w:r w:rsidR="003578AA">
        <w:t>,</w:t>
      </w:r>
      <w:r w:rsidR="0009204A">
        <w:t xml:space="preserve"> är inte tillfredsställande</w:t>
      </w:r>
      <w:r w:rsidR="0032554B">
        <w:t xml:space="preserve"> eller ens särskilt klargörande, detta oaktat att man vid behov säger sig vara beredd att återkomma i frågan</w:t>
      </w:r>
      <w:r w:rsidR="0009204A">
        <w:t>.</w:t>
      </w:r>
      <w:r w:rsidR="0032554B">
        <w:t xml:space="preserve"> </w:t>
      </w:r>
      <w:r>
        <w:t>Riksdagen bör därför ge regeringen till</w:t>
      </w:r>
      <w:r w:rsidR="003578AA">
        <w:t xml:space="preserve"> </w:t>
      </w:r>
      <w:r>
        <w:t xml:space="preserve">känna att </w:t>
      </w:r>
      <w:r w:rsidR="0009204A">
        <w:t xml:space="preserve">ett visst </w:t>
      </w:r>
      <w:r>
        <w:t xml:space="preserve">frekvensområde </w:t>
      </w:r>
      <w:r w:rsidR="0009204A">
        <w:t xml:space="preserve">(förslagsvis </w:t>
      </w:r>
      <w:r>
        <w:t>230–240 MHz</w:t>
      </w:r>
      <w:r w:rsidR="0009204A">
        <w:t>)</w:t>
      </w:r>
      <w:r>
        <w:t xml:space="preserve"> </w:t>
      </w:r>
      <w:r w:rsidR="0009204A">
        <w:t>ska ges</w:t>
      </w:r>
      <w:r>
        <w:t xml:space="preserve"> militär prioritet</w:t>
      </w:r>
      <w:r w:rsidR="0009204A">
        <w:t xml:space="preserve"> </w:t>
      </w:r>
      <w:r>
        <w:t xml:space="preserve">i enlighet med Försvarsmaktens önskan i </w:t>
      </w:r>
      <w:r w:rsidR="003578AA">
        <w:t>dess</w:t>
      </w:r>
      <w:r>
        <w:t xml:space="preserve"> remissvar.</w:t>
      </w:r>
    </w:p>
    <w:sdt>
      <w:sdtPr>
        <w:alias w:val="CC_Underskrifter"/>
        <w:tag w:val="CC_Underskrifter"/>
        <w:id w:val="583496634"/>
        <w:lock w:val="sdtContentLocked"/>
        <w:placeholder>
          <w:docPart w:val="973DD128ABD74535BAEC9FEE791364C0"/>
        </w:placeholder>
      </w:sdtPr>
      <w:sdtEndPr/>
      <w:sdtContent>
        <w:p w:rsidR="00B04A1C" w:rsidP="00A06E7A" w:rsidRDefault="00B04A1C" w14:paraId="351F5FA4" w14:textId="77777777"/>
        <w:p w:rsidRPr="008E0FE2" w:rsidR="004801AC" w:rsidP="00A06E7A" w:rsidRDefault="00463F76" w14:paraId="351F5FA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3727B" w14:paraId="351F5FA8" w14:textId="77777777">
        <w:trPr>
          <w:cantSplit/>
        </w:trPr>
        <w:tc>
          <w:tcPr>
            <w:tcW w:w="50" w:type="pct"/>
            <w:vAlign w:val="bottom"/>
          </w:tcPr>
          <w:p w:rsidR="00A3727B" w:rsidRDefault="003578AA" w14:paraId="351F5FA6" w14:textId="77777777">
            <w:pPr>
              <w:pStyle w:val="Underskrifter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 w:rsidR="00A3727B" w:rsidRDefault="003578AA" w14:paraId="351F5FA7" w14:textId="77777777">
            <w:pPr>
              <w:pStyle w:val="Underskrifter"/>
            </w:pPr>
            <w:r>
              <w:t>Bo Broman (SD)</w:t>
            </w:r>
          </w:p>
        </w:tc>
      </w:tr>
      <w:tr w:rsidR="00A3727B" w14:paraId="351F5FAB" w14:textId="77777777">
        <w:trPr>
          <w:cantSplit/>
        </w:trPr>
        <w:tc>
          <w:tcPr>
            <w:tcW w:w="50" w:type="pct"/>
            <w:vAlign w:val="bottom"/>
          </w:tcPr>
          <w:p w:rsidR="00A3727B" w:rsidRDefault="003578AA" w14:paraId="351F5FA9" w14:textId="77777777">
            <w:pPr>
              <w:pStyle w:val="Underskrifter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 w:rsidR="00A3727B" w:rsidRDefault="003578AA" w14:paraId="351F5FAA" w14:textId="77777777">
            <w:pPr>
              <w:pStyle w:val="Underskrifter"/>
            </w:pPr>
            <w:r>
              <w:t>Fredrik Lindahl (SD)</w:t>
            </w:r>
          </w:p>
        </w:tc>
      </w:tr>
      <w:tr w:rsidR="00A3727B" w14:paraId="351F5FAE" w14:textId="77777777">
        <w:trPr>
          <w:cantSplit/>
        </w:trPr>
        <w:tc>
          <w:tcPr>
            <w:tcW w:w="50" w:type="pct"/>
            <w:vAlign w:val="bottom"/>
          </w:tcPr>
          <w:p w:rsidR="00A3727B" w:rsidRDefault="003578AA" w14:paraId="351F5FAC" w14:textId="77777777">
            <w:pPr>
              <w:pStyle w:val="Underskrifter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 w:rsidR="00A3727B" w:rsidRDefault="003578AA" w14:paraId="351F5FAD" w14:textId="77777777">
            <w:pPr>
              <w:pStyle w:val="Underskrifter"/>
            </w:pPr>
            <w:r>
              <w:t>Mikael Strandman (SD)</w:t>
            </w:r>
          </w:p>
        </w:tc>
      </w:tr>
      <w:tr w:rsidR="00A3727B" w14:paraId="351F5FB1" w14:textId="77777777">
        <w:trPr>
          <w:cantSplit/>
        </w:trPr>
        <w:tc>
          <w:tcPr>
            <w:tcW w:w="50" w:type="pct"/>
            <w:vAlign w:val="bottom"/>
          </w:tcPr>
          <w:p w:rsidR="00A3727B" w:rsidRDefault="003578AA" w14:paraId="351F5FAF" w14:textId="77777777"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 w:rsidR="00A3727B" w:rsidRDefault="003578AA" w14:paraId="351F5FB0" w14:textId="77777777">
            <w:pPr>
              <w:pStyle w:val="Underskrifter"/>
            </w:pPr>
            <w:r>
              <w:t>Cassandra Sundin (SD)</w:t>
            </w:r>
          </w:p>
        </w:tc>
      </w:tr>
      <w:tr w:rsidR="00A3727B" w14:paraId="351F5FB3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A3727B" w:rsidRDefault="003578AA" w14:paraId="351F5FB2" w14:textId="77777777">
            <w:pPr>
              <w:pStyle w:val="Underskrifter"/>
            </w:pPr>
            <w:r>
              <w:t>Jonas Andersson i Linghem (SD)</w:t>
            </w:r>
          </w:p>
        </w:tc>
      </w:tr>
    </w:tbl>
    <w:p w:rsidR="002C7A19" w:rsidRDefault="002C7A19" w14:paraId="351F5FB4" w14:textId="77777777"/>
    <w:sectPr w:rsidR="002C7A19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F5FB6" w14:textId="77777777" w:rsidR="00854CE1" w:rsidRDefault="00854CE1" w:rsidP="000C1CAD">
      <w:pPr>
        <w:spacing w:line="240" w:lineRule="auto"/>
      </w:pPr>
      <w:r>
        <w:separator/>
      </w:r>
    </w:p>
  </w:endnote>
  <w:endnote w:type="continuationSeparator" w:id="0">
    <w:p w14:paraId="351F5FB7" w14:textId="77777777" w:rsidR="00854CE1" w:rsidRDefault="00854C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F5F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F5F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F5FC5" w14:textId="77777777" w:rsidR="00262EA3" w:rsidRPr="00A06E7A" w:rsidRDefault="00262EA3" w:rsidP="00A06E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F5FB4" w14:textId="77777777" w:rsidR="00854CE1" w:rsidRDefault="00854CE1" w:rsidP="000C1CAD">
      <w:pPr>
        <w:spacing w:line="240" w:lineRule="auto"/>
      </w:pPr>
      <w:r>
        <w:separator/>
      </w:r>
    </w:p>
  </w:footnote>
  <w:footnote w:type="continuationSeparator" w:id="0">
    <w:p w14:paraId="351F5FB5" w14:textId="77777777" w:rsidR="00854CE1" w:rsidRDefault="00854C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F5F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1F5FC6" wp14:editId="351F5F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F5FCA" w14:textId="77777777" w:rsidR="00262EA3" w:rsidRDefault="00463F7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9DAE78DCED4D02A20216D7623E9226"/>
                              </w:placeholder>
                              <w:text/>
                            </w:sdtPr>
                            <w:sdtEndPr/>
                            <w:sdtContent>
                              <w:r w:rsidR="00854CE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502B11B1FA4BB5B20095AC97FC869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1F5FC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1F5FCA" w14:textId="77777777" w:rsidR="00262EA3" w:rsidRDefault="00463F7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9DAE78DCED4D02A20216D7623E9226"/>
                        </w:placeholder>
                        <w:text/>
                      </w:sdtPr>
                      <w:sdtEndPr/>
                      <w:sdtContent>
                        <w:r w:rsidR="00854CE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502B11B1FA4BB5B20095AC97FC869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1F5FB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F5FBA" w14:textId="77777777" w:rsidR="00262EA3" w:rsidRDefault="00262EA3" w:rsidP="008563AC">
    <w:pPr>
      <w:jc w:val="right"/>
    </w:pPr>
  </w:p>
  <w:p w14:paraId="351F5FB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F5FBE" w14:textId="77777777" w:rsidR="00262EA3" w:rsidRDefault="00463F7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1F5FC8" wp14:editId="351F5FC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1F5FBF" w14:textId="77777777" w:rsidR="00262EA3" w:rsidRDefault="00463F7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6E7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4CE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1F5FC0" w14:textId="77777777" w:rsidR="00262EA3" w:rsidRPr="008227B3" w:rsidRDefault="00463F7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1F5FC1" w14:textId="77777777" w:rsidR="00262EA3" w:rsidRPr="008227B3" w:rsidRDefault="00463F7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6E7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6E7A">
          <w:t>:4590</w:t>
        </w:r>
      </w:sdtContent>
    </w:sdt>
  </w:p>
  <w:p w14:paraId="351F5FC2" w14:textId="77777777" w:rsidR="00262EA3" w:rsidRDefault="00463F7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06E7A">
          <w:t>av Matheus Enholm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1F5FC3" w14:textId="77777777" w:rsidR="00262EA3" w:rsidRDefault="00D45153" w:rsidP="00283E0F">
        <w:pPr>
          <w:pStyle w:val="FSHRub2"/>
        </w:pPr>
        <w:r>
          <w:t>med anledning av prop. 2021/22:163 Bättre villkor för kommersiell radio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1F5FC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F247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89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24FE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8AC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66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EC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5E3D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1488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54C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C90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5EC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04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A19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705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54B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8AA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7FC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8ED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3F76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978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B5F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2C5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6B4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9B8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49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CF5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2A35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83F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3FE0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EE6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0B9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CE1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2DF7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8FA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6E7A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27B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729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1C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1E80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6AD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153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BF4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D0B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74C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1F5F9A"/>
  <w15:chartTrackingRefBased/>
  <w15:docId w15:val="{1725BC90-9480-4C10-9190-C9626019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594AF5F8B94D56AD221BD4B0EEB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75828-5366-45D7-BFDC-72F9F3D06499}"/>
      </w:docPartPr>
      <w:docPartBody>
        <w:p w:rsidR="005A4469" w:rsidRDefault="005A4469">
          <w:pPr>
            <w:pStyle w:val="5C594AF5F8B94D56AD221BD4B0EEBE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AFF42F22D049A7BFD70027C14C21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787BD-4033-4AAF-9687-7CC08FC3FC8F}"/>
      </w:docPartPr>
      <w:docPartBody>
        <w:p w:rsidR="005A4469" w:rsidRDefault="005A4469">
          <w:pPr>
            <w:pStyle w:val="7FAFF42F22D049A7BFD70027C14C21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9DAE78DCED4D02A20216D7623E9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26FA2-54D2-4F3A-9C4A-E2DD2C6B35FA}"/>
      </w:docPartPr>
      <w:docPartBody>
        <w:p w:rsidR="005A4469" w:rsidRDefault="005A4469">
          <w:pPr>
            <w:pStyle w:val="A69DAE78DCED4D02A20216D7623E92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502B11B1FA4BB5B20095AC97FC8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1428A-6D30-431F-8E01-568A3817F425}"/>
      </w:docPartPr>
      <w:docPartBody>
        <w:p w:rsidR="005A4469" w:rsidRDefault="005A4469">
          <w:pPr>
            <w:pStyle w:val="5B502B11B1FA4BB5B20095AC97FC869C"/>
          </w:pPr>
          <w:r>
            <w:t xml:space="preserve"> </w:t>
          </w:r>
        </w:p>
      </w:docPartBody>
    </w:docPart>
    <w:docPart>
      <w:docPartPr>
        <w:name w:val="973DD128ABD74535BAEC9FEE79136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678ED-B3A0-478A-8C0E-D2C4F49DAED3}"/>
      </w:docPartPr>
      <w:docPartBody>
        <w:p w:rsidR="006C5089" w:rsidRDefault="006C50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69"/>
    <w:rsid w:val="005A4469"/>
    <w:rsid w:val="006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594AF5F8B94D56AD221BD4B0EEBEFB">
    <w:name w:val="5C594AF5F8B94D56AD221BD4B0EEBEFB"/>
  </w:style>
  <w:style w:type="paragraph" w:customStyle="1" w:styleId="F69CF8529520405C9EAD0F716159B453">
    <w:name w:val="F69CF8529520405C9EAD0F716159B45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B0EB13BB015445CABA4458DC543A3B4">
    <w:name w:val="BB0EB13BB015445CABA4458DC543A3B4"/>
  </w:style>
  <w:style w:type="paragraph" w:customStyle="1" w:styleId="7FAFF42F22D049A7BFD70027C14C21E7">
    <w:name w:val="7FAFF42F22D049A7BFD70027C14C21E7"/>
  </w:style>
  <w:style w:type="paragraph" w:customStyle="1" w:styleId="AFDDC5F40E334AD182B3DB38E60EEBE2">
    <w:name w:val="AFDDC5F40E334AD182B3DB38E60EEBE2"/>
  </w:style>
  <w:style w:type="paragraph" w:customStyle="1" w:styleId="F89281B3B40E44C3A4481A16548C00A7">
    <w:name w:val="F89281B3B40E44C3A4481A16548C00A7"/>
  </w:style>
  <w:style w:type="paragraph" w:customStyle="1" w:styleId="A69DAE78DCED4D02A20216D7623E9226">
    <w:name w:val="A69DAE78DCED4D02A20216D7623E9226"/>
  </w:style>
  <w:style w:type="paragraph" w:customStyle="1" w:styleId="5B502B11B1FA4BB5B20095AC97FC869C">
    <w:name w:val="5B502B11B1FA4BB5B20095AC97FC8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63B54-0364-41A0-888E-0D6970E5D8B2}"/>
</file>

<file path=customXml/itemProps2.xml><?xml version="1.0" encoding="utf-8"?>
<ds:datastoreItem xmlns:ds="http://schemas.openxmlformats.org/officeDocument/2006/customXml" ds:itemID="{E9223767-B40D-4359-B383-5D8DBC74B4E2}"/>
</file>

<file path=customXml/itemProps3.xml><?xml version="1.0" encoding="utf-8"?>
<ds:datastoreItem xmlns:ds="http://schemas.openxmlformats.org/officeDocument/2006/customXml" ds:itemID="{EBE1083B-DEFC-4D23-9897-FC69C22DF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2083</Characters>
  <Application>Microsoft Office Word</Application>
  <DocSecurity>0</DocSecurity>
  <Lines>42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22 163  Bättre villkor för kommersiell radio</vt:lpstr>
      <vt:lpstr>
      </vt:lpstr>
    </vt:vector>
  </TitlesOfParts>
  <Company>Sveriges riksdag</Company>
  <LinksUpToDate>false</LinksUpToDate>
  <CharactersWithSpaces>2401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