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6C5F46B" w14:textId="77777777">
        <w:tc>
          <w:tcPr>
            <w:tcW w:w="2268" w:type="dxa"/>
          </w:tcPr>
          <w:p w14:paraId="46C5F46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6C5F46A" w14:textId="77777777" w:rsidR="006E4E11" w:rsidRDefault="006E4E11" w:rsidP="007242A3">
            <w:pPr>
              <w:framePr w:w="5035" w:h="1644" w:wrap="notBeside" w:vAnchor="page" w:hAnchor="page" w:x="6573" w:y="721"/>
              <w:rPr>
                <w:rFonts w:ascii="TradeGothic" w:hAnsi="TradeGothic"/>
                <w:i/>
                <w:sz w:val="18"/>
              </w:rPr>
            </w:pPr>
          </w:p>
        </w:tc>
      </w:tr>
      <w:tr w:rsidR="006E4E11" w14:paraId="46C5F46E" w14:textId="77777777">
        <w:tc>
          <w:tcPr>
            <w:tcW w:w="2268" w:type="dxa"/>
          </w:tcPr>
          <w:p w14:paraId="46C5F46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C5F46D" w14:textId="77777777" w:rsidR="006E4E11" w:rsidRDefault="006E4E11" w:rsidP="007242A3">
            <w:pPr>
              <w:framePr w:w="5035" w:h="1644" w:wrap="notBeside" w:vAnchor="page" w:hAnchor="page" w:x="6573" w:y="721"/>
              <w:rPr>
                <w:rFonts w:ascii="TradeGothic" w:hAnsi="TradeGothic"/>
                <w:b/>
                <w:sz w:val="22"/>
              </w:rPr>
            </w:pPr>
          </w:p>
        </w:tc>
      </w:tr>
      <w:tr w:rsidR="006E4E11" w14:paraId="46C5F471" w14:textId="77777777">
        <w:tc>
          <w:tcPr>
            <w:tcW w:w="3402" w:type="dxa"/>
            <w:gridSpan w:val="2"/>
          </w:tcPr>
          <w:p w14:paraId="46C5F46F" w14:textId="77777777" w:rsidR="006E4E11" w:rsidRDefault="006E4E11" w:rsidP="007242A3">
            <w:pPr>
              <w:framePr w:w="5035" w:h="1644" w:wrap="notBeside" w:vAnchor="page" w:hAnchor="page" w:x="6573" w:y="721"/>
            </w:pPr>
          </w:p>
        </w:tc>
        <w:tc>
          <w:tcPr>
            <w:tcW w:w="1865" w:type="dxa"/>
          </w:tcPr>
          <w:p w14:paraId="46C5F470" w14:textId="77777777" w:rsidR="006E4E11" w:rsidRDefault="006E4E11" w:rsidP="007242A3">
            <w:pPr>
              <w:framePr w:w="5035" w:h="1644" w:wrap="notBeside" w:vAnchor="page" w:hAnchor="page" w:x="6573" w:y="721"/>
            </w:pPr>
          </w:p>
        </w:tc>
      </w:tr>
      <w:tr w:rsidR="006E4E11" w14:paraId="46C5F474" w14:textId="77777777">
        <w:tc>
          <w:tcPr>
            <w:tcW w:w="2268" w:type="dxa"/>
          </w:tcPr>
          <w:p w14:paraId="46C5F472" w14:textId="77777777" w:rsidR="006E4E11" w:rsidRDefault="006E4E11" w:rsidP="007242A3">
            <w:pPr>
              <w:framePr w:w="5035" w:h="1644" w:wrap="notBeside" w:vAnchor="page" w:hAnchor="page" w:x="6573" w:y="721"/>
            </w:pPr>
          </w:p>
        </w:tc>
        <w:tc>
          <w:tcPr>
            <w:tcW w:w="2999" w:type="dxa"/>
            <w:gridSpan w:val="2"/>
          </w:tcPr>
          <w:p w14:paraId="46C5F473" w14:textId="77777777" w:rsidR="006E4E11" w:rsidRPr="00ED583F" w:rsidRDefault="00093444" w:rsidP="007242A3">
            <w:pPr>
              <w:framePr w:w="5035" w:h="1644" w:wrap="notBeside" w:vAnchor="page" w:hAnchor="page" w:x="6573" w:y="721"/>
              <w:rPr>
                <w:sz w:val="20"/>
              </w:rPr>
            </w:pPr>
            <w:r>
              <w:rPr>
                <w:sz w:val="20"/>
              </w:rPr>
              <w:t>Dnr S2017/</w:t>
            </w:r>
            <w:r w:rsidRPr="00093444">
              <w:rPr>
                <w:sz w:val="20"/>
              </w:rPr>
              <w:t>00712</w:t>
            </w:r>
            <w:r>
              <w:rPr>
                <w:sz w:val="20"/>
              </w:rPr>
              <w:t>/FST</w:t>
            </w:r>
          </w:p>
        </w:tc>
      </w:tr>
      <w:tr w:rsidR="006E4E11" w14:paraId="46C5F477" w14:textId="77777777">
        <w:tc>
          <w:tcPr>
            <w:tcW w:w="2268" w:type="dxa"/>
          </w:tcPr>
          <w:p w14:paraId="46C5F475" w14:textId="77777777" w:rsidR="006E4E11" w:rsidRDefault="006E4E11" w:rsidP="007242A3">
            <w:pPr>
              <w:framePr w:w="5035" w:h="1644" w:wrap="notBeside" w:vAnchor="page" w:hAnchor="page" w:x="6573" w:y="721"/>
            </w:pPr>
          </w:p>
        </w:tc>
        <w:tc>
          <w:tcPr>
            <w:tcW w:w="2999" w:type="dxa"/>
            <w:gridSpan w:val="2"/>
          </w:tcPr>
          <w:p w14:paraId="46C5F47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6C5F479" w14:textId="77777777">
        <w:trPr>
          <w:trHeight w:val="284"/>
        </w:trPr>
        <w:tc>
          <w:tcPr>
            <w:tcW w:w="4911" w:type="dxa"/>
          </w:tcPr>
          <w:p w14:paraId="46C5F478" w14:textId="77777777" w:rsidR="006E4E11" w:rsidRDefault="00093444">
            <w:pPr>
              <w:pStyle w:val="Avsndare"/>
              <w:framePr w:h="2483" w:wrap="notBeside" w:x="1504"/>
              <w:rPr>
                <w:b/>
                <w:i w:val="0"/>
                <w:sz w:val="22"/>
              </w:rPr>
            </w:pPr>
            <w:r>
              <w:rPr>
                <w:b/>
                <w:i w:val="0"/>
                <w:sz w:val="22"/>
              </w:rPr>
              <w:t>Socialdepartementet</w:t>
            </w:r>
          </w:p>
        </w:tc>
      </w:tr>
      <w:tr w:rsidR="006E4E11" w14:paraId="46C5F47B" w14:textId="77777777">
        <w:trPr>
          <w:trHeight w:val="284"/>
        </w:trPr>
        <w:tc>
          <w:tcPr>
            <w:tcW w:w="4911" w:type="dxa"/>
          </w:tcPr>
          <w:p w14:paraId="46C5F47A" w14:textId="77777777" w:rsidR="006E4E11" w:rsidRDefault="00093444">
            <w:pPr>
              <w:pStyle w:val="Avsndare"/>
              <w:framePr w:h="2483" w:wrap="notBeside" w:x="1504"/>
              <w:rPr>
                <w:bCs/>
                <w:iCs/>
              </w:rPr>
            </w:pPr>
            <w:r>
              <w:rPr>
                <w:bCs/>
                <w:iCs/>
              </w:rPr>
              <w:t>Barn-, äldre- och jämställdhetsministern</w:t>
            </w:r>
          </w:p>
        </w:tc>
      </w:tr>
      <w:tr w:rsidR="006E4E11" w14:paraId="46C5F47D" w14:textId="77777777">
        <w:trPr>
          <w:trHeight w:val="284"/>
        </w:trPr>
        <w:tc>
          <w:tcPr>
            <w:tcW w:w="4911" w:type="dxa"/>
          </w:tcPr>
          <w:p w14:paraId="46C5F47C" w14:textId="77777777" w:rsidR="006E4E11" w:rsidRDefault="006E4E11">
            <w:pPr>
              <w:pStyle w:val="Avsndare"/>
              <w:framePr w:h="2483" w:wrap="notBeside" w:x="1504"/>
              <w:rPr>
                <w:bCs/>
                <w:iCs/>
              </w:rPr>
            </w:pPr>
          </w:p>
        </w:tc>
      </w:tr>
      <w:tr w:rsidR="006E4E11" w14:paraId="46C5F47F" w14:textId="77777777">
        <w:trPr>
          <w:trHeight w:val="284"/>
        </w:trPr>
        <w:tc>
          <w:tcPr>
            <w:tcW w:w="4911" w:type="dxa"/>
          </w:tcPr>
          <w:p w14:paraId="46C5F47E" w14:textId="77777777" w:rsidR="006E4E11" w:rsidRDefault="006E4E11">
            <w:pPr>
              <w:pStyle w:val="Avsndare"/>
              <w:framePr w:h="2483" w:wrap="notBeside" w:x="1504"/>
              <w:rPr>
                <w:bCs/>
                <w:iCs/>
              </w:rPr>
            </w:pPr>
          </w:p>
        </w:tc>
      </w:tr>
      <w:tr w:rsidR="006E4E11" w14:paraId="46C5F481" w14:textId="77777777">
        <w:trPr>
          <w:trHeight w:val="284"/>
        </w:trPr>
        <w:tc>
          <w:tcPr>
            <w:tcW w:w="4911" w:type="dxa"/>
          </w:tcPr>
          <w:p w14:paraId="46C5F480" w14:textId="77777777" w:rsidR="006E4E11" w:rsidRDefault="006E4E11">
            <w:pPr>
              <w:pStyle w:val="Avsndare"/>
              <w:framePr w:h="2483" w:wrap="notBeside" w:x="1504"/>
              <w:rPr>
                <w:bCs/>
                <w:iCs/>
              </w:rPr>
            </w:pPr>
          </w:p>
        </w:tc>
      </w:tr>
      <w:tr w:rsidR="006E4E11" w14:paraId="46C5F484" w14:textId="77777777">
        <w:trPr>
          <w:trHeight w:val="284"/>
        </w:trPr>
        <w:tc>
          <w:tcPr>
            <w:tcW w:w="4911" w:type="dxa"/>
          </w:tcPr>
          <w:p w14:paraId="46C5F483" w14:textId="08CA183E" w:rsidR="008C7C67" w:rsidRPr="00AE4F90" w:rsidRDefault="008C7C67">
            <w:pPr>
              <w:pStyle w:val="Avsndare"/>
              <w:framePr w:h="2483" w:wrap="notBeside" w:x="1504"/>
              <w:rPr>
                <w:bCs/>
                <w:iCs/>
                <w:color w:val="FF0000"/>
              </w:rPr>
            </w:pPr>
          </w:p>
        </w:tc>
      </w:tr>
      <w:tr w:rsidR="006E4E11" w14:paraId="46C5F486" w14:textId="77777777">
        <w:trPr>
          <w:trHeight w:val="284"/>
        </w:trPr>
        <w:tc>
          <w:tcPr>
            <w:tcW w:w="4911" w:type="dxa"/>
          </w:tcPr>
          <w:p w14:paraId="46C5F485" w14:textId="77777777" w:rsidR="006E4E11" w:rsidRDefault="006E4E11">
            <w:pPr>
              <w:pStyle w:val="Avsndare"/>
              <w:framePr w:h="2483" w:wrap="notBeside" w:x="1504"/>
              <w:rPr>
                <w:bCs/>
                <w:iCs/>
              </w:rPr>
            </w:pPr>
          </w:p>
        </w:tc>
      </w:tr>
      <w:tr w:rsidR="006E4E11" w14:paraId="46C5F488" w14:textId="77777777">
        <w:trPr>
          <w:trHeight w:val="284"/>
        </w:trPr>
        <w:tc>
          <w:tcPr>
            <w:tcW w:w="4911" w:type="dxa"/>
          </w:tcPr>
          <w:p w14:paraId="46C5F487" w14:textId="77777777" w:rsidR="006E4E11" w:rsidRDefault="006E4E11">
            <w:pPr>
              <w:pStyle w:val="Avsndare"/>
              <w:framePr w:h="2483" w:wrap="notBeside" w:x="1504"/>
              <w:rPr>
                <w:bCs/>
                <w:iCs/>
              </w:rPr>
            </w:pPr>
          </w:p>
        </w:tc>
      </w:tr>
      <w:tr w:rsidR="006E4E11" w14:paraId="46C5F48A" w14:textId="77777777">
        <w:trPr>
          <w:trHeight w:val="284"/>
        </w:trPr>
        <w:tc>
          <w:tcPr>
            <w:tcW w:w="4911" w:type="dxa"/>
          </w:tcPr>
          <w:p w14:paraId="46C5F489" w14:textId="77777777" w:rsidR="006E4E11" w:rsidRDefault="006E4E11">
            <w:pPr>
              <w:pStyle w:val="Avsndare"/>
              <w:framePr w:h="2483" w:wrap="notBeside" w:x="1504"/>
              <w:rPr>
                <w:bCs/>
                <w:iCs/>
              </w:rPr>
            </w:pPr>
          </w:p>
        </w:tc>
      </w:tr>
    </w:tbl>
    <w:p w14:paraId="46C5F48B" w14:textId="77777777" w:rsidR="006E4E11" w:rsidRDefault="00093444">
      <w:pPr>
        <w:framePr w:w="4400" w:h="2523" w:wrap="notBeside" w:vAnchor="page" w:hAnchor="page" w:x="6453" w:y="2445"/>
        <w:ind w:left="142"/>
      </w:pPr>
      <w:r>
        <w:t>Till riksdagen</w:t>
      </w:r>
    </w:p>
    <w:p w14:paraId="46C5F48C" w14:textId="77777777" w:rsidR="006E4E11" w:rsidRDefault="00093444" w:rsidP="00093444">
      <w:pPr>
        <w:pStyle w:val="RKrubrik"/>
        <w:pBdr>
          <w:bottom w:val="single" w:sz="4" w:space="1" w:color="auto"/>
        </w:pBdr>
        <w:spacing w:before="0" w:after="0"/>
      </w:pPr>
      <w:r>
        <w:t>Svar på fråga 2016/17:800 av Ann-Charlotte Hammar Johnsson (M) Stödboende för ungdomar</w:t>
      </w:r>
    </w:p>
    <w:p w14:paraId="46C5F48D" w14:textId="77777777" w:rsidR="006E4E11" w:rsidRDefault="006E4E11">
      <w:pPr>
        <w:pStyle w:val="RKnormal"/>
      </w:pPr>
    </w:p>
    <w:p w14:paraId="46C5F48E" w14:textId="77777777" w:rsidR="006E4E11" w:rsidRDefault="00093444">
      <w:pPr>
        <w:pStyle w:val="RKnormal"/>
      </w:pPr>
      <w:r>
        <w:t xml:space="preserve">Ann-Charlotte Hammar Johnsson har frågat mig </w:t>
      </w:r>
      <w:r w:rsidR="00D778E5">
        <w:t>om jag avser ta initiativ till en snabb lagändring, så att personer även kan dela rum i stödboende.</w:t>
      </w:r>
    </w:p>
    <w:p w14:paraId="46C5F48F" w14:textId="77777777" w:rsidR="00D778E5" w:rsidRDefault="00D778E5">
      <w:pPr>
        <w:pStyle w:val="RKnormal"/>
      </w:pPr>
    </w:p>
    <w:p w14:paraId="46C5F490" w14:textId="77777777" w:rsidR="00416740" w:rsidRDefault="00416740" w:rsidP="00416740">
      <w:pPr>
        <w:pStyle w:val="RKnormal"/>
      </w:pPr>
      <w:r>
        <w:t>Den 1 januari 2016 infördes den nya placeringsformen stödboend</w:t>
      </w:r>
      <w:r w:rsidR="003B7815">
        <w:t>e för barn och unga i åldern 16–</w:t>
      </w:r>
      <w:r>
        <w:t xml:space="preserve">20 år. Tänkbara målgrupper är barn och unga som tidigare varit placerade, barn och unga som lever i en otillfreds-ställande hemmiljö samt ensamkommande. </w:t>
      </w:r>
    </w:p>
    <w:p w14:paraId="46C5F491" w14:textId="77777777" w:rsidR="00416740" w:rsidRDefault="00416740" w:rsidP="00416740">
      <w:pPr>
        <w:pStyle w:val="RKnormal"/>
      </w:pPr>
    </w:p>
    <w:p w14:paraId="46C5F492" w14:textId="77777777" w:rsidR="00416740" w:rsidRDefault="00416740" w:rsidP="00416740">
      <w:pPr>
        <w:pStyle w:val="RKnormal"/>
      </w:pPr>
      <w:r>
        <w:t xml:space="preserve">Regeringen ansåg det vara angeläget att det finns tillgång till fler placeringsformer för barn och unga som svarar mot barn och ungas faktiska behov. Även kommunerna efterfrågade fler alternativ på ytterligare placeringsformer. Stödboende infördes därför som ett kompletterande lagreglerat placeringsalternativ för barn och unga som inte har behov av sådana vård- och behandlingsinsatser som motiverar en placering i familjehem eller hem för vård eller boende (HVB). </w:t>
      </w:r>
    </w:p>
    <w:p w14:paraId="46C5F493" w14:textId="77777777" w:rsidR="00416740" w:rsidRDefault="00416740" w:rsidP="00416740">
      <w:pPr>
        <w:pStyle w:val="RKnormal"/>
      </w:pPr>
    </w:p>
    <w:p w14:paraId="46C5F494" w14:textId="77777777" w:rsidR="00416740" w:rsidRDefault="00416740" w:rsidP="00416740">
      <w:pPr>
        <w:pStyle w:val="RKnormal"/>
      </w:pPr>
      <w:r>
        <w:t xml:space="preserve">Av propositionen framgår att det huvudsakliga syftet med den nya placeringsformen är att, under trygga former, träna och förbereda barnet eller den unge för ett självständigt boende och vuxenliv och att det bäst uppnås genom att barnet eller den unge har ett eget boende. Med ett eget boende avser regeringen ett boende som är mer självständigt än HVB, dvs. att barnet eller den unge bor i en lägenhet eller i en liknande boendelösning. Ett eget boende utesluter dock inte ett delat boende med andra barn eller unga som är placerade i stödboende, vilket också framgår av Socialstyrelsens föreskrifter och allmänna råd om stödboende. Kommunerna har också möjlighet att tillgängliggöra stödboenden genom andra boendelösningar, t.ex. studentkorridorer eller liknande boenden i anslutning till en folkhögskola där barnet eller den unge har ett eget rum. </w:t>
      </w:r>
    </w:p>
    <w:p w14:paraId="46C5F495" w14:textId="77777777" w:rsidR="00416740" w:rsidRDefault="00416740" w:rsidP="00416740">
      <w:pPr>
        <w:pStyle w:val="RKnormal"/>
      </w:pPr>
    </w:p>
    <w:p w14:paraId="5FFF31E3" w14:textId="77777777" w:rsidR="00D342B0" w:rsidRDefault="00D342B0">
      <w:pPr>
        <w:overflowPunct/>
        <w:autoSpaceDE/>
        <w:autoSpaceDN/>
        <w:adjustRightInd/>
        <w:spacing w:line="240" w:lineRule="auto"/>
        <w:textAlignment w:val="auto"/>
      </w:pPr>
      <w:r>
        <w:br w:type="page"/>
      </w:r>
    </w:p>
    <w:p w14:paraId="46C5F496" w14:textId="15F480D5" w:rsidR="00A25430" w:rsidRDefault="00416740" w:rsidP="00416740">
      <w:pPr>
        <w:pStyle w:val="RKnormal"/>
      </w:pPr>
      <w:r>
        <w:lastRenderedPageBreak/>
        <w:t>Socialstyrelsen har regeringens uppdrag att följa upp och utvärdera den nya placeringsformen. Myndigheten kommer att följa utvecklingen av och bedöma hur placeringsformen stödboende svarar mot behoven hos flickor och pojkar samt vuxna och hur stödboenden utformas och bemannas.</w:t>
      </w:r>
    </w:p>
    <w:p w14:paraId="46C5F497" w14:textId="77777777" w:rsidR="00093444" w:rsidRDefault="00093444">
      <w:pPr>
        <w:pStyle w:val="RKnormal"/>
      </w:pPr>
    </w:p>
    <w:p w14:paraId="46C5F498" w14:textId="77777777" w:rsidR="00093444" w:rsidRDefault="00093444">
      <w:pPr>
        <w:pStyle w:val="RKnormal"/>
      </w:pPr>
      <w:r>
        <w:t>Stockholm den 15 februari 2017</w:t>
      </w:r>
    </w:p>
    <w:p w14:paraId="46C5F499" w14:textId="77777777" w:rsidR="00093444" w:rsidRDefault="00093444">
      <w:pPr>
        <w:pStyle w:val="RKnormal"/>
      </w:pPr>
    </w:p>
    <w:p w14:paraId="46C5F49A" w14:textId="77777777" w:rsidR="00093444" w:rsidRDefault="00093444">
      <w:pPr>
        <w:pStyle w:val="RKnormal"/>
      </w:pPr>
    </w:p>
    <w:p w14:paraId="46C5F49B" w14:textId="77777777" w:rsidR="00093444" w:rsidRDefault="00093444">
      <w:pPr>
        <w:pStyle w:val="RKnormal"/>
      </w:pPr>
      <w:r>
        <w:t>Åsa Regnér</w:t>
      </w:r>
    </w:p>
    <w:sectPr w:rsidR="0009344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5F49E" w14:textId="77777777" w:rsidR="00093444" w:rsidRDefault="00093444">
      <w:r>
        <w:separator/>
      </w:r>
    </w:p>
  </w:endnote>
  <w:endnote w:type="continuationSeparator" w:id="0">
    <w:p w14:paraId="46C5F49F" w14:textId="77777777" w:rsidR="00093444" w:rsidRDefault="0009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5F49C" w14:textId="77777777" w:rsidR="00093444" w:rsidRDefault="00093444">
      <w:r>
        <w:separator/>
      </w:r>
    </w:p>
  </w:footnote>
  <w:footnote w:type="continuationSeparator" w:id="0">
    <w:p w14:paraId="46C5F49D" w14:textId="77777777" w:rsidR="00093444" w:rsidRDefault="00093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5F4A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440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C5F4A4" w14:textId="77777777">
      <w:trPr>
        <w:cantSplit/>
      </w:trPr>
      <w:tc>
        <w:tcPr>
          <w:tcW w:w="3119" w:type="dxa"/>
        </w:tcPr>
        <w:p w14:paraId="46C5F4A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C5F4A2" w14:textId="77777777" w:rsidR="00E80146" w:rsidRDefault="00E80146">
          <w:pPr>
            <w:pStyle w:val="Sidhuvud"/>
            <w:ind w:right="360"/>
          </w:pPr>
        </w:p>
      </w:tc>
      <w:tc>
        <w:tcPr>
          <w:tcW w:w="1525" w:type="dxa"/>
        </w:tcPr>
        <w:p w14:paraId="46C5F4A3" w14:textId="77777777" w:rsidR="00E80146" w:rsidRDefault="00E80146">
          <w:pPr>
            <w:pStyle w:val="Sidhuvud"/>
            <w:ind w:right="360"/>
          </w:pPr>
        </w:p>
      </w:tc>
    </w:tr>
  </w:tbl>
  <w:p w14:paraId="46C5F4A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5F4A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C5F4AA" w14:textId="77777777">
      <w:trPr>
        <w:cantSplit/>
      </w:trPr>
      <w:tc>
        <w:tcPr>
          <w:tcW w:w="3119" w:type="dxa"/>
        </w:tcPr>
        <w:p w14:paraId="46C5F4A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C5F4A8" w14:textId="77777777" w:rsidR="00E80146" w:rsidRDefault="00E80146">
          <w:pPr>
            <w:pStyle w:val="Sidhuvud"/>
            <w:ind w:right="360"/>
          </w:pPr>
        </w:p>
      </w:tc>
      <w:tc>
        <w:tcPr>
          <w:tcW w:w="1525" w:type="dxa"/>
        </w:tcPr>
        <w:p w14:paraId="46C5F4A9" w14:textId="77777777" w:rsidR="00E80146" w:rsidRDefault="00E80146">
          <w:pPr>
            <w:pStyle w:val="Sidhuvud"/>
            <w:ind w:right="360"/>
          </w:pPr>
        </w:p>
      </w:tc>
    </w:tr>
  </w:tbl>
  <w:p w14:paraId="46C5F4A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5F4AC" w14:textId="77777777" w:rsidR="00093444" w:rsidRDefault="00093444">
    <w:pPr>
      <w:framePr w:w="2948" w:h="1321" w:hRule="exact" w:wrap="notBeside" w:vAnchor="page" w:hAnchor="page" w:x="1362" w:y="653"/>
    </w:pPr>
    <w:r>
      <w:rPr>
        <w:noProof/>
        <w:lang w:eastAsia="sv-SE"/>
      </w:rPr>
      <w:drawing>
        <wp:inline distT="0" distB="0" distL="0" distR="0" wp14:anchorId="46C5F4B1" wp14:editId="46C5F4B2">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46C5F4AD" w14:textId="77777777" w:rsidR="00E80146" w:rsidRDefault="00E80146">
    <w:pPr>
      <w:pStyle w:val="RKrubrik"/>
      <w:keepNext w:val="0"/>
      <w:tabs>
        <w:tab w:val="clear" w:pos="1134"/>
        <w:tab w:val="clear" w:pos="2835"/>
      </w:tabs>
      <w:spacing w:before="0" w:after="0" w:line="320" w:lineRule="atLeast"/>
      <w:rPr>
        <w:bCs/>
      </w:rPr>
    </w:pPr>
  </w:p>
  <w:p w14:paraId="46C5F4AE" w14:textId="77777777" w:rsidR="00E80146" w:rsidRDefault="00E80146">
    <w:pPr>
      <w:rPr>
        <w:rFonts w:ascii="TradeGothic" w:hAnsi="TradeGothic"/>
        <w:b/>
        <w:bCs/>
        <w:spacing w:val="12"/>
        <w:sz w:val="22"/>
      </w:rPr>
    </w:pPr>
  </w:p>
  <w:p w14:paraId="46C5F4AF" w14:textId="77777777" w:rsidR="00E80146" w:rsidRDefault="00E80146">
    <w:pPr>
      <w:pStyle w:val="RKrubrik"/>
      <w:keepNext w:val="0"/>
      <w:tabs>
        <w:tab w:val="clear" w:pos="1134"/>
        <w:tab w:val="clear" w:pos="2835"/>
      </w:tabs>
      <w:spacing w:before="0" w:after="0" w:line="320" w:lineRule="atLeast"/>
      <w:rPr>
        <w:bCs/>
      </w:rPr>
    </w:pPr>
  </w:p>
  <w:p w14:paraId="46C5F4B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44"/>
    <w:rsid w:val="000773DE"/>
    <w:rsid w:val="00093444"/>
    <w:rsid w:val="000D067A"/>
    <w:rsid w:val="00150384"/>
    <w:rsid w:val="00160901"/>
    <w:rsid w:val="001805B7"/>
    <w:rsid w:val="001C2177"/>
    <w:rsid w:val="002161AE"/>
    <w:rsid w:val="0025764E"/>
    <w:rsid w:val="002E407F"/>
    <w:rsid w:val="00367B1C"/>
    <w:rsid w:val="003B7815"/>
    <w:rsid w:val="00416740"/>
    <w:rsid w:val="004A328D"/>
    <w:rsid w:val="0058762B"/>
    <w:rsid w:val="006E4E11"/>
    <w:rsid w:val="007242A3"/>
    <w:rsid w:val="007A6855"/>
    <w:rsid w:val="008C7C67"/>
    <w:rsid w:val="0092027A"/>
    <w:rsid w:val="00955E31"/>
    <w:rsid w:val="00992E72"/>
    <w:rsid w:val="009C5163"/>
    <w:rsid w:val="00A25430"/>
    <w:rsid w:val="00A80AF4"/>
    <w:rsid w:val="00AE4F90"/>
    <w:rsid w:val="00AF26D1"/>
    <w:rsid w:val="00B73DA0"/>
    <w:rsid w:val="00D133D7"/>
    <w:rsid w:val="00D342B0"/>
    <w:rsid w:val="00D778E5"/>
    <w:rsid w:val="00D9693F"/>
    <w:rsid w:val="00E0055B"/>
    <w:rsid w:val="00E57CFF"/>
    <w:rsid w:val="00E80146"/>
    <w:rsid w:val="00E904D0"/>
    <w:rsid w:val="00EC25F9"/>
    <w:rsid w:val="00ED583F"/>
    <w:rsid w:val="00F24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5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78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78E5"/>
    <w:rPr>
      <w:rFonts w:ascii="Tahoma" w:hAnsi="Tahoma" w:cs="Tahoma"/>
      <w:sz w:val="16"/>
      <w:szCs w:val="16"/>
      <w:lang w:eastAsia="en-US"/>
    </w:rPr>
  </w:style>
  <w:style w:type="character" w:styleId="Hyperlnk">
    <w:name w:val="Hyperlink"/>
    <w:basedOn w:val="Standardstycketeckensnitt"/>
    <w:rsid w:val="008C7C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78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78E5"/>
    <w:rPr>
      <w:rFonts w:ascii="Tahoma" w:hAnsi="Tahoma" w:cs="Tahoma"/>
      <w:sz w:val="16"/>
      <w:szCs w:val="16"/>
      <w:lang w:eastAsia="en-US"/>
    </w:rPr>
  </w:style>
  <w:style w:type="character" w:styleId="Hyperlnk">
    <w:name w:val="Hyperlink"/>
    <w:basedOn w:val="Standardstycketeckensnitt"/>
    <w:rsid w:val="008C7C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3714de0a-3fd5-4412-b94a-27ccdef31ff0</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30383DE-CD9F-4714-A276-DEB5E4341358}">
  <ds:schemaRefs>
    <ds:schemaRef ds:uri="http://schemas.microsoft.com/sharepoint/events"/>
  </ds:schemaRefs>
</ds:datastoreItem>
</file>

<file path=customXml/itemProps2.xml><?xml version="1.0" encoding="utf-8"?>
<ds:datastoreItem xmlns:ds="http://schemas.openxmlformats.org/officeDocument/2006/customXml" ds:itemID="{C428A385-A6B9-4C13-980C-F66C70A1C9D5}">
  <ds:schemaRefs>
    <ds:schemaRef ds:uri="http://schemas.microsoft.com/office/2006/documentManagement/types"/>
    <ds:schemaRef ds:uri="http://purl.org/dc/terms/"/>
    <ds:schemaRef ds:uri="6302a2f0-8e12-400b-b957-3ac472d2f4fa"/>
    <ds:schemaRef ds:uri="http://schemas.openxmlformats.org/package/2006/metadata/core-properties"/>
    <ds:schemaRef ds:uri="http://purl.org/dc/elements/1.1/"/>
    <ds:schemaRef ds:uri="http://schemas.microsoft.com/office/2006/metadata/properties"/>
    <ds:schemaRef ds:uri="http://purl.org/dc/dcmitype/"/>
    <ds:schemaRef ds:uri="a68c6c55-4fbb-48c7-bd04-03a904b43046"/>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C3794D7-6BE7-441D-A2DD-A0BED0879A1B}"/>
</file>

<file path=customXml/itemProps4.xml><?xml version="1.0" encoding="utf-8"?>
<ds:datastoreItem xmlns:ds="http://schemas.openxmlformats.org/officeDocument/2006/customXml" ds:itemID="{963D3DA5-68A6-4F25-A71B-5B7C7B485CA6}">
  <ds:schemaRefs>
    <ds:schemaRef ds:uri="http://schemas.microsoft.com/sharepoint/v3/contenttype/forms/url"/>
  </ds:schemaRefs>
</ds:datastoreItem>
</file>

<file path=customXml/itemProps5.xml><?xml version="1.0" encoding="utf-8"?>
<ds:datastoreItem xmlns:ds="http://schemas.openxmlformats.org/officeDocument/2006/customXml" ds:itemID="{1F99D6C9-53D7-454B-97CB-C7615D73FDE1}">
  <ds:schemaRefs>
    <ds:schemaRef ds:uri="http://schemas.microsoft.com/sharepoint/v3/contenttype/forms"/>
  </ds:schemaRefs>
</ds:datastoreItem>
</file>

<file path=customXml/itemProps6.xml><?xml version="1.0" encoding="utf-8"?>
<ds:datastoreItem xmlns:ds="http://schemas.openxmlformats.org/officeDocument/2006/customXml" ds:itemID="{F2A27E10-38C0-45FA-8E96-FBA80D21700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Hjelmer</dc:creator>
  <cp:lastModifiedBy>Karin Hjelmer</cp:lastModifiedBy>
  <cp:revision>2</cp:revision>
  <cp:lastPrinted>2017-02-08T09:43:00Z</cp:lastPrinted>
  <dcterms:created xsi:type="dcterms:W3CDTF">2017-02-13T11:23:00Z</dcterms:created>
  <dcterms:modified xsi:type="dcterms:W3CDTF">2017-02-13T11:23:00Z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aab082c7-f119-47d4-a330-408f45a3a8e6</vt:lpwstr>
  </property>
  <property fmtid="{D5CDD505-2E9C-101B-9397-08002B2CF9AE}" pid="7" name="RKDepartementsenhet">
    <vt:lpwstr/>
  </property>
  <property fmtid="{D5CDD505-2E9C-101B-9397-08002B2CF9AE}" pid="8" name="Aktivitetskategori">
    <vt:lpwstr/>
  </property>
  <property fmtid="{D5CDD505-2E9C-101B-9397-08002B2CF9AE}" pid="9" name="_docset_NoMedatataSyncRequired">
    <vt:lpwstr>False</vt:lpwstr>
  </property>
</Properties>
</file>