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1958" w:rsidRDefault="00A92E4D" w14:paraId="4458E36F" w14:textId="77777777">
      <w:pPr>
        <w:pStyle w:val="Rubrik1"/>
        <w:spacing w:after="300"/>
      </w:pPr>
      <w:sdt>
        <w:sdtPr>
          <w:alias w:val="CC_Boilerplate_4"/>
          <w:tag w:val="CC_Boilerplate_4"/>
          <w:id w:val="-1644581176"/>
          <w:lock w:val="sdtLocked"/>
          <w:placeholder>
            <w:docPart w:val="7C7C37EA0F4643FDADA483817045A979"/>
          </w:placeholder>
          <w:text/>
        </w:sdtPr>
        <w:sdtEndPr/>
        <w:sdtContent>
          <w:r w:rsidRPr="009B062B" w:rsidR="00AF30DD">
            <w:t>Förslag till riksdagsbeslut</w:t>
          </w:r>
        </w:sdtContent>
      </w:sdt>
      <w:bookmarkEnd w:id="0"/>
      <w:bookmarkEnd w:id="1"/>
    </w:p>
    <w:sdt>
      <w:sdtPr>
        <w:alias w:val="Yrkande 1"/>
        <w:tag w:val="446a3e81-12b9-466b-a9fd-efc8da5c97d0"/>
        <w:id w:val="1250007939"/>
        <w:lock w:val="sdtLocked"/>
      </w:sdtPr>
      <w:sdtEndPr/>
      <w:sdtContent>
        <w:p w:rsidR="00B24581" w:rsidRDefault="00F84D9E" w14:paraId="2454ACDC" w14:textId="77777777">
          <w:pPr>
            <w:pStyle w:val="Frslagstext"/>
            <w:numPr>
              <w:ilvl w:val="0"/>
              <w:numId w:val="0"/>
            </w:numPr>
          </w:pPr>
          <w:r>
            <w:t>Riksdagen ställer sig bakom det som anförs i motionen om att utreda en återgång till de gamla reglerna för sjöfylleri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9BA3ECF71A4903A1DAFCFDC18B3370"/>
        </w:placeholder>
        <w:text/>
      </w:sdtPr>
      <w:sdtEndPr/>
      <w:sdtContent>
        <w:p w:rsidRPr="009B062B" w:rsidR="006D79C9" w:rsidP="00333E95" w:rsidRDefault="006D79C9" w14:paraId="7C7E1952" w14:textId="77777777">
          <w:pPr>
            <w:pStyle w:val="Rubrik1"/>
          </w:pPr>
          <w:r>
            <w:t>Motivering</w:t>
          </w:r>
        </w:p>
      </w:sdtContent>
    </w:sdt>
    <w:bookmarkEnd w:displacedByCustomXml="prev" w:id="3"/>
    <w:bookmarkEnd w:displacedByCustomXml="prev" w:id="4"/>
    <w:p w:rsidR="00C60508" w:rsidP="00C60508" w:rsidRDefault="00C60508" w14:paraId="72FB7A2C" w14:textId="6098D072">
      <w:pPr>
        <w:pStyle w:val="Normalutanindragellerluft"/>
      </w:pPr>
      <w:r>
        <w:t>2010 genomförde alliansregeringen en skärpning av det som kallas ”sjöfyllerilagen”. Man skärpte då promillegränsen för båtar till 0,2 promille, samma gräns som för att köra bil. Innan dess dömdes man för sjöfylleri om man inte kunde köra båten på ett säkert sätt. Remissinstanserna framhöll det problematiska i att jämföra båt- och bilkörning. Det är mycket svårare att orsaka olyckor på havet eftersom det rör sig om mycket större ytor och avstånd till andra båtar. Dessutom har både Norge och Finland mer liberala regler men samtidigt färre olyckor.</w:t>
      </w:r>
    </w:p>
    <w:p w:rsidR="00BB6339" w:rsidP="000547FC" w:rsidRDefault="00C60508" w14:paraId="33B77C20" w14:textId="587150D5">
      <w:r>
        <w:t>Regeringen förbjöd dessutom att en passagerare som exempelvis läser kartor är alkoholpåverkad. Det har lagts en mängd motioner om att utvärdera sjöfyllerilagen och att mildra den. Det är givetvis önskvärt att utvärdera eller omreglera lagen, i väntan på en sådan utvärdering bör dock den nuvarande lagen rivas upp och de gamla högre gränsvärdena istället åter göras till lag.</w:t>
      </w:r>
    </w:p>
    <w:sdt>
      <w:sdtPr>
        <w:rPr>
          <w:i/>
          <w:noProof/>
        </w:rPr>
        <w:alias w:val="CC_Underskrifter"/>
        <w:tag w:val="CC_Underskrifter"/>
        <w:id w:val="583496634"/>
        <w:lock w:val="sdtContentLocked"/>
        <w:placeholder>
          <w:docPart w:val="05FF695BB5804115B17D9371093A696B"/>
        </w:placeholder>
      </w:sdtPr>
      <w:sdtEndPr>
        <w:rPr>
          <w:i w:val="0"/>
          <w:noProof w:val="0"/>
        </w:rPr>
      </w:sdtEndPr>
      <w:sdtContent>
        <w:p w:rsidR="00DA1958" w:rsidP="00DA1958" w:rsidRDefault="00DA1958" w14:paraId="148A04CF" w14:textId="77777777"/>
        <w:p w:rsidRPr="008E0FE2" w:rsidR="004801AC" w:rsidP="00DA1958" w:rsidRDefault="00A92E4D" w14:paraId="2088C31C" w14:textId="48800C0D"/>
      </w:sdtContent>
    </w:sdt>
    <w:tbl>
      <w:tblPr>
        <w:tblW w:w="5000" w:type="pct"/>
        <w:tblLook w:val="04A0" w:firstRow="1" w:lastRow="0" w:firstColumn="1" w:lastColumn="0" w:noHBand="0" w:noVBand="1"/>
        <w:tblCaption w:val="underskrifter"/>
      </w:tblPr>
      <w:tblGrid>
        <w:gridCol w:w="4252"/>
        <w:gridCol w:w="4252"/>
      </w:tblGrid>
      <w:tr w:rsidR="000815B0" w14:paraId="7459DD93" w14:textId="77777777">
        <w:trPr>
          <w:cantSplit/>
        </w:trPr>
        <w:tc>
          <w:tcPr>
            <w:tcW w:w="50" w:type="pct"/>
            <w:vAlign w:val="bottom"/>
          </w:tcPr>
          <w:p w:rsidR="000815B0" w:rsidRDefault="00A92E4D" w14:paraId="2F944994" w14:textId="77777777">
            <w:pPr>
              <w:pStyle w:val="Underskrifter"/>
              <w:spacing w:after="0"/>
            </w:pPr>
            <w:r>
              <w:t>Joar Forssell (L)</w:t>
            </w:r>
          </w:p>
        </w:tc>
        <w:tc>
          <w:tcPr>
            <w:tcW w:w="50" w:type="pct"/>
            <w:vAlign w:val="bottom"/>
          </w:tcPr>
          <w:p w:rsidR="000815B0" w:rsidRDefault="000815B0" w14:paraId="66D78017" w14:textId="77777777">
            <w:pPr>
              <w:pStyle w:val="Underskrifter"/>
              <w:spacing w:after="0"/>
            </w:pPr>
          </w:p>
        </w:tc>
      </w:tr>
    </w:tbl>
    <w:p w:rsidR="000815B0" w:rsidRDefault="000815B0" w14:paraId="7B8560F5" w14:textId="77777777"/>
    <w:sectPr w:rsidR="000815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AC8A" w14:textId="77777777" w:rsidR="00B632A9" w:rsidRDefault="00B632A9" w:rsidP="000C1CAD">
      <w:pPr>
        <w:spacing w:line="240" w:lineRule="auto"/>
      </w:pPr>
      <w:r>
        <w:separator/>
      </w:r>
    </w:p>
  </w:endnote>
  <w:endnote w:type="continuationSeparator" w:id="0">
    <w:p w14:paraId="7B414EE9" w14:textId="77777777" w:rsidR="00B632A9" w:rsidRDefault="00B632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AF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64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029C" w14:textId="75D849FD" w:rsidR="00262EA3" w:rsidRPr="00DA1958" w:rsidRDefault="00262EA3" w:rsidP="00DA1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B304" w14:textId="77777777" w:rsidR="00B632A9" w:rsidRDefault="00B632A9" w:rsidP="000C1CAD">
      <w:pPr>
        <w:spacing w:line="240" w:lineRule="auto"/>
      </w:pPr>
      <w:r>
        <w:separator/>
      </w:r>
    </w:p>
  </w:footnote>
  <w:footnote w:type="continuationSeparator" w:id="0">
    <w:p w14:paraId="70EFFD6C" w14:textId="77777777" w:rsidR="00B632A9" w:rsidRDefault="00B632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2E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45CF26" wp14:editId="0B28B1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BE0956" w14:textId="3E478D96" w:rsidR="00262EA3" w:rsidRDefault="00A92E4D" w:rsidP="008103B5">
                          <w:pPr>
                            <w:jc w:val="right"/>
                          </w:pPr>
                          <w:sdt>
                            <w:sdtPr>
                              <w:alias w:val="CC_Noformat_Partikod"/>
                              <w:tag w:val="CC_Noformat_Partikod"/>
                              <w:id w:val="-53464382"/>
                              <w:text/>
                            </w:sdtPr>
                            <w:sdtEndPr/>
                            <w:sdtContent>
                              <w:r w:rsidR="00A76017">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45CF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BE0956" w14:textId="3E478D96" w:rsidR="00262EA3" w:rsidRDefault="00A92E4D" w:rsidP="008103B5">
                    <w:pPr>
                      <w:jc w:val="right"/>
                    </w:pPr>
                    <w:sdt>
                      <w:sdtPr>
                        <w:alias w:val="CC_Noformat_Partikod"/>
                        <w:tag w:val="CC_Noformat_Partikod"/>
                        <w:id w:val="-53464382"/>
                        <w:text/>
                      </w:sdtPr>
                      <w:sdtEndPr/>
                      <w:sdtContent>
                        <w:r w:rsidR="00A76017">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8CCB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A083" w14:textId="77777777" w:rsidR="00262EA3" w:rsidRDefault="00262EA3" w:rsidP="008563AC">
    <w:pPr>
      <w:jc w:val="right"/>
    </w:pPr>
  </w:p>
  <w:p w14:paraId="7EF67F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F370" w14:textId="77777777" w:rsidR="00262EA3" w:rsidRDefault="00A92E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2F883F" wp14:editId="418AAA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1D42D" w14:textId="1E8EAB81" w:rsidR="00262EA3" w:rsidRDefault="00A92E4D" w:rsidP="00A314CF">
    <w:pPr>
      <w:pStyle w:val="FSHNormal"/>
      <w:spacing w:before="40"/>
    </w:pPr>
    <w:sdt>
      <w:sdtPr>
        <w:alias w:val="CC_Noformat_Motionstyp"/>
        <w:tag w:val="CC_Noformat_Motionstyp"/>
        <w:id w:val="1162973129"/>
        <w:lock w:val="sdtContentLocked"/>
        <w15:appearance w15:val="hidden"/>
        <w:text/>
      </w:sdtPr>
      <w:sdtEndPr/>
      <w:sdtContent>
        <w:r w:rsidR="00DA1958">
          <w:t>Enskild motion</w:t>
        </w:r>
      </w:sdtContent>
    </w:sdt>
    <w:r w:rsidR="00821B36">
      <w:t xml:space="preserve"> </w:t>
    </w:r>
    <w:sdt>
      <w:sdtPr>
        <w:alias w:val="CC_Noformat_Partikod"/>
        <w:tag w:val="CC_Noformat_Partikod"/>
        <w:id w:val="1471015553"/>
        <w:text/>
      </w:sdtPr>
      <w:sdtEndPr/>
      <w:sdtContent>
        <w:r w:rsidR="00A76017">
          <w:t>L</w:t>
        </w:r>
      </w:sdtContent>
    </w:sdt>
    <w:sdt>
      <w:sdtPr>
        <w:alias w:val="CC_Noformat_Partinummer"/>
        <w:tag w:val="CC_Noformat_Partinummer"/>
        <w:id w:val="-2014525982"/>
        <w:showingPlcHdr/>
        <w:text/>
      </w:sdtPr>
      <w:sdtEndPr/>
      <w:sdtContent>
        <w:r w:rsidR="00821B36">
          <w:t xml:space="preserve"> </w:t>
        </w:r>
      </w:sdtContent>
    </w:sdt>
  </w:p>
  <w:p w14:paraId="00857694" w14:textId="77777777" w:rsidR="00262EA3" w:rsidRPr="008227B3" w:rsidRDefault="00A92E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2B009" w14:textId="23154DE5" w:rsidR="00262EA3" w:rsidRPr="008227B3" w:rsidRDefault="00A92E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195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1958">
          <w:t>:306</w:t>
        </w:r>
      </w:sdtContent>
    </w:sdt>
  </w:p>
  <w:p w14:paraId="1CC7F974" w14:textId="278B207E" w:rsidR="00262EA3" w:rsidRDefault="00A92E4D" w:rsidP="00E03A3D">
    <w:pPr>
      <w:pStyle w:val="Motionr"/>
    </w:pPr>
    <w:sdt>
      <w:sdtPr>
        <w:alias w:val="CC_Noformat_Avtext"/>
        <w:tag w:val="CC_Noformat_Avtext"/>
        <w:id w:val="-2020768203"/>
        <w:lock w:val="sdtContentLocked"/>
        <w15:appearance w15:val="hidden"/>
        <w:text/>
      </w:sdtPr>
      <w:sdtEndPr/>
      <w:sdtContent>
        <w:r w:rsidR="00DA1958">
          <w:t>av Joar Forssell (L)</w:t>
        </w:r>
      </w:sdtContent>
    </w:sdt>
  </w:p>
  <w:sdt>
    <w:sdtPr>
      <w:alias w:val="CC_Noformat_Rubtext"/>
      <w:tag w:val="CC_Noformat_Rubtext"/>
      <w:id w:val="-218060500"/>
      <w:lock w:val="sdtLocked"/>
      <w:text/>
    </w:sdtPr>
    <w:sdtEndPr/>
    <w:sdtContent>
      <w:p w14:paraId="3EB98E40" w14:textId="4CFE70FD" w:rsidR="00262EA3" w:rsidRDefault="00C60508" w:rsidP="00283E0F">
        <w:pPr>
          <w:pStyle w:val="FSHRub2"/>
        </w:pPr>
        <w:r>
          <w:t>Promillegränser för sjöfylleri</w:t>
        </w:r>
      </w:p>
    </w:sdtContent>
  </w:sdt>
  <w:sdt>
    <w:sdtPr>
      <w:alias w:val="CC_Boilerplate_3"/>
      <w:tag w:val="CC_Boilerplate_3"/>
      <w:id w:val="1606463544"/>
      <w:lock w:val="sdtContentLocked"/>
      <w15:appearance w15:val="hidden"/>
      <w:text w:multiLine="1"/>
    </w:sdtPr>
    <w:sdtEndPr/>
    <w:sdtContent>
      <w:p w14:paraId="6F930A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60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7F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B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BC7"/>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33F"/>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017"/>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E4D"/>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581"/>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A9"/>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08"/>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DF2"/>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958"/>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1C8"/>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D9E"/>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E58666"/>
  <w15:chartTrackingRefBased/>
  <w15:docId w15:val="{95526473-B487-4BB5-8F57-65965737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3274530">
      <w:bodyDiv w:val="1"/>
      <w:marLeft w:val="0"/>
      <w:marRight w:val="0"/>
      <w:marTop w:val="0"/>
      <w:marBottom w:val="0"/>
      <w:divBdr>
        <w:top w:val="none" w:sz="0" w:space="0" w:color="auto"/>
        <w:left w:val="none" w:sz="0" w:space="0" w:color="auto"/>
        <w:bottom w:val="none" w:sz="0" w:space="0" w:color="auto"/>
        <w:right w:val="none" w:sz="0" w:space="0" w:color="auto"/>
      </w:divBdr>
    </w:div>
    <w:div w:id="139690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7C37EA0F4643FDADA483817045A979"/>
        <w:category>
          <w:name w:val="Allmänt"/>
          <w:gallery w:val="placeholder"/>
        </w:category>
        <w:types>
          <w:type w:val="bbPlcHdr"/>
        </w:types>
        <w:behaviors>
          <w:behavior w:val="content"/>
        </w:behaviors>
        <w:guid w:val="{852FAAA9-5E10-49C0-A4D5-16CF7B362647}"/>
      </w:docPartPr>
      <w:docPartBody>
        <w:p w:rsidR="00E956E4" w:rsidRDefault="006E35E8">
          <w:pPr>
            <w:pStyle w:val="7C7C37EA0F4643FDADA483817045A979"/>
          </w:pPr>
          <w:r w:rsidRPr="005A0A93">
            <w:rPr>
              <w:rStyle w:val="Platshllartext"/>
            </w:rPr>
            <w:t>Förslag till riksdagsbeslut</w:t>
          </w:r>
        </w:p>
      </w:docPartBody>
    </w:docPart>
    <w:docPart>
      <w:docPartPr>
        <w:name w:val="BF9BA3ECF71A4903A1DAFCFDC18B3370"/>
        <w:category>
          <w:name w:val="Allmänt"/>
          <w:gallery w:val="placeholder"/>
        </w:category>
        <w:types>
          <w:type w:val="bbPlcHdr"/>
        </w:types>
        <w:behaviors>
          <w:behavior w:val="content"/>
        </w:behaviors>
        <w:guid w:val="{C82B5CF6-38B4-4AE7-84FB-6B7587570E4D}"/>
      </w:docPartPr>
      <w:docPartBody>
        <w:p w:rsidR="00E956E4" w:rsidRDefault="006E35E8">
          <w:pPr>
            <w:pStyle w:val="BF9BA3ECF71A4903A1DAFCFDC18B3370"/>
          </w:pPr>
          <w:r w:rsidRPr="005A0A93">
            <w:rPr>
              <w:rStyle w:val="Platshllartext"/>
            </w:rPr>
            <w:t>Motivering</w:t>
          </w:r>
        </w:p>
      </w:docPartBody>
    </w:docPart>
    <w:docPart>
      <w:docPartPr>
        <w:name w:val="05FF695BB5804115B17D9371093A696B"/>
        <w:category>
          <w:name w:val="Allmänt"/>
          <w:gallery w:val="placeholder"/>
        </w:category>
        <w:types>
          <w:type w:val="bbPlcHdr"/>
        </w:types>
        <w:behaviors>
          <w:behavior w:val="content"/>
        </w:behaviors>
        <w:guid w:val="{08D501DC-6729-421C-B9CF-7F33B8C215DC}"/>
      </w:docPartPr>
      <w:docPartBody>
        <w:p w:rsidR="00B31DA8" w:rsidRDefault="00B31D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E8"/>
    <w:rsid w:val="001820A1"/>
    <w:rsid w:val="005062CF"/>
    <w:rsid w:val="006E35E8"/>
    <w:rsid w:val="00B31DA8"/>
    <w:rsid w:val="00E956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7C37EA0F4643FDADA483817045A979">
    <w:name w:val="7C7C37EA0F4643FDADA483817045A979"/>
  </w:style>
  <w:style w:type="paragraph" w:customStyle="1" w:styleId="BF9BA3ECF71A4903A1DAFCFDC18B3370">
    <w:name w:val="BF9BA3ECF71A4903A1DAFCFDC18B3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7AC189-D73A-4B6D-9418-29F1380C1AA1}"/>
</file>

<file path=customXml/itemProps2.xml><?xml version="1.0" encoding="utf-8"?>
<ds:datastoreItem xmlns:ds="http://schemas.openxmlformats.org/officeDocument/2006/customXml" ds:itemID="{A694D91E-3000-4E0A-B5B8-A4C5909CA27A}"/>
</file>

<file path=customXml/itemProps3.xml><?xml version="1.0" encoding="utf-8"?>
<ds:datastoreItem xmlns:ds="http://schemas.openxmlformats.org/officeDocument/2006/customXml" ds:itemID="{B30FC21F-B0B1-431D-9EB5-EF6A68DF6C33}"/>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976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