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DF7" w:rsidRPr="0011707A" w:rsidRDefault="00356DF7">
      <w:pPr>
        <w:pStyle w:val="Frslagsrubrik"/>
      </w:pPr>
      <w:r w:rsidRPr="0011707A">
        <w:t>Förslag till riksdagsbeslut</w:t>
      </w:r>
    </w:p>
    <w:p w:rsidR="00356DF7" w:rsidRPr="0011707A" w:rsidRDefault="00356DF7">
      <w:pPr>
        <w:pStyle w:val="Hemstlatt"/>
      </w:pPr>
      <w:r w:rsidRPr="0011707A">
        <w:t xml:space="preserve">Riksdagen tillkännager för regeringen som sin mening vad som anförs i motionen om </w:t>
      </w:r>
      <w:r w:rsidRPr="0011707A">
        <w:rPr>
          <w:szCs w:val="24"/>
        </w:rPr>
        <w:t>förutsättningarna för forskning vid Mälard</w:t>
      </w:r>
      <w:r w:rsidRPr="0011707A">
        <w:rPr>
          <w:szCs w:val="24"/>
        </w:rPr>
        <w:t>a</w:t>
      </w:r>
      <w:r w:rsidRPr="0011707A">
        <w:rPr>
          <w:szCs w:val="24"/>
        </w:rPr>
        <w:t>lens högskola.</w:t>
      </w:r>
    </w:p>
    <w:p w:rsidR="00356DF7" w:rsidRPr="0011707A" w:rsidRDefault="00356DF7">
      <w:pPr>
        <w:pStyle w:val="Rubrik1"/>
      </w:pPr>
      <w:r w:rsidRPr="0011707A">
        <w:t>Motivering</w:t>
      </w:r>
    </w:p>
    <w:p w:rsidR="00356DF7" w:rsidRPr="0011707A" w:rsidRDefault="00356DF7">
      <w:pPr>
        <w:rPr>
          <w:szCs w:val="24"/>
        </w:rPr>
      </w:pPr>
      <w:r w:rsidRPr="0011707A">
        <w:rPr>
          <w:szCs w:val="24"/>
        </w:rPr>
        <w:t>Mälardalens högskola har som uppdrag att generera nytta och skapa tillväxt i regionen, dels genom att utbilda studenter till yrken som motsvarar behovet, dels genom att initiera och driva ett stort antal forskningssamarbeten tillsa</w:t>
      </w:r>
      <w:r w:rsidRPr="0011707A">
        <w:rPr>
          <w:szCs w:val="24"/>
        </w:rPr>
        <w:t>m</w:t>
      </w:r>
      <w:r w:rsidRPr="0011707A">
        <w:rPr>
          <w:szCs w:val="24"/>
        </w:rPr>
        <w:t>mans med företag, kommuner, myndigheter och organisationer som genererar nyttiga lösningar för alla parter.</w:t>
      </w:r>
    </w:p>
    <w:p w:rsidR="00356DF7" w:rsidRPr="0011707A" w:rsidRDefault="00356DF7">
      <w:pPr>
        <w:pStyle w:val="Normaltindrag"/>
      </w:pPr>
      <w:r w:rsidRPr="0011707A">
        <w:t>Idag utbildar Mälardalens högskola bland annat lärare, sjuksköterskor, s</w:t>
      </w:r>
      <w:r w:rsidRPr="0011707A">
        <w:t>o</w:t>
      </w:r>
      <w:r w:rsidRPr="0011707A">
        <w:t>cionomer, ekonomer, civilingenjörer, och högskoleingenjörer där 86 % väljer att stanna kvar och arbeta i regionen efter avslutade studier. Det ställs höga och rättmätiga krav på att grundutbildningar ska vara forskningsbaserade, annars riskerar lärosätena att mista sin examensrätt. För att ha en god fors</w:t>
      </w:r>
      <w:r w:rsidRPr="0011707A">
        <w:t>k</w:t>
      </w:r>
      <w:r w:rsidRPr="0011707A">
        <w:t>ningsa</w:t>
      </w:r>
      <w:r w:rsidRPr="0011707A">
        <w:t>n</w:t>
      </w:r>
      <w:r w:rsidRPr="0011707A">
        <w:t>knytning i undervisningen och för att kunna rekrytera goda forskare och p</w:t>
      </w:r>
      <w:r w:rsidRPr="0011707A">
        <w:t>e</w:t>
      </w:r>
      <w:r w:rsidRPr="0011707A">
        <w:t>dagoger till högskolor som Mälardalens är det viktigt att det finns goda föru</w:t>
      </w:r>
      <w:r w:rsidRPr="0011707A">
        <w:t>t</w:t>
      </w:r>
      <w:r w:rsidRPr="0011707A">
        <w:t>sättningar för att bedriva forskning där.</w:t>
      </w:r>
    </w:p>
    <w:p w:rsidR="00356DF7" w:rsidRPr="0011707A" w:rsidRDefault="00356DF7">
      <w:pPr>
        <w:pStyle w:val="Normaltindrag"/>
      </w:pPr>
      <w:r w:rsidRPr="0011707A">
        <w:t>Mäla</w:t>
      </w:r>
      <w:r w:rsidRPr="0011707A">
        <w:t>rdalens högskola vill kunna fortsätta tillföra arbetskraft till regionen, fortsätta med världsledande forskning, säkerställa examensrätterna för grun</w:t>
      </w:r>
      <w:r w:rsidRPr="0011707A">
        <w:t>d</w:t>
      </w:r>
      <w:r w:rsidRPr="0011707A">
        <w:t>utbildningen och möta behovet av att vara en resurs i regionens utveckling. Med sina sex forskningsprofiler, 13 000 studenter och 1 000 anställda är M</w:t>
      </w:r>
      <w:r w:rsidRPr="0011707A">
        <w:t>ä</w:t>
      </w:r>
      <w:r w:rsidRPr="0011707A">
        <w:t>lardalens högskola en av Sveriges största högskolor. Mälardalens högskola har som uppdrag att generera nytta och skapa tillväxt i regionen, dels genom att utbilda studenter till yrken som motsvarar behovet, dels</w:t>
      </w:r>
      <w:r w:rsidRPr="0011707A">
        <w:t xml:space="preserve"> genom att initiera och driva ett stort antal forskningssamarbeten tillsammans med företag, </w:t>
      </w:r>
      <w:r w:rsidRPr="0011707A">
        <w:lastRenderedPageBreak/>
        <w:t>kommuner, myndigheter och organisationer som genererar nyttiga lösningar för alla parter.</w:t>
      </w:r>
    </w:p>
    <w:p w:rsidR="00356DF7" w:rsidRPr="0011707A" w:rsidRDefault="00356DF7">
      <w:pPr>
        <w:pStyle w:val="Normaltindrag"/>
      </w:pPr>
      <w:r w:rsidRPr="0011707A">
        <w:t>Att bedriva forskning på många lärosäten har flera fördelar. Det stärker forskningsanknytningen i grundutbildningen. Det gör det lättare för alla un</w:t>
      </w:r>
      <w:r w:rsidRPr="0011707A">
        <w:t>i</w:t>
      </w:r>
      <w:r w:rsidRPr="0011707A">
        <w:t>versitet och högskolor att rekrytera goda forskare och höja andelen disputer</w:t>
      </w:r>
      <w:r w:rsidRPr="0011707A">
        <w:t>a</w:t>
      </w:r>
      <w:r w:rsidRPr="0011707A">
        <w:t>de lärare. Den forskning som bedrivs vid högskolorna har ofta, såsom i M</w:t>
      </w:r>
      <w:r w:rsidRPr="0011707A">
        <w:t>ä</w:t>
      </w:r>
      <w:r w:rsidRPr="0011707A">
        <w:t>lardalens fall, ett gott samarbete med det lokala och regionala näringslivet och har nära till tillämpning och kommersialisering.</w:t>
      </w:r>
    </w:p>
    <w:p w:rsidR="00356DF7" w:rsidRPr="0011707A" w:rsidRDefault="00356DF7">
      <w:pPr>
        <w:pStyle w:val="Normaltindrag"/>
      </w:pPr>
      <w:r w:rsidRPr="0011707A">
        <w:t>Forskning ska kunna bedrivas i hela landet och på sina egna meriter. Dä</w:t>
      </w:r>
      <w:r w:rsidRPr="0011707A">
        <w:t>r</w:t>
      </w:r>
      <w:r w:rsidRPr="0011707A">
        <w:t>för är av kvalitetsskäl viktigt att det inte finns några institutionaliserade ko</w:t>
      </w:r>
      <w:r w:rsidRPr="0011707A">
        <w:t>n</w:t>
      </w:r>
      <w:r w:rsidRPr="0011707A">
        <w:t>kurrensnackdelar i resursfördelningssystemet på grund av ett lärosätes storlek.</w:t>
      </w:r>
    </w:p>
    <w:p w:rsidR="00356DF7" w:rsidRPr="0011707A" w:rsidRDefault="00356DF7">
      <w:pPr>
        <w:pStyle w:val="Normaltindrag"/>
      </w:pPr>
      <w:r w:rsidRPr="0011707A">
        <w:t>Mälardalens högskola har fått högsta betyg i Högskoleverkets kvalitet</w:t>
      </w:r>
      <w:r w:rsidRPr="0011707A">
        <w:t>s</w:t>
      </w:r>
      <w:r w:rsidRPr="0011707A">
        <w:t>mätning och högskolan förser regionen med forskning, utbildning och innov</w:t>
      </w:r>
      <w:r w:rsidRPr="0011707A">
        <w:t>a</w:t>
      </w:r>
      <w:r w:rsidRPr="0011707A">
        <w:t>tioner samtidigt som man driver många stora utvecklingsprojekt såsom R</w:t>
      </w:r>
      <w:r w:rsidRPr="0011707A">
        <w:t>o</w:t>
      </w:r>
      <w:r w:rsidRPr="0011707A">
        <w:t>botd</w:t>
      </w:r>
      <w:r w:rsidRPr="0011707A">
        <w:t>a</w:t>
      </w:r>
      <w:r w:rsidRPr="0011707A">
        <w:t>len, Automation Region, Minst och samhällskontraktet som alla skapar til</w:t>
      </w:r>
      <w:r w:rsidRPr="0011707A">
        <w:t>l</w:t>
      </w:r>
      <w:r w:rsidRPr="0011707A">
        <w:t>växt i regionen.</w:t>
      </w:r>
    </w:p>
    <w:p w:rsidR="00356DF7" w:rsidRPr="0011707A" w:rsidRDefault="00356DF7">
      <w:pPr>
        <w:pStyle w:val="Normaltindrag"/>
      </w:pPr>
      <w:r w:rsidRPr="0011707A">
        <w:t>Idag väljer 86 % av högskolans studenter att bo kvar och arbeta i regionen efter studietiden. 13 000 studenter och 1 000 anställda ger goda skatteintäkter för regionens kommuner, likaså intäkter för affärer, restauranger, bostadsb</w:t>
      </w:r>
      <w:r w:rsidRPr="0011707A">
        <w:t>o</w:t>
      </w:r>
      <w:r w:rsidRPr="0011707A">
        <w:t>lag och andra företag. Därför är det angeläget att förutsättningarna för fors</w:t>
      </w:r>
      <w:r w:rsidRPr="0011707A">
        <w:t>k</w:t>
      </w:r>
      <w:r w:rsidRPr="0011707A">
        <w:t>ning vid högskolor som Mälardalens säkerställs.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707A">
        <w:trPr>
          <w:cantSplit/>
        </w:trPr>
        <w:tc>
          <w:tcPr>
            <w:tcW w:w="3046" w:type="dxa"/>
          </w:tcPr>
          <w:p w:rsidR="00356DF7" w:rsidRPr="0011707A" w:rsidRDefault="00356DF7">
            <w:pPr>
              <w:pStyle w:val="UnderskriftDatum"/>
              <w:spacing w:before="240"/>
            </w:pPr>
            <w:r w:rsidRPr="0011707A">
              <w:t>Stockholm den 27 oktober 2010</w:t>
            </w:r>
          </w:p>
        </w:tc>
        <w:tc>
          <w:tcPr>
            <w:tcW w:w="3047" w:type="dxa"/>
          </w:tcPr>
          <w:p w:rsidR="00356DF7" w:rsidRPr="0011707A" w:rsidRDefault="00356DF7">
            <w:pPr>
              <w:pStyle w:val="Underskrifter"/>
              <w:spacing w:before="240"/>
            </w:pPr>
          </w:p>
        </w:tc>
      </w:tr>
      <w:tr w:rsidR="00000000" w:rsidRPr="0011707A">
        <w:trPr>
          <w:cantSplit/>
        </w:trPr>
        <w:tc>
          <w:tcPr>
            <w:tcW w:w="3046" w:type="dxa"/>
          </w:tcPr>
          <w:p w:rsidR="00356DF7" w:rsidRPr="0011707A" w:rsidRDefault="00356DF7">
            <w:pPr>
              <w:pStyle w:val="Underskrifter"/>
            </w:pPr>
            <w:r w:rsidRPr="0011707A">
              <w:t>Hans Ekström (S)</w:t>
            </w:r>
          </w:p>
        </w:tc>
        <w:tc>
          <w:tcPr>
            <w:tcW w:w="3046" w:type="dxa"/>
          </w:tcPr>
          <w:p w:rsidR="00356DF7" w:rsidRPr="0011707A" w:rsidRDefault="00356DF7">
            <w:pPr>
              <w:pStyle w:val="Underskrifter"/>
            </w:pPr>
            <w:r w:rsidRPr="0011707A">
              <w:t>Anna Wallén (S)</w:t>
            </w:r>
          </w:p>
        </w:tc>
      </w:tr>
    </w:tbl>
    <w:p w:rsidR="00356DF7" w:rsidRPr="0011707A" w:rsidRDefault="00356DF7">
      <w:pPr>
        <w:pStyle w:val="Normaltindrag"/>
      </w:pPr>
    </w:p>
    <w:sectPr w:rsidR="00356DF7" w:rsidRPr="00117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DF7" w:rsidRPr="0011707A" w:rsidRDefault="00356DF7">
      <w:r w:rsidRPr="0011707A">
        <w:separator/>
      </w:r>
    </w:p>
  </w:endnote>
  <w:endnote w:type="continuationSeparator" w:id="0">
    <w:p w:rsidR="00356DF7" w:rsidRPr="0011707A" w:rsidRDefault="00356DF7">
      <w:r w:rsidRPr="001170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11707A">
    <w:pPr>
      <w:pStyle w:val="Sidfot"/>
    </w:pPr>
    <w:r w:rsidRPr="001170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2775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DF7" w:rsidRDefault="00356D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6DF7" w:rsidRDefault="00356D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11707A">
    <w:pPr>
      <w:pStyle w:val="Sidfot"/>
    </w:pPr>
    <w:r w:rsidRPr="001170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633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DF7" w:rsidRDefault="00356D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DF7" w:rsidRDefault="00356D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11707A">
    <w:pPr>
      <w:pStyle w:val="Sidfot"/>
    </w:pPr>
    <w:r w:rsidRPr="001170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9716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DF7" w:rsidRDefault="00356D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DF7" w:rsidRDefault="00356D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DF7" w:rsidRPr="0011707A" w:rsidRDefault="00356DF7">
      <w:r w:rsidRPr="0011707A">
        <w:separator/>
      </w:r>
    </w:p>
  </w:footnote>
  <w:footnote w:type="continuationSeparator" w:id="0">
    <w:p w:rsidR="00356DF7" w:rsidRPr="0011707A" w:rsidRDefault="00356DF7">
      <w:r w:rsidRPr="001170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11707A">
    <w:pPr>
      <w:pStyle w:val="Sidhuvud"/>
    </w:pPr>
    <w:r w:rsidRPr="001170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0287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DF7" w:rsidRDefault="00356D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6DF7" w:rsidRDefault="00356D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11707A">
    <w:pPr>
      <w:pStyle w:val="Sidhuvud"/>
    </w:pPr>
    <w:r w:rsidRPr="001170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5992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DF7" w:rsidRDefault="00356D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6DF7" w:rsidRDefault="00356D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DF7" w:rsidRPr="0011707A" w:rsidRDefault="00356DF7">
    <w:pPr>
      <w:pStyle w:val="FSHNormal"/>
      <w:tabs>
        <w:tab w:val="right" w:pos="5840"/>
      </w:tabs>
    </w:pPr>
    <w:r w:rsidRPr="0011707A">
      <w:br/>
    </w:r>
    <w:r w:rsidRPr="0011707A">
      <w:fldChar w:fldCharType="begin" w:fldLock="1"/>
    </w:r>
    <w:r w:rsidRPr="0011707A">
      <w:instrText xml:space="preserve"> DOCPROPERTY</w:instrText>
    </w:r>
    <w:r w:rsidRPr="0011707A">
      <w:rPr>
        <w:sz w:val="18"/>
      </w:rPr>
      <w:instrText xml:space="preserve"> "YearUser" *\charformat </w:instrText>
    </w:r>
    <w:r w:rsidRPr="0011707A">
      <w:fldChar w:fldCharType="separate"/>
    </w:r>
    <w:r w:rsidRPr="0011707A">
      <w:t>2010/11</w:t>
    </w:r>
    <w:r w:rsidRPr="0011707A">
      <w:fldChar w:fldCharType="end"/>
    </w:r>
    <w:r w:rsidRPr="0011707A">
      <w:t xml:space="preserve"> </w:t>
    </w:r>
    <w:r w:rsidRPr="0011707A">
      <w:tab/>
      <w:t xml:space="preserve">mnr: </w:t>
    </w:r>
    <w:r w:rsidRPr="0011707A">
      <w:fldChar w:fldCharType="begin" w:fldLock="1"/>
    </w:r>
    <w:r w:rsidRPr="0011707A">
      <w:instrText xml:space="preserve"> DOCPROPERTY</w:instrText>
    </w:r>
    <w:r w:rsidRPr="0011707A">
      <w:rPr>
        <w:sz w:val="18"/>
      </w:rPr>
      <w:instrText xml:space="preserve"> "Motionsnummer" *\charformat </w:instrText>
    </w:r>
    <w:r w:rsidRPr="0011707A">
      <w:fldChar w:fldCharType="separate"/>
    </w:r>
    <w:r w:rsidRPr="0011707A">
      <w:t>Ub423</w:t>
    </w:r>
    <w:r w:rsidRPr="0011707A">
      <w:fldChar w:fldCharType="end"/>
    </w:r>
    <w:r w:rsidRPr="0011707A">
      <w:br/>
    </w:r>
    <w:r w:rsidRPr="0011707A">
      <w:fldChar w:fldCharType="begin" w:fldLock="1"/>
    </w:r>
    <w:r w:rsidRPr="0011707A">
      <w:instrText xml:space="preserve"> DOCPROPERTY</w:instrText>
    </w:r>
    <w:r w:rsidRPr="0011707A">
      <w:rPr>
        <w:sz w:val="18"/>
      </w:rPr>
      <w:instrText xml:space="preserve"> "Samling" *\charformat </w:instrText>
    </w:r>
    <w:r w:rsidRPr="0011707A">
      <w:fldChar w:fldCharType="end"/>
    </w:r>
    <w:r w:rsidRPr="0011707A">
      <w:tab/>
      <w:t xml:space="preserve">pnr: </w:t>
    </w:r>
    <w:r w:rsidRPr="0011707A">
      <w:fldChar w:fldCharType="begin" w:fldLock="1"/>
    </w:r>
    <w:r w:rsidRPr="0011707A">
      <w:instrText xml:space="preserve"> DOCPROPERTY</w:instrText>
    </w:r>
    <w:r w:rsidRPr="0011707A">
      <w:rPr>
        <w:sz w:val="18"/>
      </w:rPr>
      <w:instrText xml:space="preserve"> "Partinummer" *\charformat </w:instrText>
    </w:r>
    <w:r w:rsidRPr="0011707A">
      <w:fldChar w:fldCharType="separate"/>
    </w:r>
    <w:r w:rsidRPr="0011707A">
      <w:t>S16035</w:t>
    </w:r>
    <w:r w:rsidRPr="0011707A">
      <w:fldChar w:fldCharType="end"/>
    </w:r>
  </w:p>
  <w:p w:rsidR="00356DF7" w:rsidRPr="0011707A" w:rsidRDefault="00356DF7">
    <w:pPr>
      <w:pStyle w:val="FSHRub1"/>
    </w:pPr>
    <w:r w:rsidRPr="0011707A">
      <w:t>Motion till riksdagen</w:t>
    </w:r>
    <w:r w:rsidRPr="0011707A">
      <w:br/>
    </w:r>
    <w:r w:rsidRPr="0011707A">
      <w:fldChar w:fldCharType="begin" w:fldLock="1"/>
    </w:r>
    <w:r w:rsidRPr="0011707A">
      <w:instrText xml:space="preserve"> DOCPROPERTY "YearUser" *\charformat </w:instrText>
    </w:r>
    <w:r w:rsidRPr="0011707A">
      <w:fldChar w:fldCharType="separate"/>
    </w:r>
    <w:r w:rsidRPr="0011707A">
      <w:t>2010/11</w:t>
    </w:r>
    <w:r w:rsidRPr="0011707A">
      <w:fldChar w:fldCharType="end"/>
    </w:r>
    <w:r w:rsidRPr="0011707A">
      <w:t>:</w:t>
    </w:r>
    <w:r w:rsidRPr="0011707A">
      <w:fldChar w:fldCharType="begin" w:fldLock="1"/>
    </w:r>
    <w:r w:rsidRPr="0011707A">
      <w:instrText xml:space="preserve"> DOCPROPERTY "Motionsnummer" *\charformat </w:instrText>
    </w:r>
    <w:r w:rsidRPr="0011707A">
      <w:fldChar w:fldCharType="separate"/>
    </w:r>
    <w:r w:rsidRPr="0011707A">
      <w:t>Ub423</w:t>
    </w:r>
    <w:r w:rsidRPr="0011707A">
      <w:fldChar w:fldCharType="end"/>
    </w:r>
  </w:p>
  <w:p w:rsidR="00356DF7" w:rsidRPr="0011707A" w:rsidRDefault="00356DF7">
    <w:pPr>
      <w:pStyle w:val="FSHNormalS5"/>
    </w:pPr>
    <w:r w:rsidRPr="0011707A">
      <w:fldChar w:fldCharType="begin" w:fldLock="1"/>
    </w:r>
    <w:r w:rsidRPr="0011707A">
      <w:instrText xml:space="preserve"> DOCPROPERTY "MotionarText" *\charformat </w:instrText>
    </w:r>
    <w:r w:rsidRPr="0011707A">
      <w:fldChar w:fldCharType="separate"/>
    </w:r>
    <w:r w:rsidRPr="0011707A">
      <w:t>av Hans Ekström och Anna Wallén (S)</w:t>
    </w:r>
    <w:r w:rsidRPr="0011707A">
      <w:fldChar w:fldCharType="end"/>
    </w:r>
    <w:r w:rsidRPr="0011707A">
      <w:br/>
    </w:r>
    <w:r w:rsidRPr="0011707A">
      <w:fldChar w:fldCharType="begin" w:fldLock="1"/>
    </w:r>
    <w:r w:rsidRPr="0011707A">
      <w:instrText xml:space="preserve"> DOCPROPERTY "SvarFrasKort" *\charformat </w:instrText>
    </w:r>
    <w:r w:rsidRPr="0011707A">
      <w:fldChar w:fldCharType="end"/>
    </w:r>
  </w:p>
  <w:p w:rsidR="00356DF7" w:rsidRPr="0011707A" w:rsidRDefault="00356DF7">
    <w:pPr>
      <w:pStyle w:val="FSHTitel"/>
    </w:pPr>
    <w:r w:rsidRPr="0011707A">
      <w:fldChar w:fldCharType="begin" w:fldLock="1"/>
    </w:r>
    <w:r w:rsidRPr="0011707A">
      <w:instrText xml:space="preserve"> DOCPROPERTY</w:instrText>
    </w:r>
    <w:r w:rsidRPr="0011707A">
      <w:rPr>
        <w:sz w:val="18"/>
      </w:rPr>
      <w:instrText xml:space="preserve"> "RubrikSvar" *\charformat </w:instrText>
    </w:r>
    <w:r w:rsidRPr="0011707A">
      <w:fldChar w:fldCharType="separate"/>
    </w:r>
    <w:r w:rsidRPr="0011707A">
      <w:t>Forskningsmedel till Mälardalens högskola</w:t>
    </w:r>
    <w:r w:rsidRPr="0011707A">
      <w:fldChar w:fldCharType="end"/>
    </w:r>
  </w:p>
  <w:p w:rsidR="00356DF7" w:rsidRPr="0011707A" w:rsidRDefault="00356DF7">
    <w:pPr>
      <w:pStyle w:val="Normal00"/>
    </w:pPr>
  </w:p>
  <w:p w:rsidR="00356DF7" w:rsidRPr="0011707A" w:rsidRDefault="00356D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8063550">
    <w:abstractNumId w:val="3"/>
  </w:num>
  <w:num w:numId="2" w16cid:durableId="1346978749">
    <w:abstractNumId w:val="2"/>
  </w:num>
  <w:num w:numId="3" w16cid:durableId="1818719037">
    <w:abstractNumId w:val="1"/>
  </w:num>
  <w:num w:numId="4" w16cid:durableId="834758701">
    <w:abstractNumId w:val="0"/>
  </w:num>
  <w:num w:numId="5" w16cid:durableId="1231501138">
    <w:abstractNumId w:val="7"/>
  </w:num>
  <w:num w:numId="6" w16cid:durableId="121268680">
    <w:abstractNumId w:val="6"/>
  </w:num>
  <w:num w:numId="7" w16cid:durableId="1876456676">
    <w:abstractNumId w:val="5"/>
  </w:num>
  <w:num w:numId="8" w16cid:durableId="270862567">
    <w:abstractNumId w:val="4"/>
  </w:num>
  <w:num w:numId="9" w16cid:durableId="672025742">
    <w:abstractNumId w:val="8"/>
  </w:num>
  <w:num w:numId="10" w16cid:durableId="809632525">
    <w:abstractNumId w:val="9"/>
  </w:num>
  <w:num w:numId="11" w16cid:durableId="950622781">
    <w:abstractNumId w:val="10"/>
  </w:num>
  <w:num w:numId="12" w16cid:durableId="752698547">
    <w:abstractNumId w:val="13"/>
  </w:num>
  <w:num w:numId="13" w16cid:durableId="1535120530">
    <w:abstractNumId w:val="15"/>
  </w:num>
  <w:num w:numId="14" w16cid:durableId="1578051011">
    <w:abstractNumId w:val="16"/>
  </w:num>
  <w:num w:numId="15" w16cid:durableId="1702973671">
    <w:abstractNumId w:val="11"/>
  </w:num>
  <w:num w:numId="16" w16cid:durableId="118568381">
    <w:abstractNumId w:val="18"/>
  </w:num>
  <w:num w:numId="17" w16cid:durableId="1142307812">
    <w:abstractNumId w:val="17"/>
  </w:num>
  <w:num w:numId="18" w16cid:durableId="1201556733">
    <w:abstractNumId w:val="14"/>
  </w:num>
  <w:num w:numId="19" w16cid:durableId="1308822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EDE1BADE-7B65-43E8-9872-0CC9F219445C},{8715303C-AB63-495A-BBEC-FE85649D5A23}"/>
  </w:docVars>
  <w:rsids>
    <w:rsidRoot w:val="00C803A5"/>
    <w:rsid w:val="0011707A"/>
    <w:rsid w:val="00356DF7"/>
    <w:rsid w:val="00C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9F1590-A464-4DAC-BE2F-06DA62D0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2757</Characters>
  <Application>Microsoft Office Word</Application>
  <DocSecurity>4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s16035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s16035</dc:title>
  <dc:subject>s16035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2010-12-01T11:47:00Z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Forskningsmedel till Mälardalens 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Forskningsmedel till Mälardalens 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Ekström och Anna Wallén (S)</vt:lpwstr>
  </property>
  <property fmtid="{D5CDD505-2E9C-101B-9397-08002B2CF9AE}" pid="26" name="MotionarLista">
    <vt:lpwstr>Ekström, Hans (S)\Wallén,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Ekström (S), 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20102011000000000115000160350069</vt:lpwstr>
  </property>
  <property fmtid="{D5CDD505-2E9C-101B-9397-08002B2CF9AE}" pid="47" name="datum">
    <vt:lpwstr>101027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20102011000000000115000160350069</vt:lpwstr>
  </property>
  <property fmtid="{D5CDD505-2E9C-101B-9397-08002B2CF9AE}" pid="50" name="nummer">
    <vt:lpwstr>423</vt:lpwstr>
  </property>
  <property fmtid="{D5CDD505-2E9C-101B-9397-08002B2CF9AE}" pid="51" name="utskottsbeteckning">
    <vt:lpwstr>Ub</vt:lpwstr>
  </property>
  <property fmtid="{D5CDD505-2E9C-101B-9397-08002B2CF9AE}" pid="52" name="GlobalUID">
    <vt:lpwstr>{326A0E7B-9341-4CB0-AE72-8D32FFBC1E38}</vt:lpwstr>
  </property>
  <property fmtid="{D5CDD505-2E9C-101B-9397-08002B2CF9AE}" pid="53" name="Överföringar">
    <vt:i4>0</vt:i4>
  </property>
  <property fmtid="{D5CDD505-2E9C-101B-9397-08002B2CF9AE}" pid="54" name="Checksum">
    <vt:lpwstr>*0002627561551*</vt:lpwstr>
  </property>
  <property fmtid="{D5CDD505-2E9C-101B-9397-08002B2CF9AE}" pid="55" name="skuggnummer">
    <vt:lpwstr>2328</vt:lpwstr>
  </property>
  <property fmtid="{D5CDD505-2E9C-101B-9397-08002B2CF9AE}" pid="56" name="urixVersion">
    <vt:lpwstr>4.3.2.0</vt:lpwstr>
  </property>
  <property fmtid="{D5CDD505-2E9C-101B-9397-08002B2CF9AE}" pid="57" name="urixOrigin">
    <vt:lpwstr>101201 12:48:43.657</vt:lpwstr>
  </property>
  <property fmtid="{D5CDD505-2E9C-101B-9397-08002B2CF9AE}" pid="58" name="urixGuid">
    <vt:lpwstr>{F46AF6D5-2187-4D59-AB24-41CD45F94009}</vt:lpwstr>
  </property>
</Properties>
</file>