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24" w:rsidRPr="00006F3A" w:rsidRDefault="00E67A24" w:rsidP="00E67A24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67A24" w:rsidRPr="00006F3A" w:rsidTr="0020350C">
        <w:tc>
          <w:tcPr>
            <w:tcW w:w="9141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RIKSDAGEN</w:t>
            </w:r>
          </w:p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TRAFIKUTSKOTTET</w:t>
            </w:r>
          </w:p>
        </w:tc>
      </w:tr>
    </w:tbl>
    <w:p w:rsidR="00E67A24" w:rsidRPr="00006F3A" w:rsidRDefault="00E67A24" w:rsidP="00E67A24">
      <w:pPr>
        <w:rPr>
          <w:sz w:val="22"/>
          <w:szCs w:val="22"/>
        </w:rPr>
      </w:pPr>
    </w:p>
    <w:p w:rsidR="00E67A24" w:rsidRPr="00006F3A" w:rsidRDefault="00E67A24" w:rsidP="00E67A24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67A24" w:rsidRPr="00006F3A" w:rsidTr="0020350C">
        <w:trPr>
          <w:cantSplit/>
          <w:trHeight w:val="742"/>
        </w:trPr>
        <w:tc>
          <w:tcPr>
            <w:tcW w:w="1985" w:type="dxa"/>
          </w:tcPr>
          <w:p w:rsidR="00E67A24" w:rsidRPr="00006F3A" w:rsidRDefault="00E67A24" w:rsidP="0020350C">
            <w:pPr>
              <w:rPr>
                <w:b/>
                <w:sz w:val="22"/>
                <w:szCs w:val="22"/>
              </w:rPr>
            </w:pPr>
            <w:r w:rsidRPr="00006F3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E67A24" w:rsidRPr="00006F3A" w:rsidRDefault="00E67A24" w:rsidP="0020350C">
            <w:pPr>
              <w:rPr>
                <w:b/>
                <w:sz w:val="22"/>
                <w:szCs w:val="22"/>
              </w:rPr>
            </w:pPr>
            <w:r w:rsidRPr="00006F3A">
              <w:rPr>
                <w:b/>
                <w:sz w:val="22"/>
                <w:szCs w:val="22"/>
              </w:rPr>
              <w:t>UTSKOTTSSAMMANTRÄDE 2020/21:</w:t>
            </w:r>
            <w:r w:rsidR="00BF6F70">
              <w:rPr>
                <w:b/>
                <w:sz w:val="22"/>
                <w:szCs w:val="22"/>
              </w:rPr>
              <w:t>7</w:t>
            </w:r>
          </w:p>
          <w:p w:rsidR="00E67A24" w:rsidRPr="00006F3A" w:rsidRDefault="00E67A24" w:rsidP="0020350C">
            <w:pPr>
              <w:rPr>
                <w:b/>
                <w:sz w:val="22"/>
                <w:szCs w:val="22"/>
              </w:rPr>
            </w:pPr>
          </w:p>
        </w:tc>
      </w:tr>
      <w:tr w:rsidR="00E67A24" w:rsidRPr="00006F3A" w:rsidTr="0020350C">
        <w:tc>
          <w:tcPr>
            <w:tcW w:w="1985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2020-1</w:t>
            </w:r>
            <w:r w:rsidR="00BF6F70">
              <w:rPr>
                <w:sz w:val="22"/>
                <w:szCs w:val="22"/>
              </w:rPr>
              <w:t>1</w:t>
            </w:r>
            <w:r w:rsidRPr="00006F3A">
              <w:rPr>
                <w:sz w:val="22"/>
                <w:szCs w:val="22"/>
              </w:rPr>
              <w:t>-</w:t>
            </w:r>
            <w:r w:rsidR="00BF6F70">
              <w:rPr>
                <w:sz w:val="22"/>
                <w:szCs w:val="22"/>
              </w:rPr>
              <w:t>05</w:t>
            </w:r>
          </w:p>
        </w:tc>
      </w:tr>
      <w:tr w:rsidR="00E67A24" w:rsidRPr="00006F3A" w:rsidTr="0020350C">
        <w:tc>
          <w:tcPr>
            <w:tcW w:w="1985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10.00 – 11.</w:t>
            </w:r>
            <w:r w:rsidR="00BF6F70">
              <w:rPr>
                <w:sz w:val="22"/>
                <w:szCs w:val="22"/>
              </w:rPr>
              <w:t>1</w:t>
            </w:r>
            <w:r w:rsidRPr="00006F3A">
              <w:rPr>
                <w:sz w:val="22"/>
                <w:szCs w:val="22"/>
              </w:rPr>
              <w:t>0</w:t>
            </w:r>
          </w:p>
        </w:tc>
      </w:tr>
      <w:tr w:rsidR="00E67A24" w:rsidRPr="00006F3A" w:rsidTr="0020350C">
        <w:tc>
          <w:tcPr>
            <w:tcW w:w="1985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E67A24" w:rsidRPr="00006F3A" w:rsidRDefault="00E67A24" w:rsidP="0020350C">
            <w:pPr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Se bilaga 1</w:t>
            </w:r>
          </w:p>
        </w:tc>
      </w:tr>
    </w:tbl>
    <w:p w:rsidR="00E67A24" w:rsidRPr="00006F3A" w:rsidRDefault="00E67A24" w:rsidP="00E67A24">
      <w:pPr>
        <w:rPr>
          <w:sz w:val="22"/>
          <w:szCs w:val="22"/>
        </w:rPr>
      </w:pPr>
    </w:p>
    <w:p w:rsidR="00E67A24" w:rsidRDefault="00E67A24" w:rsidP="00E67A2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7B3D2E" w:rsidRDefault="007B3D2E" w:rsidP="00E67A2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7B3D2E" w:rsidRPr="00006F3A" w:rsidRDefault="007B3D2E" w:rsidP="00E67A2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E67A24" w:rsidRPr="00006F3A" w:rsidRDefault="00E67A24" w:rsidP="00E67A2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379"/>
        <w:gridCol w:w="210"/>
        <w:gridCol w:w="357"/>
      </w:tblGrid>
      <w:tr w:rsidR="00E67A24" w:rsidRPr="00006F3A" w:rsidTr="007B3D2E">
        <w:tc>
          <w:tcPr>
            <w:tcW w:w="567" w:type="dxa"/>
          </w:tcPr>
          <w:p w:rsidR="00E67A24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1</w:t>
            </w:r>
          </w:p>
          <w:p w:rsid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E7479" w:rsidRDefault="008E7479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4487E" w:rsidRPr="00D4487E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4487E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3"/>
          </w:tcPr>
          <w:p w:rsidR="00E67A24" w:rsidRPr="00006F3A" w:rsidRDefault="00E67A24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F3A">
              <w:rPr>
                <w:b/>
                <w:bCs/>
                <w:color w:val="000000"/>
                <w:sz w:val="22"/>
                <w:szCs w:val="22"/>
              </w:rPr>
              <w:t xml:space="preserve">Medgivande </w:t>
            </w:r>
            <w:r w:rsidR="00D4487E">
              <w:rPr>
                <w:b/>
                <w:bCs/>
                <w:color w:val="000000"/>
                <w:sz w:val="22"/>
                <w:szCs w:val="22"/>
              </w:rPr>
              <w:t xml:space="preserve">för ledamöter </w:t>
            </w:r>
            <w:r w:rsidRPr="00006F3A">
              <w:rPr>
                <w:b/>
                <w:bCs/>
                <w:color w:val="000000"/>
                <w:sz w:val="22"/>
                <w:szCs w:val="22"/>
              </w:rPr>
              <w:t>att del</w:t>
            </w:r>
            <w:r w:rsidR="00653118">
              <w:rPr>
                <w:b/>
                <w:bCs/>
                <w:color w:val="000000"/>
                <w:sz w:val="22"/>
                <w:szCs w:val="22"/>
              </w:rPr>
              <w:t>ta</w:t>
            </w:r>
            <w:r w:rsidRPr="00006F3A">
              <w:rPr>
                <w:b/>
                <w:bCs/>
                <w:color w:val="000000"/>
                <w:sz w:val="22"/>
                <w:szCs w:val="22"/>
              </w:rPr>
              <w:t xml:space="preserve"> på distans</w:t>
            </w:r>
          </w:p>
          <w:p w:rsidR="00E67A24" w:rsidRPr="00006F3A" w:rsidRDefault="00E67A24" w:rsidP="0020350C">
            <w:pPr>
              <w:rPr>
                <w:snapToGrid w:val="0"/>
                <w:sz w:val="22"/>
                <w:szCs w:val="22"/>
              </w:rPr>
            </w:pPr>
          </w:p>
          <w:p w:rsidR="00653118" w:rsidRDefault="00BF6F70" w:rsidP="00BF6F7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6F70">
              <w:rPr>
                <w:sz w:val="22"/>
                <w:szCs w:val="22"/>
              </w:rPr>
              <w:t>Utskottet medgav deltagande på distans för följande ordinarie ledamöter och suppleanter: Anders Åkesson (C),</w:t>
            </w:r>
            <w:r>
              <w:rPr>
                <w:sz w:val="22"/>
                <w:szCs w:val="22"/>
              </w:rPr>
              <w:t xml:space="preserve"> </w:t>
            </w:r>
            <w:r w:rsidRPr="00BF6F70">
              <w:rPr>
                <w:sz w:val="22"/>
                <w:szCs w:val="22"/>
              </w:rPr>
              <w:t>Magnus Jacobsson (KD)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Teres Lindberg (S)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Denis Begic (S), Maria Stockhaus (M)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Jasenko Omanovic (S), Sten Bergheden (M)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Jimmy Ståhl (SD)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Anders Hansson (M)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Thomas Morell (SD),</w:t>
            </w:r>
            <w:r>
              <w:rPr>
                <w:sz w:val="22"/>
                <w:szCs w:val="22"/>
              </w:rPr>
              <w:t xml:space="preserve"> </w:t>
            </w:r>
            <w:r w:rsidRPr="00BF6F70">
              <w:rPr>
                <w:sz w:val="22"/>
                <w:szCs w:val="22"/>
              </w:rPr>
              <w:t>Johan Büser (S)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Elin Gustafsson (S), Helena Gellerman (L)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Patrik Jönsson (SD)</w:t>
            </w:r>
            <w:r>
              <w:rPr>
                <w:sz w:val="22"/>
                <w:szCs w:val="22"/>
              </w:rPr>
              <w:t xml:space="preserve">, </w:t>
            </w:r>
            <w:r w:rsidRPr="00BF6F70">
              <w:rPr>
                <w:sz w:val="22"/>
                <w:szCs w:val="22"/>
              </w:rPr>
              <w:t>Emma Berginger (MP)</w:t>
            </w:r>
            <w:r>
              <w:rPr>
                <w:sz w:val="22"/>
                <w:szCs w:val="22"/>
              </w:rPr>
              <w:t xml:space="preserve">, </w:t>
            </w:r>
            <w:r w:rsidR="00BD5A31" w:rsidRPr="00BD5A31">
              <w:rPr>
                <w:sz w:val="22"/>
                <w:szCs w:val="22"/>
                <w:lang w:eastAsia="en-US"/>
              </w:rPr>
              <w:t>Åsa Coenraads (M),</w:t>
            </w:r>
            <w:r w:rsidR="00BD5A31">
              <w:rPr>
                <w:sz w:val="22"/>
                <w:szCs w:val="22"/>
                <w:lang w:eastAsia="en-US"/>
              </w:rPr>
              <w:t xml:space="preserve"> </w:t>
            </w:r>
            <w:r w:rsidRPr="00BF6F70">
              <w:rPr>
                <w:sz w:val="22"/>
                <w:szCs w:val="22"/>
                <w:lang w:eastAsia="en-US"/>
              </w:rPr>
              <w:t>Abraham Halef (S)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F6F70">
              <w:rPr>
                <w:sz w:val="22"/>
                <w:szCs w:val="22"/>
                <w:lang w:eastAsia="en-US"/>
              </w:rPr>
              <w:t>Monika Lövgren (SD)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F6F70">
              <w:rPr>
                <w:sz w:val="22"/>
                <w:szCs w:val="22"/>
                <w:lang w:eastAsia="en-US"/>
              </w:rPr>
              <w:t>Mikael Larsson (C)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F6F70">
              <w:rPr>
                <w:sz w:val="22"/>
                <w:szCs w:val="22"/>
                <w:lang w:eastAsia="en-US"/>
              </w:rPr>
              <w:t>Jessica Thunander (V)</w:t>
            </w:r>
            <w:r>
              <w:rPr>
                <w:sz w:val="22"/>
                <w:szCs w:val="22"/>
                <w:lang w:eastAsia="en-US"/>
              </w:rPr>
              <w:t xml:space="preserve"> och </w:t>
            </w:r>
            <w:r w:rsidRPr="00BF6F70">
              <w:rPr>
                <w:sz w:val="22"/>
                <w:szCs w:val="22"/>
                <w:lang w:eastAsia="en-US"/>
              </w:rPr>
              <w:t>Anne-Li Sjölund (C)</w:t>
            </w:r>
            <w:r>
              <w:rPr>
                <w:sz w:val="22"/>
                <w:szCs w:val="22"/>
              </w:rPr>
              <w:t>.</w:t>
            </w:r>
          </w:p>
          <w:p w:rsidR="00D4487E" w:rsidRDefault="00D4487E" w:rsidP="00BF6F7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4487E" w:rsidRPr="00D4487E" w:rsidRDefault="00D4487E" w:rsidP="0020350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4487E">
              <w:rPr>
                <w:b/>
                <w:sz w:val="22"/>
                <w:szCs w:val="22"/>
              </w:rPr>
              <w:t>Medgivande för tjänstemän att delta på distans</w:t>
            </w:r>
          </w:p>
          <w:p w:rsidR="00D4487E" w:rsidRDefault="00D4487E" w:rsidP="0020350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67A24" w:rsidRDefault="00653118" w:rsidP="00D448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D4487E" w:rsidRPr="00BF6F70">
              <w:rPr>
                <w:sz w:val="22"/>
                <w:szCs w:val="22"/>
              </w:rPr>
              <w:t>medgav deltagande på distans för</w:t>
            </w:r>
            <w:r w:rsidR="00D4487E">
              <w:rPr>
                <w:sz w:val="22"/>
                <w:szCs w:val="22"/>
              </w:rPr>
              <w:t xml:space="preserve"> två </w:t>
            </w:r>
            <w:r w:rsidR="00D4487E" w:rsidRPr="00006F3A">
              <w:rPr>
                <w:sz w:val="22"/>
                <w:szCs w:val="22"/>
              </w:rPr>
              <w:t>tjänstem</w:t>
            </w:r>
            <w:r w:rsidR="00D4487E">
              <w:rPr>
                <w:sz w:val="22"/>
                <w:szCs w:val="22"/>
              </w:rPr>
              <w:t>a</w:t>
            </w:r>
            <w:r w:rsidR="00D4487E" w:rsidRPr="00006F3A">
              <w:rPr>
                <w:sz w:val="22"/>
                <w:szCs w:val="22"/>
              </w:rPr>
              <w:t>n från trafikutskottets kansli</w:t>
            </w:r>
            <w:r w:rsidR="00E67A24" w:rsidRPr="00006F3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7B3D2E" w:rsidRPr="00D4487E" w:rsidRDefault="007B3D2E" w:rsidP="00D4487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67A24" w:rsidRPr="00006F3A" w:rsidTr="007B3D2E">
        <w:tc>
          <w:tcPr>
            <w:tcW w:w="567" w:type="dxa"/>
          </w:tcPr>
          <w:p w:rsidR="00D4487E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3"/>
          </w:tcPr>
          <w:p w:rsidR="00D4487E" w:rsidRDefault="00E67A24" w:rsidP="00D448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F3A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:rsidR="00D4487E" w:rsidRDefault="00D4487E" w:rsidP="00D4487E">
            <w:pPr>
              <w:rPr>
                <w:color w:val="000000"/>
                <w:sz w:val="22"/>
                <w:szCs w:val="22"/>
              </w:rPr>
            </w:pPr>
          </w:p>
          <w:p w:rsidR="00D4487E" w:rsidRDefault="00E67A24" w:rsidP="00D4487E">
            <w:pPr>
              <w:rPr>
                <w:color w:val="000000"/>
                <w:sz w:val="22"/>
                <w:szCs w:val="22"/>
              </w:rPr>
            </w:pPr>
            <w:r w:rsidRPr="00006F3A">
              <w:rPr>
                <w:color w:val="000000"/>
                <w:sz w:val="22"/>
                <w:szCs w:val="22"/>
              </w:rPr>
              <w:t>Utskottet justerade protokoll 2020/21:</w:t>
            </w:r>
            <w:r w:rsidR="00D4487E">
              <w:rPr>
                <w:color w:val="000000"/>
                <w:sz w:val="22"/>
                <w:szCs w:val="22"/>
              </w:rPr>
              <w:t>6</w:t>
            </w:r>
            <w:r w:rsidRPr="00006F3A">
              <w:rPr>
                <w:color w:val="000000"/>
                <w:sz w:val="22"/>
                <w:szCs w:val="22"/>
              </w:rPr>
              <w:t>.</w:t>
            </w:r>
          </w:p>
          <w:p w:rsidR="00D4487E" w:rsidRPr="00D4487E" w:rsidRDefault="00D4487E" w:rsidP="00D448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67A24" w:rsidRPr="00006F3A" w:rsidTr="007B3D2E">
        <w:tc>
          <w:tcPr>
            <w:tcW w:w="567" w:type="dxa"/>
          </w:tcPr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3"/>
          </w:tcPr>
          <w:p w:rsidR="00E67A24" w:rsidRDefault="00D4487E" w:rsidP="0020350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Yrkestrafik och taxi</w:t>
            </w:r>
            <w:r w:rsidR="00E67A24" w:rsidRPr="00006F3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(TU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E67A24" w:rsidRPr="00006F3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  <w:p w:rsidR="00D4487E" w:rsidRDefault="00D4487E" w:rsidP="0020350C">
            <w:pPr>
              <w:rPr>
                <w:color w:val="000000"/>
                <w:sz w:val="22"/>
                <w:szCs w:val="22"/>
              </w:rPr>
            </w:pPr>
          </w:p>
          <w:p w:rsidR="00D4487E" w:rsidRPr="00006F3A" w:rsidRDefault="00D4487E" w:rsidP="00D4487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inledde beredningen av motioner</w:t>
            </w:r>
            <w:r w:rsidRPr="00006F3A">
              <w:rPr>
                <w:sz w:val="22"/>
                <w:szCs w:val="22"/>
              </w:rPr>
              <w:t xml:space="preserve">. </w:t>
            </w:r>
          </w:p>
          <w:p w:rsidR="00D4487E" w:rsidRPr="00006F3A" w:rsidRDefault="00D4487E" w:rsidP="00D4487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4487E" w:rsidRDefault="00D4487E" w:rsidP="00D4487E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</w:t>
            </w: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5C344E" w:rsidRPr="00D4487E" w:rsidRDefault="005C344E" w:rsidP="00D4487E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67A24" w:rsidRPr="00006F3A" w:rsidTr="007B3D2E">
        <w:trPr>
          <w:trHeight w:val="974"/>
        </w:trPr>
        <w:tc>
          <w:tcPr>
            <w:tcW w:w="567" w:type="dxa"/>
          </w:tcPr>
          <w:p w:rsidR="00851F20" w:rsidRPr="00006F3A" w:rsidRDefault="00D4487E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:rsidR="00E67A24" w:rsidRPr="00006F3A" w:rsidRDefault="005C344E" w:rsidP="0020350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Cykelfrågor</w:t>
            </w:r>
            <w:r w:rsidR="00846A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(TU3)</w:t>
            </w:r>
          </w:p>
          <w:p w:rsidR="00851F20" w:rsidRPr="00006F3A" w:rsidRDefault="00851F20" w:rsidP="0020350C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</w:p>
          <w:p w:rsidR="005C344E" w:rsidRPr="00006F3A" w:rsidRDefault="005C344E" w:rsidP="005C344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>inledde beredningen av motioner</w:t>
            </w:r>
            <w:r w:rsidRPr="00006F3A">
              <w:rPr>
                <w:sz w:val="22"/>
                <w:szCs w:val="22"/>
              </w:rPr>
              <w:t xml:space="preserve">. </w:t>
            </w:r>
          </w:p>
          <w:p w:rsidR="005C344E" w:rsidRPr="00006F3A" w:rsidRDefault="005C344E" w:rsidP="005C344E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5C344E" w:rsidRDefault="005C344E" w:rsidP="005C344E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</w:t>
            </w:r>
            <w:r w:rsidRPr="00006F3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851F20" w:rsidRPr="00006F3A" w:rsidRDefault="00851F20" w:rsidP="0020350C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</w:p>
        </w:tc>
      </w:tr>
      <w:tr w:rsidR="00E67A24" w:rsidRPr="00006F3A" w:rsidTr="007B3D2E">
        <w:tc>
          <w:tcPr>
            <w:tcW w:w="567" w:type="dxa"/>
          </w:tcPr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6F3A">
              <w:rPr>
                <w:b/>
                <w:snapToGrid w:val="0"/>
                <w:sz w:val="22"/>
                <w:szCs w:val="22"/>
              </w:rPr>
              <w:t>§ 6</w:t>
            </w: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851F20" w:rsidRPr="00006F3A" w:rsidRDefault="00851F20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67A24" w:rsidRPr="00006F3A" w:rsidRDefault="00E67A24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:rsidR="00E67A24" w:rsidRPr="00006F3A" w:rsidRDefault="005C344E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arbetsprogram för 2021</w:t>
            </w:r>
          </w:p>
          <w:p w:rsidR="00E67A24" w:rsidRPr="00006F3A" w:rsidRDefault="00E67A24" w:rsidP="0020350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851F20" w:rsidRDefault="00851F20" w:rsidP="0020350C">
            <w:pPr>
              <w:rPr>
                <w:bCs/>
                <w:color w:val="000000"/>
                <w:sz w:val="22"/>
                <w:szCs w:val="22"/>
              </w:rPr>
            </w:pPr>
            <w:r w:rsidRPr="00006F3A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5C344E">
              <w:rPr>
                <w:bCs/>
                <w:color w:val="000000"/>
                <w:sz w:val="22"/>
                <w:szCs w:val="22"/>
              </w:rPr>
              <w:t>behandlade fråga</w:t>
            </w:r>
            <w:r w:rsidR="00DA2D5F">
              <w:rPr>
                <w:bCs/>
                <w:color w:val="000000"/>
                <w:sz w:val="22"/>
                <w:szCs w:val="22"/>
              </w:rPr>
              <w:t>n</w:t>
            </w:r>
            <w:r w:rsidR="005C344E">
              <w:rPr>
                <w:bCs/>
                <w:color w:val="000000"/>
                <w:sz w:val="22"/>
                <w:szCs w:val="22"/>
              </w:rPr>
              <w:t xml:space="preserve"> om yttrande till utrikesutskottet över kommissionens arbetsprogram för 2021, </w:t>
            </w:r>
            <w:proofErr w:type="gramStart"/>
            <w:r w:rsidR="005C344E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="005C344E">
              <w:rPr>
                <w:bCs/>
                <w:color w:val="000000"/>
                <w:sz w:val="22"/>
                <w:szCs w:val="22"/>
              </w:rPr>
              <w:t>2020) 690</w:t>
            </w:r>
            <w:r w:rsidRPr="00006F3A">
              <w:rPr>
                <w:bCs/>
                <w:color w:val="000000"/>
                <w:sz w:val="22"/>
                <w:szCs w:val="22"/>
              </w:rPr>
              <w:t>.</w:t>
            </w:r>
          </w:p>
          <w:p w:rsidR="005C344E" w:rsidRDefault="005C344E" w:rsidP="0020350C">
            <w:pPr>
              <w:rPr>
                <w:bCs/>
                <w:color w:val="000000"/>
                <w:sz w:val="22"/>
                <w:szCs w:val="22"/>
              </w:rPr>
            </w:pPr>
          </w:p>
          <w:p w:rsidR="00E67A24" w:rsidRDefault="005C344E" w:rsidP="00DA2D5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beslutade att inte yttra sig.</w:t>
            </w:r>
          </w:p>
          <w:p w:rsidR="00DA2D5F" w:rsidRPr="00DA2D5F" w:rsidRDefault="00DA2D5F" w:rsidP="00DA2D5F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DA2D5F" w:rsidRPr="00006F3A" w:rsidTr="007B3D2E">
        <w:tc>
          <w:tcPr>
            <w:tcW w:w="567" w:type="dxa"/>
          </w:tcPr>
          <w:p w:rsidR="00DA2D5F" w:rsidRPr="00006F3A" w:rsidRDefault="00DA2D5F" w:rsidP="002035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46A62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3"/>
          </w:tcPr>
          <w:p w:rsidR="00DA2D5F" w:rsidRDefault="00DA2D5F" w:rsidP="0020350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Totalförsvaret 2021–2025</w:t>
            </w:r>
          </w:p>
          <w:p w:rsidR="00DA2D5F" w:rsidRDefault="00DA2D5F" w:rsidP="00DA2D5F">
            <w:pPr>
              <w:rPr>
                <w:bCs/>
                <w:color w:val="000000"/>
                <w:sz w:val="22"/>
                <w:szCs w:val="22"/>
              </w:rPr>
            </w:pPr>
          </w:p>
          <w:p w:rsidR="00DA2D5F" w:rsidRDefault="00DA2D5F" w:rsidP="00DA2D5F">
            <w:pPr>
              <w:rPr>
                <w:bCs/>
                <w:color w:val="000000"/>
                <w:sz w:val="22"/>
                <w:szCs w:val="22"/>
              </w:rPr>
            </w:pPr>
            <w:r w:rsidRPr="00006F3A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>behandlade frågan om yttrande till försvarsutskottet över proposition 2020/21:30 och motioner.</w:t>
            </w:r>
          </w:p>
          <w:p w:rsidR="00DA2D5F" w:rsidRDefault="00DA2D5F" w:rsidP="00DA2D5F">
            <w:pPr>
              <w:rPr>
                <w:bCs/>
                <w:color w:val="000000"/>
                <w:sz w:val="22"/>
                <w:szCs w:val="22"/>
              </w:rPr>
            </w:pPr>
          </w:p>
          <w:p w:rsidR="00DA2D5F" w:rsidRPr="00DA2D5F" w:rsidRDefault="00DA2D5F" w:rsidP="0020350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</w:t>
            </w:r>
            <w:r w:rsidRPr="00006F3A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B3D2E" w:rsidRPr="00006F3A" w:rsidTr="007B3D2E">
        <w:trPr>
          <w:gridAfter w:val="2"/>
          <w:wAfter w:w="567" w:type="dxa"/>
        </w:trPr>
        <w:tc>
          <w:tcPr>
            <w:tcW w:w="6946" w:type="dxa"/>
            <w:gridSpan w:val="2"/>
          </w:tcPr>
          <w:p w:rsidR="007B3D2E" w:rsidRDefault="007B3D2E" w:rsidP="007B3D2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B3D2E" w:rsidRPr="00006F3A" w:rsidTr="007B3D2E">
        <w:tc>
          <w:tcPr>
            <w:tcW w:w="567" w:type="dxa"/>
          </w:tcPr>
          <w:p w:rsidR="007B3D2E" w:rsidRPr="00006F3A" w:rsidRDefault="007B3D2E" w:rsidP="007B3D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3"/>
          </w:tcPr>
          <w:p w:rsidR="007B3D2E" w:rsidRPr="00006F3A" w:rsidRDefault="007B3D2E" w:rsidP="007B3D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:rsidR="007B3D2E" w:rsidRPr="00006F3A" w:rsidRDefault="007B3D2E" w:rsidP="007B3D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B3D2E" w:rsidRDefault="007B3D2E" w:rsidP="007B3D2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Kanslichefen informerade om kommande uppvaktningar i utskottet, bl.a. att generaldirektör Lena Erixon med medarbetare från Trafikverket avser att lämna information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m.a.a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 Riksrevisionens granskning</w:t>
            </w:r>
            <w: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av d</w:t>
            </w:r>
            <w:r w:rsidRPr="00DA2D5F">
              <w:rPr>
                <w:bCs/>
                <w:color w:val="000000"/>
                <w:sz w:val="22"/>
                <w:szCs w:val="22"/>
              </w:rPr>
              <w:t>rift och underhåll av järnvägar (</w:t>
            </w:r>
            <w:proofErr w:type="spellStart"/>
            <w:r w:rsidRPr="00DA2D5F">
              <w:rPr>
                <w:bCs/>
                <w:color w:val="000000"/>
                <w:sz w:val="22"/>
                <w:szCs w:val="22"/>
              </w:rPr>
              <w:t>RiR</w:t>
            </w:r>
            <w:proofErr w:type="spellEnd"/>
            <w:r w:rsidRPr="00DA2D5F">
              <w:rPr>
                <w:bCs/>
                <w:color w:val="000000"/>
                <w:sz w:val="22"/>
                <w:szCs w:val="22"/>
              </w:rPr>
              <w:t xml:space="preserve"> 2020:17)</w:t>
            </w:r>
            <w:r>
              <w:rPr>
                <w:bCs/>
                <w:color w:val="000000"/>
                <w:sz w:val="22"/>
                <w:szCs w:val="22"/>
              </w:rPr>
              <w:t xml:space="preserve"> vid utskottssammanträdet den 8 december 2020</w:t>
            </w:r>
            <w:r w:rsidRPr="00006F3A"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7B3D2E" w:rsidRDefault="007B3D2E" w:rsidP="007B3D2E">
            <w:pPr>
              <w:rPr>
                <w:bCs/>
                <w:color w:val="000000"/>
                <w:sz w:val="22"/>
                <w:szCs w:val="22"/>
              </w:rPr>
            </w:pPr>
          </w:p>
          <w:p w:rsidR="007B3D2E" w:rsidRDefault="007B3D2E" w:rsidP="007B3D2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Ledamoten Maria Stockhaus (M) anmärkte mot att generaldirektören inte lämnar informationen vid ett tidigare utskottssammanträde.</w:t>
            </w:r>
          </w:p>
          <w:p w:rsidR="007B3D2E" w:rsidRPr="00DE31C8" w:rsidRDefault="007B3D2E" w:rsidP="007B3D2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7B3D2E" w:rsidRPr="00006F3A" w:rsidTr="007B3D2E">
        <w:tc>
          <w:tcPr>
            <w:tcW w:w="567" w:type="dxa"/>
          </w:tcPr>
          <w:p w:rsidR="007B3D2E" w:rsidRPr="00006F3A" w:rsidRDefault="007B3D2E" w:rsidP="007B3D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3"/>
          </w:tcPr>
          <w:p w:rsidR="007B3D2E" w:rsidRPr="00006F3A" w:rsidRDefault="007B3D2E" w:rsidP="007B3D2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7B3D2E" w:rsidRPr="00006F3A" w:rsidRDefault="007B3D2E" w:rsidP="007B3D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B3D2E" w:rsidRDefault="007B3D2E" w:rsidP="007B3D2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Tisdagen den 17 november 2020.</w:t>
            </w:r>
          </w:p>
          <w:p w:rsidR="007B3D2E" w:rsidRPr="00DE31C8" w:rsidRDefault="007B3D2E" w:rsidP="007B3D2E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7B3D2E" w:rsidRPr="00006F3A" w:rsidTr="007B3D2E">
        <w:trPr>
          <w:gridAfter w:val="1"/>
          <w:wAfter w:w="357" w:type="dxa"/>
        </w:trPr>
        <w:tc>
          <w:tcPr>
            <w:tcW w:w="7156" w:type="dxa"/>
            <w:gridSpan w:val="3"/>
          </w:tcPr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Vid protokollet</w:t>
            </w: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17</w:t>
            </w:r>
            <w:r w:rsidRPr="00006F3A">
              <w:rPr>
                <w:sz w:val="22"/>
                <w:szCs w:val="22"/>
              </w:rPr>
              <w:t xml:space="preserve"> november 2020</w:t>
            </w:r>
          </w:p>
          <w:p w:rsidR="007B3D2E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06F3A">
              <w:rPr>
                <w:sz w:val="22"/>
                <w:szCs w:val="22"/>
              </w:rPr>
              <w:t>Jens Holm</w:t>
            </w:r>
          </w:p>
          <w:p w:rsidR="007B3D2E" w:rsidRPr="00006F3A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B3D2E" w:rsidRPr="00006F3A" w:rsidTr="007B3D2E">
        <w:trPr>
          <w:gridAfter w:val="1"/>
          <w:wAfter w:w="357" w:type="dxa"/>
        </w:trPr>
        <w:tc>
          <w:tcPr>
            <w:tcW w:w="7156" w:type="dxa"/>
            <w:gridSpan w:val="3"/>
          </w:tcPr>
          <w:p w:rsidR="007B3D2E" w:rsidRDefault="007B3D2E" w:rsidP="007B3D2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Pr="00006F3A" w:rsidRDefault="00E67A24" w:rsidP="00E67A24">
      <w:pPr>
        <w:pStyle w:val="Brdtext"/>
        <w:rPr>
          <w:sz w:val="22"/>
          <w:szCs w:val="22"/>
        </w:rPr>
      </w:pPr>
    </w:p>
    <w:p w:rsidR="00E67A24" w:rsidRDefault="00E67A24" w:rsidP="00E67A24">
      <w:pPr>
        <w:pStyle w:val="Brdtext"/>
        <w:rPr>
          <w:sz w:val="22"/>
          <w:szCs w:val="22"/>
        </w:rPr>
      </w:pPr>
    </w:p>
    <w:p w:rsidR="00481800" w:rsidRDefault="00481800" w:rsidP="00E67A24">
      <w:pPr>
        <w:pStyle w:val="Brdtext"/>
        <w:rPr>
          <w:sz w:val="22"/>
          <w:szCs w:val="22"/>
        </w:rPr>
      </w:pPr>
    </w:p>
    <w:p w:rsidR="00006F3A" w:rsidRDefault="00006F3A" w:rsidP="00E67A24">
      <w:pPr>
        <w:pStyle w:val="Brdtext"/>
        <w:rPr>
          <w:sz w:val="22"/>
          <w:szCs w:val="22"/>
        </w:rPr>
      </w:pPr>
    </w:p>
    <w:p w:rsidR="00006F3A" w:rsidRPr="00006F3A" w:rsidRDefault="00006F3A" w:rsidP="00E67A24">
      <w:pPr>
        <w:pStyle w:val="Brdtext"/>
        <w:rPr>
          <w:sz w:val="22"/>
          <w:szCs w:val="22"/>
        </w:rPr>
      </w:pPr>
    </w:p>
    <w:p w:rsidR="00E67A24" w:rsidRDefault="00E67A24" w:rsidP="00E67A24">
      <w:pPr>
        <w:rPr>
          <w:sz w:val="22"/>
          <w:szCs w:val="22"/>
        </w:rPr>
      </w:pPr>
    </w:p>
    <w:p w:rsidR="007B3D2E" w:rsidRPr="00006F3A" w:rsidRDefault="007B3D2E" w:rsidP="00E67A24">
      <w:pPr>
        <w:rPr>
          <w:sz w:val="22"/>
          <w:szCs w:val="22"/>
        </w:rPr>
      </w:pPr>
    </w:p>
    <w:tbl>
      <w:tblPr>
        <w:tblW w:w="8930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92"/>
      </w:tblGrid>
      <w:tr w:rsidR="00E67A24" w:rsidRPr="00006F3A" w:rsidTr="0020350C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sz w:val="22"/>
                <w:szCs w:val="22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006F3A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006F3A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006F3A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06F3A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sz w:val="22"/>
                <w:szCs w:val="22"/>
                <w:lang w:val="en-GB" w:eastAsia="en-US"/>
              </w:rPr>
              <w:t>2020/21:</w:t>
            </w:r>
            <w:r w:rsidR="00BF6F70">
              <w:rPr>
                <w:b/>
                <w:sz w:val="22"/>
                <w:szCs w:val="22"/>
                <w:lang w:val="en-GB" w:eastAsia="en-US"/>
              </w:rPr>
              <w:t>7</w:t>
            </w:r>
          </w:p>
        </w:tc>
      </w:tr>
      <w:tr w:rsidR="00E67A24" w:rsidRPr="00006F3A" w:rsidTr="0020350C">
        <w:trPr>
          <w:cantSplit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§ 2-</w:t>
            </w:r>
            <w:r w:rsidR="00DE31C8">
              <w:rPr>
                <w:sz w:val="22"/>
                <w:szCs w:val="22"/>
                <w:lang w:val="en-GB" w:eastAsia="en-US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rPr>
          <w:trHeight w:val="282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006F3A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006F3A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006F3A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006F3A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006F3A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006F3A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006F3A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006F3A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006F3A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006F3A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006F3A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BF6F7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006F3A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006F3A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006F3A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006F3A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Maria Stockhaus</w:t>
            </w:r>
            <w:r w:rsidR="00BF6F70">
              <w:rPr>
                <w:sz w:val="22"/>
                <w:szCs w:val="22"/>
                <w:lang w:val="en-US" w:eastAsia="en-US"/>
              </w:rPr>
              <w:t xml:space="preserve"> </w:t>
            </w:r>
            <w:r w:rsidRPr="00006F3A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rPr>
          <w:trHeight w:val="276"/>
        </w:trPr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BF6F7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BF6F7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BF6F7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006F3A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67A24" w:rsidRPr="00BF0B12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67A24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lastRenderedPageBreak/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4" w:rsidRPr="00006F3A" w:rsidRDefault="00E67A24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51F20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spacing w:line="256" w:lineRule="auto"/>
              <w:rPr>
                <w:b/>
                <w:sz w:val="22"/>
                <w:szCs w:val="22"/>
                <w:lang w:val="en-US" w:eastAsia="en-US"/>
              </w:rPr>
            </w:pPr>
            <w:r w:rsidRPr="00006F3A">
              <w:rPr>
                <w:b/>
                <w:sz w:val="22"/>
                <w:szCs w:val="22"/>
                <w:lang w:val="en-US" w:eastAsia="en-US"/>
              </w:rPr>
              <w:t xml:space="preserve">Extra </w:t>
            </w:r>
            <w:proofErr w:type="spellStart"/>
            <w:r w:rsidRPr="00006F3A">
              <w:rPr>
                <w:b/>
                <w:sz w:val="22"/>
                <w:szCs w:val="22"/>
                <w:lang w:val="en-US" w:eastAsia="en-US"/>
              </w:rPr>
              <w:t>Suppleant</w:t>
            </w:r>
            <w:proofErr w:type="spellEnd"/>
            <w:r w:rsidRPr="00006F3A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51F20" w:rsidRPr="00006F3A" w:rsidTr="0020350C">
        <w:tc>
          <w:tcPr>
            <w:tcW w:w="3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Anne-</w:t>
            </w:r>
            <w:r w:rsidR="00BC3E05">
              <w:rPr>
                <w:sz w:val="22"/>
                <w:szCs w:val="22"/>
                <w:lang w:val="en-US" w:eastAsia="en-US"/>
              </w:rPr>
              <w:t>L</w:t>
            </w:r>
            <w:r w:rsidRPr="00006F3A">
              <w:rPr>
                <w:sz w:val="22"/>
                <w:szCs w:val="22"/>
                <w:lang w:val="en-US" w:eastAsia="en-US"/>
              </w:rPr>
              <w:t xml:space="preserve">i </w:t>
            </w:r>
            <w:proofErr w:type="spellStart"/>
            <w:r w:rsidRPr="00006F3A">
              <w:rPr>
                <w:sz w:val="22"/>
                <w:szCs w:val="22"/>
                <w:lang w:val="en-US" w:eastAsia="en-US"/>
              </w:rPr>
              <w:t>Sjölund</w:t>
            </w:r>
            <w:proofErr w:type="spellEnd"/>
            <w:r w:rsidRPr="00006F3A">
              <w:rPr>
                <w:sz w:val="22"/>
                <w:szCs w:val="22"/>
                <w:lang w:val="en-US" w:eastAsia="en-US"/>
              </w:rPr>
              <w:t xml:space="preserve">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006F3A"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20" w:rsidRPr="00006F3A" w:rsidRDefault="00851F20" w:rsidP="002035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E67A24" w:rsidRPr="00006F3A" w:rsidRDefault="00E67A24" w:rsidP="00DE31C8">
      <w:pPr>
        <w:spacing w:before="60" w:line="256" w:lineRule="auto"/>
        <w:rPr>
          <w:sz w:val="22"/>
          <w:szCs w:val="22"/>
        </w:rPr>
      </w:pPr>
      <w:r w:rsidRPr="00006F3A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006F3A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006F3A">
        <w:rPr>
          <w:sz w:val="22"/>
          <w:szCs w:val="22"/>
        </w:rPr>
        <w:t>ledamöter som härutöver varit närvarande</w:t>
      </w:r>
    </w:p>
    <w:sectPr w:rsidR="00E67A24" w:rsidRPr="00006F3A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04F" w:rsidRDefault="0084204F">
      <w:r>
        <w:separator/>
      </w:r>
    </w:p>
  </w:endnote>
  <w:endnote w:type="continuationSeparator" w:id="0">
    <w:p w:rsidR="0084204F" w:rsidRDefault="0084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48180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42547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48180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42547D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04F" w:rsidRDefault="0084204F">
      <w:r>
        <w:separator/>
      </w:r>
    </w:p>
  </w:footnote>
  <w:footnote w:type="continuationSeparator" w:id="0">
    <w:p w:rsidR="0084204F" w:rsidRDefault="0084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24"/>
    <w:rsid w:val="00006F3A"/>
    <w:rsid w:val="0006043F"/>
    <w:rsid w:val="000605E6"/>
    <w:rsid w:val="00072835"/>
    <w:rsid w:val="00094A50"/>
    <w:rsid w:val="001A1F59"/>
    <w:rsid w:val="0028015F"/>
    <w:rsid w:val="00280BC7"/>
    <w:rsid w:val="002B7046"/>
    <w:rsid w:val="00386CC5"/>
    <w:rsid w:val="003D680B"/>
    <w:rsid w:val="0042547D"/>
    <w:rsid w:val="00481800"/>
    <w:rsid w:val="005315D0"/>
    <w:rsid w:val="00585C22"/>
    <w:rsid w:val="005C344E"/>
    <w:rsid w:val="00653118"/>
    <w:rsid w:val="0066797E"/>
    <w:rsid w:val="006D3AF9"/>
    <w:rsid w:val="00712851"/>
    <w:rsid w:val="007149F6"/>
    <w:rsid w:val="007B3D2E"/>
    <w:rsid w:val="007B6A85"/>
    <w:rsid w:val="0084204F"/>
    <w:rsid w:val="00846A62"/>
    <w:rsid w:val="00851F20"/>
    <w:rsid w:val="00874A67"/>
    <w:rsid w:val="008D3BE8"/>
    <w:rsid w:val="008E7479"/>
    <w:rsid w:val="008F5C48"/>
    <w:rsid w:val="00925EF5"/>
    <w:rsid w:val="00980BA4"/>
    <w:rsid w:val="009855B9"/>
    <w:rsid w:val="009A268B"/>
    <w:rsid w:val="00A00D8B"/>
    <w:rsid w:val="00A148F7"/>
    <w:rsid w:val="00A37376"/>
    <w:rsid w:val="00B026D0"/>
    <w:rsid w:val="00BC3E05"/>
    <w:rsid w:val="00BD5A31"/>
    <w:rsid w:val="00BF0B12"/>
    <w:rsid w:val="00BF6F70"/>
    <w:rsid w:val="00C329D0"/>
    <w:rsid w:val="00C349ED"/>
    <w:rsid w:val="00D4487E"/>
    <w:rsid w:val="00D66118"/>
    <w:rsid w:val="00D8468E"/>
    <w:rsid w:val="00DA2D5F"/>
    <w:rsid w:val="00DE31C8"/>
    <w:rsid w:val="00DE3D8E"/>
    <w:rsid w:val="00E5293C"/>
    <w:rsid w:val="00E5306D"/>
    <w:rsid w:val="00E67A24"/>
    <w:rsid w:val="00F063C4"/>
    <w:rsid w:val="00F66E5F"/>
    <w:rsid w:val="00F86FCC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084B2-F3A1-4AB1-91A8-26252B4E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A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E67A2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67A2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E67A24"/>
  </w:style>
  <w:style w:type="paragraph" w:styleId="Brdtext">
    <w:name w:val="Body Text"/>
    <w:basedOn w:val="Normal"/>
    <w:link w:val="BrdtextChar"/>
    <w:rsid w:val="00E67A24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E67A2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49E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49ED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A046-6096-43ED-B9D4-3EDFA056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617</Words>
  <Characters>3557</Characters>
  <Application>Microsoft Office Word</Application>
  <DocSecurity>4</DocSecurity>
  <Lines>1185</Lines>
  <Paragraphs>181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2020-10-27T10:10:00Z</cp:lastPrinted>
  <dcterms:created xsi:type="dcterms:W3CDTF">2020-12-03T12:43:00Z</dcterms:created>
  <dcterms:modified xsi:type="dcterms:W3CDTF">2020-12-03T12:43:00Z</dcterms:modified>
</cp:coreProperties>
</file>