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6CE3EC4085A4960A4E6FBAFC7997037"/>
        </w:placeholder>
        <w:text/>
      </w:sdtPr>
      <w:sdtEndPr/>
      <w:sdtContent>
        <w:p w:rsidRPr="009B062B" w:rsidR="00AF30DD" w:rsidP="00346ADC" w:rsidRDefault="00AF30DD" w14:paraId="7B05AF9C" w14:textId="77777777">
          <w:pPr>
            <w:pStyle w:val="Rubrik1"/>
            <w:spacing w:after="300"/>
          </w:pPr>
          <w:r w:rsidRPr="009B062B">
            <w:t>Förslag till riksdagsbeslut</w:t>
          </w:r>
        </w:p>
      </w:sdtContent>
    </w:sdt>
    <w:sdt>
      <w:sdtPr>
        <w:alias w:val="Yrkande 1"/>
        <w:tag w:val="31f294e8-8107-4560-8f50-cb754c913635"/>
        <w:id w:val="904344918"/>
        <w:lock w:val="sdtLocked"/>
      </w:sdtPr>
      <w:sdtEndPr/>
      <w:sdtContent>
        <w:p w:rsidR="008E4FAA" w:rsidRDefault="000C625B" w14:paraId="75EC815F" w14:textId="77777777">
          <w:pPr>
            <w:pStyle w:val="Frslagstext"/>
            <w:numPr>
              <w:ilvl w:val="0"/>
              <w:numId w:val="0"/>
            </w:numPr>
          </w:pPr>
          <w:r>
            <w:t>Riksdagen ställer sig bakom det som anförs i motionen om att domstolarna bör ges instrument för att utdöma böter utifrån ett mer korrekt beslutsunderlag,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BEB3D2A2564F43ABFF72EA5A4AC4B6"/>
        </w:placeholder>
        <w:text/>
      </w:sdtPr>
      <w:sdtEndPr/>
      <w:sdtContent>
        <w:p w:rsidRPr="009B062B" w:rsidR="006D79C9" w:rsidP="00333E95" w:rsidRDefault="006D79C9" w14:paraId="359149AE" w14:textId="77777777">
          <w:pPr>
            <w:pStyle w:val="Rubrik1"/>
          </w:pPr>
          <w:r>
            <w:t>Motivering</w:t>
          </w:r>
        </w:p>
      </w:sdtContent>
    </w:sdt>
    <w:bookmarkEnd w:displacedByCustomXml="prev" w:id="3"/>
    <w:bookmarkEnd w:displacedByCustomXml="prev" w:id="4"/>
    <w:p w:rsidR="00346ADC" w:rsidP="000A4D96" w:rsidRDefault="00DE3C5A" w14:paraId="1D5100F8" w14:textId="6BA18592">
      <w:pPr>
        <w:pStyle w:val="Normalutanindragellerluft"/>
      </w:pPr>
      <w:r>
        <w:t>Antal</w:t>
      </w:r>
      <w:r w:rsidR="000C625B">
        <w:t>et</w:t>
      </w:r>
      <w:r>
        <w:t xml:space="preserve"> domar med böter som huvudpåföljd är runt 30</w:t>
      </w:r>
      <w:r w:rsidR="000C625B">
        <w:t> </w:t>
      </w:r>
      <w:r>
        <w:t>400 årligen. Böter är den vanligaste påföljdsformen i svenska domstolar. Det ställer krav på att utdömandet av dagsböter sker på ett rättssäkert sätt som skapar förtroende för rättsväsendet. Idag sker ingen kontroll alls när det är domstolen som fastställer dagsbotens storlek</w:t>
      </w:r>
      <w:r w:rsidR="000C625B">
        <w:t>,</w:t>
      </w:r>
      <w:r>
        <w:t xml:space="preserve"> till skillnad från när åklagaren utfärdar ett strafföreläggande då </w:t>
      </w:r>
      <w:r w:rsidR="000C625B">
        <w:t xml:space="preserve">den </w:t>
      </w:r>
      <w:r>
        <w:t>senaste taxerade inkomst</w:t>
      </w:r>
      <w:r w:rsidR="000C625B">
        <w:t>en</w:t>
      </w:r>
      <w:r>
        <w:t xml:space="preserve"> kan inhämtas även om det är den tilltalades uppgifter som ska ligga till grund för fast</w:t>
      </w:r>
      <w:r w:rsidR="000A4D96">
        <w:softHyphen/>
      </w:r>
      <w:r>
        <w:t>ställandet av dagsbotens storlek.</w:t>
      </w:r>
    </w:p>
    <w:p w:rsidR="00346ADC" w:rsidP="00346ADC" w:rsidRDefault="00DE3C5A" w14:paraId="3578D245" w14:textId="77777777">
      <w:r>
        <w:t>Det är givetvis en brist att en tilltalad kan uppge en lägre inkomst än vad som verkligen är fallet men en ännu större brist vore om dagsbotsbeloppet fastställdes utifrån en alltför hög inkomst.</w:t>
      </w:r>
    </w:p>
    <w:p w:rsidR="00346ADC" w:rsidP="00346ADC" w:rsidRDefault="00DE3C5A" w14:paraId="417A7E41" w14:textId="1A7D5C08">
      <w:r>
        <w:t xml:space="preserve">Det borde dock vara möjligt att mer systematiskt inhämta uppgifter om en tilltalads inkomster och ge denne möjlighet att därefter visa om och i så fall på vilket sätt inkomsten </w:t>
      </w:r>
      <w:r w:rsidR="000C625B">
        <w:t xml:space="preserve">har </w:t>
      </w:r>
      <w:r>
        <w:t>förändrats.</w:t>
      </w:r>
    </w:p>
    <w:p w:rsidR="00346ADC" w:rsidP="00346ADC" w:rsidRDefault="00DE3C5A" w14:paraId="268E4136" w14:textId="2E8E34F1">
      <w:r>
        <w:t>Den socialdemokratiska regeringen tillsatte utredningen ”Snabbare lagföring – ett snabbförfarande i brottmål</w:t>
      </w:r>
      <w:r w:rsidR="000C625B">
        <w:t>”</w:t>
      </w:r>
      <w:r>
        <w:t xml:space="preserve"> (SOU 2021:46) som föreslog bland annat att </w:t>
      </w:r>
      <w:r w:rsidR="000C625B">
        <w:t xml:space="preserve">en </w:t>
      </w:r>
      <w:r>
        <w:t>allmän domstol ska kunna få ut aktuella inkomstuppgifter från Skatteverkets beskattnings</w:t>
      </w:r>
      <w:r w:rsidR="000A4D96">
        <w:softHyphen/>
      </w:r>
      <w:r>
        <w:t>databas. Uppgifterna ska domstolen kunna använda som ett underlag för beräkning av dagsböter. Vi menar att det är ett steg i rätt riktning för ett mer korrekt beslutsunderlag för fastställandet av dagsböter.</w:t>
      </w:r>
    </w:p>
    <w:sdt>
      <w:sdtPr>
        <w:alias w:val="CC_Underskrifter"/>
        <w:tag w:val="CC_Underskrifter"/>
        <w:id w:val="583496634"/>
        <w:lock w:val="sdtContentLocked"/>
        <w:placeholder>
          <w:docPart w:val="5FD6A6F79C5E40998F41B5BECA069495"/>
        </w:placeholder>
      </w:sdtPr>
      <w:sdtEndPr/>
      <w:sdtContent>
        <w:p w:rsidR="00346ADC" w:rsidP="00346ADC" w:rsidRDefault="00346ADC" w14:paraId="2EDD34DE" w14:textId="134A5AE8"/>
        <w:p w:rsidRPr="008E0FE2" w:rsidR="004801AC" w:rsidP="00346ADC" w:rsidRDefault="000A4D96" w14:paraId="7F554D93" w14:textId="2EE5C9F9"/>
      </w:sdtContent>
    </w:sdt>
    <w:tbl>
      <w:tblPr>
        <w:tblW w:w="5000" w:type="pct"/>
        <w:tblLook w:val="04A0" w:firstRow="1" w:lastRow="0" w:firstColumn="1" w:lastColumn="0" w:noHBand="0" w:noVBand="1"/>
        <w:tblCaption w:val="underskrifter"/>
      </w:tblPr>
      <w:tblGrid>
        <w:gridCol w:w="4252"/>
        <w:gridCol w:w="4252"/>
      </w:tblGrid>
      <w:tr w:rsidR="008E4FAA" w14:paraId="30891F26" w14:textId="77777777">
        <w:trPr>
          <w:cantSplit/>
        </w:trPr>
        <w:tc>
          <w:tcPr>
            <w:tcW w:w="50" w:type="pct"/>
            <w:vAlign w:val="bottom"/>
          </w:tcPr>
          <w:p w:rsidR="008E4FAA" w:rsidRDefault="000C625B" w14:paraId="3FCDB1EE" w14:textId="77777777">
            <w:pPr>
              <w:pStyle w:val="Underskrifter"/>
            </w:pPr>
            <w:r>
              <w:lastRenderedPageBreak/>
              <w:t>Serkan Köse (S)</w:t>
            </w:r>
          </w:p>
        </w:tc>
        <w:tc>
          <w:tcPr>
            <w:tcW w:w="50" w:type="pct"/>
            <w:vAlign w:val="bottom"/>
          </w:tcPr>
          <w:p w:rsidR="008E4FAA" w:rsidRDefault="000C625B" w14:paraId="512FC443" w14:textId="77777777">
            <w:pPr>
              <w:pStyle w:val="Underskrifter"/>
            </w:pPr>
            <w:r>
              <w:t>Ingela Nylund Watz (S)</w:t>
            </w:r>
          </w:p>
        </w:tc>
      </w:tr>
      <w:tr w:rsidR="008E4FAA" w14:paraId="2C61C75B" w14:textId="77777777">
        <w:trPr>
          <w:cantSplit/>
        </w:trPr>
        <w:tc>
          <w:tcPr>
            <w:tcW w:w="50" w:type="pct"/>
            <w:vAlign w:val="bottom"/>
          </w:tcPr>
          <w:p w:rsidR="008E4FAA" w:rsidRDefault="000C625B" w14:paraId="177CC25C" w14:textId="77777777">
            <w:pPr>
              <w:pStyle w:val="Underskrifter"/>
            </w:pPr>
            <w:r>
              <w:t>Leif Nysmed (S)</w:t>
            </w:r>
          </w:p>
        </w:tc>
        <w:tc>
          <w:tcPr>
            <w:tcW w:w="50" w:type="pct"/>
            <w:vAlign w:val="bottom"/>
          </w:tcPr>
          <w:p w:rsidR="008E4FAA" w:rsidRDefault="000C625B" w14:paraId="2838F6D3" w14:textId="77777777">
            <w:pPr>
              <w:pStyle w:val="Underskrifter"/>
            </w:pPr>
            <w:r>
              <w:t>Mathias Tegnér (S)</w:t>
            </w:r>
          </w:p>
        </w:tc>
      </w:tr>
      <w:tr w:rsidR="008E4FAA" w14:paraId="64736DE3" w14:textId="77777777">
        <w:trPr>
          <w:gridAfter w:val="1"/>
          <w:wAfter w:w="4252" w:type="dxa"/>
          <w:cantSplit/>
        </w:trPr>
        <w:tc>
          <w:tcPr>
            <w:tcW w:w="50" w:type="pct"/>
            <w:vAlign w:val="bottom"/>
          </w:tcPr>
          <w:p w:rsidR="008E4FAA" w:rsidRDefault="000C625B" w14:paraId="3E29CB92" w14:textId="77777777">
            <w:pPr>
              <w:pStyle w:val="Underskrifter"/>
            </w:pPr>
            <w:r>
              <w:t>Åsa Westlund (S)</w:t>
            </w:r>
          </w:p>
        </w:tc>
      </w:tr>
    </w:tbl>
    <w:p w:rsidR="007E5679" w:rsidRDefault="007E5679" w14:paraId="1FD4E96E" w14:textId="77777777"/>
    <w:sectPr w:rsidR="007E567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390E" w14:textId="77777777" w:rsidR="00DE3C5A" w:rsidRDefault="00DE3C5A" w:rsidP="000C1CAD">
      <w:pPr>
        <w:spacing w:line="240" w:lineRule="auto"/>
      </w:pPr>
      <w:r>
        <w:separator/>
      </w:r>
    </w:p>
  </w:endnote>
  <w:endnote w:type="continuationSeparator" w:id="0">
    <w:p w14:paraId="210EE4D6" w14:textId="77777777" w:rsidR="00DE3C5A" w:rsidRDefault="00DE3C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92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7C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3F178" w14:textId="511286AE" w:rsidR="00262EA3" w:rsidRPr="00346ADC" w:rsidRDefault="00262EA3" w:rsidP="00346A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03DDA" w14:textId="77777777" w:rsidR="00DE3C5A" w:rsidRDefault="00DE3C5A" w:rsidP="000C1CAD">
      <w:pPr>
        <w:spacing w:line="240" w:lineRule="auto"/>
      </w:pPr>
      <w:r>
        <w:separator/>
      </w:r>
    </w:p>
  </w:footnote>
  <w:footnote w:type="continuationSeparator" w:id="0">
    <w:p w14:paraId="43E33EA1" w14:textId="77777777" w:rsidR="00DE3C5A" w:rsidRDefault="00DE3C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57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47FB26" wp14:editId="077AE5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93C64B" w14:textId="29BD4226" w:rsidR="00262EA3" w:rsidRDefault="000A4D96" w:rsidP="008103B5">
                          <w:pPr>
                            <w:jc w:val="right"/>
                          </w:pPr>
                          <w:sdt>
                            <w:sdtPr>
                              <w:alias w:val="CC_Noformat_Partikod"/>
                              <w:tag w:val="CC_Noformat_Partikod"/>
                              <w:id w:val="-53464382"/>
                              <w:text/>
                            </w:sdtPr>
                            <w:sdtEndPr/>
                            <w:sdtContent>
                              <w:r w:rsidR="00DE3C5A">
                                <w:t>S</w:t>
                              </w:r>
                            </w:sdtContent>
                          </w:sdt>
                          <w:sdt>
                            <w:sdtPr>
                              <w:alias w:val="CC_Noformat_Partinummer"/>
                              <w:tag w:val="CC_Noformat_Partinummer"/>
                              <w:id w:val="-1709555926"/>
                              <w:text/>
                            </w:sdtPr>
                            <w:sdtEndPr/>
                            <w:sdtContent>
                              <w:r w:rsidR="00DE3C5A">
                                <w:t>1044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47FB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93C64B" w14:textId="29BD4226" w:rsidR="00262EA3" w:rsidRDefault="000A4D96" w:rsidP="008103B5">
                    <w:pPr>
                      <w:jc w:val="right"/>
                    </w:pPr>
                    <w:sdt>
                      <w:sdtPr>
                        <w:alias w:val="CC_Noformat_Partikod"/>
                        <w:tag w:val="CC_Noformat_Partikod"/>
                        <w:id w:val="-53464382"/>
                        <w:text/>
                      </w:sdtPr>
                      <w:sdtEndPr/>
                      <w:sdtContent>
                        <w:r w:rsidR="00DE3C5A">
                          <w:t>S</w:t>
                        </w:r>
                      </w:sdtContent>
                    </w:sdt>
                    <w:sdt>
                      <w:sdtPr>
                        <w:alias w:val="CC_Noformat_Partinummer"/>
                        <w:tag w:val="CC_Noformat_Partinummer"/>
                        <w:id w:val="-1709555926"/>
                        <w:text/>
                      </w:sdtPr>
                      <w:sdtEndPr/>
                      <w:sdtContent>
                        <w:r w:rsidR="00DE3C5A">
                          <w:t>1044</w:t>
                        </w:r>
                      </w:sdtContent>
                    </w:sdt>
                  </w:p>
                </w:txbxContent>
              </v:textbox>
              <w10:wrap anchorx="page"/>
            </v:shape>
          </w:pict>
        </mc:Fallback>
      </mc:AlternateContent>
    </w:r>
  </w:p>
  <w:p w14:paraId="545A79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1FC1" w14:textId="77777777" w:rsidR="00262EA3" w:rsidRDefault="00262EA3" w:rsidP="008563AC">
    <w:pPr>
      <w:jc w:val="right"/>
    </w:pPr>
  </w:p>
  <w:p w14:paraId="22FCFE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3BE0" w14:textId="77777777" w:rsidR="00262EA3" w:rsidRDefault="000A4D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BD93FA" wp14:editId="53E28E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FFED9E" w14:textId="6EE25C18" w:rsidR="00262EA3" w:rsidRDefault="000A4D96" w:rsidP="00A314CF">
    <w:pPr>
      <w:pStyle w:val="FSHNormal"/>
      <w:spacing w:before="40"/>
    </w:pPr>
    <w:sdt>
      <w:sdtPr>
        <w:alias w:val="CC_Noformat_Motionstyp"/>
        <w:tag w:val="CC_Noformat_Motionstyp"/>
        <w:id w:val="1162973129"/>
        <w:lock w:val="sdtContentLocked"/>
        <w15:appearance w15:val="hidden"/>
        <w:text/>
      </w:sdtPr>
      <w:sdtEndPr/>
      <w:sdtContent>
        <w:r w:rsidR="00346ADC">
          <w:t>Enskild motion</w:t>
        </w:r>
      </w:sdtContent>
    </w:sdt>
    <w:r w:rsidR="00821B36">
      <w:t xml:space="preserve"> </w:t>
    </w:r>
    <w:sdt>
      <w:sdtPr>
        <w:alias w:val="CC_Noformat_Partikod"/>
        <w:tag w:val="CC_Noformat_Partikod"/>
        <w:id w:val="1471015553"/>
        <w:text/>
      </w:sdtPr>
      <w:sdtEndPr/>
      <w:sdtContent>
        <w:r w:rsidR="00DE3C5A">
          <w:t>S</w:t>
        </w:r>
      </w:sdtContent>
    </w:sdt>
    <w:sdt>
      <w:sdtPr>
        <w:alias w:val="CC_Noformat_Partinummer"/>
        <w:tag w:val="CC_Noformat_Partinummer"/>
        <w:id w:val="-2014525982"/>
        <w:text/>
      </w:sdtPr>
      <w:sdtEndPr/>
      <w:sdtContent>
        <w:r w:rsidR="00DE3C5A">
          <w:t>1044</w:t>
        </w:r>
      </w:sdtContent>
    </w:sdt>
  </w:p>
  <w:p w14:paraId="024BC050" w14:textId="77777777" w:rsidR="00262EA3" w:rsidRPr="008227B3" w:rsidRDefault="000A4D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1D5E8F" w14:textId="6283B49A" w:rsidR="00262EA3" w:rsidRPr="008227B3" w:rsidRDefault="000A4D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6AD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6ADC">
          <w:t>:1441</w:t>
        </w:r>
      </w:sdtContent>
    </w:sdt>
  </w:p>
  <w:p w14:paraId="14C14ED9" w14:textId="7FE1E05A" w:rsidR="00262EA3" w:rsidRDefault="000A4D96" w:rsidP="00E03A3D">
    <w:pPr>
      <w:pStyle w:val="Motionr"/>
    </w:pPr>
    <w:sdt>
      <w:sdtPr>
        <w:alias w:val="CC_Noformat_Avtext"/>
        <w:tag w:val="CC_Noformat_Avtext"/>
        <w:id w:val="-2020768203"/>
        <w:lock w:val="sdtContentLocked"/>
        <w15:appearance w15:val="hidden"/>
        <w:text/>
      </w:sdtPr>
      <w:sdtEndPr/>
      <w:sdtContent>
        <w:r w:rsidR="00346ADC">
          <w:t>av Serkan Köse m.fl. (S)</w:t>
        </w:r>
      </w:sdtContent>
    </w:sdt>
  </w:p>
  <w:sdt>
    <w:sdtPr>
      <w:alias w:val="CC_Noformat_Rubtext"/>
      <w:tag w:val="CC_Noformat_Rubtext"/>
      <w:id w:val="-218060500"/>
      <w:lock w:val="sdtLocked"/>
      <w:text/>
    </w:sdtPr>
    <w:sdtEndPr/>
    <w:sdtContent>
      <w:p w14:paraId="56FA9C78" w14:textId="49796282" w:rsidR="00262EA3" w:rsidRDefault="00DE3C5A" w:rsidP="00283E0F">
        <w:pPr>
          <w:pStyle w:val="FSHRub2"/>
        </w:pPr>
        <w:r>
          <w:t>Fastställande av dagsböter</w:t>
        </w:r>
      </w:p>
    </w:sdtContent>
  </w:sdt>
  <w:sdt>
    <w:sdtPr>
      <w:alias w:val="CC_Boilerplate_3"/>
      <w:tag w:val="CC_Boilerplate_3"/>
      <w:id w:val="1606463544"/>
      <w:lock w:val="sdtContentLocked"/>
      <w15:appearance w15:val="hidden"/>
      <w:text w:multiLine="1"/>
    </w:sdtPr>
    <w:sdtEndPr/>
    <w:sdtContent>
      <w:p w14:paraId="675185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E3C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D96"/>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25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AD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679"/>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843"/>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FA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C5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C5A"/>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CF1"/>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1639BB"/>
  <w15:chartTrackingRefBased/>
  <w15:docId w15:val="{6926DB7E-9554-4153-9751-7F8FFFB0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CE3EC4085A4960A4E6FBAFC7997037"/>
        <w:category>
          <w:name w:val="Allmänt"/>
          <w:gallery w:val="placeholder"/>
        </w:category>
        <w:types>
          <w:type w:val="bbPlcHdr"/>
        </w:types>
        <w:behaviors>
          <w:behavior w:val="content"/>
        </w:behaviors>
        <w:guid w:val="{D4980A55-6D12-44B8-AF1E-2D47585A7913}"/>
      </w:docPartPr>
      <w:docPartBody>
        <w:p w:rsidR="006A3174" w:rsidRDefault="006A3174">
          <w:pPr>
            <w:pStyle w:val="46CE3EC4085A4960A4E6FBAFC7997037"/>
          </w:pPr>
          <w:r w:rsidRPr="005A0A93">
            <w:rPr>
              <w:rStyle w:val="Platshllartext"/>
            </w:rPr>
            <w:t>Förslag till riksdagsbeslut</w:t>
          </w:r>
        </w:p>
      </w:docPartBody>
    </w:docPart>
    <w:docPart>
      <w:docPartPr>
        <w:name w:val="5BBEB3D2A2564F43ABFF72EA5A4AC4B6"/>
        <w:category>
          <w:name w:val="Allmänt"/>
          <w:gallery w:val="placeholder"/>
        </w:category>
        <w:types>
          <w:type w:val="bbPlcHdr"/>
        </w:types>
        <w:behaviors>
          <w:behavior w:val="content"/>
        </w:behaviors>
        <w:guid w:val="{BB57DD63-9232-407D-8EBE-8D10581942B9}"/>
      </w:docPartPr>
      <w:docPartBody>
        <w:p w:rsidR="006A3174" w:rsidRDefault="006A3174">
          <w:pPr>
            <w:pStyle w:val="5BBEB3D2A2564F43ABFF72EA5A4AC4B6"/>
          </w:pPr>
          <w:r w:rsidRPr="005A0A93">
            <w:rPr>
              <w:rStyle w:val="Platshllartext"/>
            </w:rPr>
            <w:t>Motivering</w:t>
          </w:r>
        </w:p>
      </w:docPartBody>
    </w:docPart>
    <w:docPart>
      <w:docPartPr>
        <w:name w:val="5FD6A6F79C5E40998F41B5BECA069495"/>
        <w:category>
          <w:name w:val="Allmänt"/>
          <w:gallery w:val="placeholder"/>
        </w:category>
        <w:types>
          <w:type w:val="bbPlcHdr"/>
        </w:types>
        <w:behaviors>
          <w:behavior w:val="content"/>
        </w:behaviors>
        <w:guid w:val="{043AAD76-DE95-4017-8696-B841DA492D60}"/>
      </w:docPartPr>
      <w:docPartBody>
        <w:p w:rsidR="004B7C37" w:rsidRDefault="004B7C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74"/>
    <w:rsid w:val="004B7C37"/>
    <w:rsid w:val="006A31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CE3EC4085A4960A4E6FBAFC7997037">
    <w:name w:val="46CE3EC4085A4960A4E6FBAFC7997037"/>
  </w:style>
  <w:style w:type="paragraph" w:customStyle="1" w:styleId="5BBEB3D2A2564F43ABFF72EA5A4AC4B6">
    <w:name w:val="5BBEB3D2A2564F43ABFF72EA5A4AC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57C620-52AA-4FE5-BE0A-AD4B6F79EC8E}"/>
</file>

<file path=customXml/itemProps2.xml><?xml version="1.0" encoding="utf-8"?>
<ds:datastoreItem xmlns:ds="http://schemas.openxmlformats.org/officeDocument/2006/customXml" ds:itemID="{23E275DE-3ACE-44BF-A375-2C14906C647B}"/>
</file>

<file path=customXml/itemProps3.xml><?xml version="1.0" encoding="utf-8"?>
<ds:datastoreItem xmlns:ds="http://schemas.openxmlformats.org/officeDocument/2006/customXml" ds:itemID="{08BEB507-61FF-48CE-8322-58A2AA1B6327}"/>
</file>

<file path=docProps/app.xml><?xml version="1.0" encoding="utf-8"?>
<Properties xmlns="http://schemas.openxmlformats.org/officeDocument/2006/extended-properties" xmlns:vt="http://schemas.openxmlformats.org/officeDocument/2006/docPropsVTypes">
  <Template>Normal</Template>
  <TotalTime>33</TotalTime>
  <Pages>2</Pages>
  <Words>260</Words>
  <Characters>1478</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S1044 Fastställande av dagsböter</vt:lpstr>
      <vt:lpstr>
      </vt:lpstr>
    </vt:vector>
  </TitlesOfParts>
  <Company>Sveriges riksdag</Company>
  <LinksUpToDate>false</LinksUpToDate>
  <CharactersWithSpaces>1724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