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223F" w:rsidP="00DA0661">
      <w:pPr>
        <w:pStyle w:val="Title"/>
      </w:pPr>
      <w:bookmarkStart w:id="0" w:name="Start"/>
      <w:bookmarkEnd w:id="0"/>
      <w:r>
        <w:t>Svar på fråga 2023/24:196 av Rasmus Ling (MP)</w:t>
      </w:r>
      <w:r>
        <w:br/>
        <w:t xml:space="preserve">Konsekvensbeskrivning av ett system med anonyma vittnen </w:t>
      </w:r>
    </w:p>
    <w:p w:rsidR="00D3223F" w:rsidP="002749F7">
      <w:pPr>
        <w:pStyle w:val="BodyText"/>
      </w:pPr>
      <w:r>
        <w:t xml:space="preserve">Rasmus Ling har frågat mig varför jag och regeringen inte </w:t>
      </w:r>
      <w:r w:rsidR="001708BF">
        <w:t>vill</w:t>
      </w:r>
      <w:r w:rsidR="00F63DA0">
        <w:t>e</w:t>
      </w:r>
      <w:r w:rsidR="001708BF">
        <w:t xml:space="preserve"> </w:t>
      </w:r>
      <w:r>
        <w:t>analysera vilka konsekvenser ett system med anonyma vittnen kan få för benägenheten att vittna öppet, och om detta kommer att analyseras framöver</w:t>
      </w:r>
      <w:r w:rsidR="00E73061">
        <w:t>.</w:t>
      </w:r>
      <w:r>
        <w:t xml:space="preserve"> </w:t>
      </w:r>
    </w:p>
    <w:p w:rsidR="00101D46" w:rsidP="00357414">
      <w:pPr>
        <w:pStyle w:val="BodyText"/>
      </w:pPr>
      <w:r>
        <w:t>Regeringen arbetar hårt för att trycka tillbaka den grova organiserade brottsligheten och återupprätta tryggheten i Sverige. I det arbetet är vi beroende av att människor vågar berätta för polis, åklagare och domstol vad man har varit med om eller sett. Men en systemhotande tystn</w:t>
      </w:r>
      <w:r w:rsidR="00CF1226">
        <w:t>a</w:t>
      </w:r>
      <w:r>
        <w:t xml:space="preserve">dskultur </w:t>
      </w:r>
      <w:r w:rsidR="002C19C5">
        <w:t xml:space="preserve">har </w:t>
      </w:r>
      <w:r>
        <w:t xml:space="preserve">vuxit sig </w:t>
      </w:r>
      <w:r w:rsidR="002C19C5">
        <w:t xml:space="preserve">alltför </w:t>
      </w:r>
      <w:r>
        <w:t>stark, och i</w:t>
      </w:r>
      <w:r w:rsidR="00E73061">
        <w:t xml:space="preserve"> </w:t>
      </w:r>
      <w:r>
        <w:t>dag är det många som av rädsla för hot och våld från gängen inte vågar vittna eller överhuvudtaget prata med rättsväsendet. Det är</w:t>
      </w:r>
      <w:r w:rsidR="00322832">
        <w:t xml:space="preserve"> ett</w:t>
      </w:r>
      <w:r>
        <w:t xml:space="preserve"> stort hot mot grunderna i vår rättsstat och i förlängningen demokratin. En viktig åtgärd för att vända den här utvecklingen är att införa ett system med anonyma vittnen.</w:t>
      </w:r>
      <w:r w:rsidR="00A52E6A">
        <w:t xml:space="preserve"> </w:t>
      </w:r>
    </w:p>
    <w:p w:rsidR="00A52E6A" w:rsidP="00357414">
      <w:pPr>
        <w:pStyle w:val="BodyText"/>
      </w:pPr>
      <w:r>
        <w:t xml:space="preserve">Jag tog i förra veckan emot </w:t>
      </w:r>
      <w:r w:rsidR="00322832">
        <w:t>delbetänkande</w:t>
      </w:r>
      <w:r>
        <w:t xml:space="preserve">t </w:t>
      </w:r>
      <w:r w:rsidR="00322832">
        <w:t>Anonyma vittnen</w:t>
      </w:r>
      <w:r>
        <w:t xml:space="preserve">. I betänkandet lämnar utredningen ett förslag till en ny lag om anonyma vittnen i brottmål. </w:t>
      </w:r>
      <w:r w:rsidR="00322832">
        <w:t>Enligt utredningen</w:t>
      </w:r>
      <w:r w:rsidR="009112EE">
        <w:t>s förslag</w:t>
      </w:r>
      <w:r w:rsidR="00322832">
        <w:t xml:space="preserve"> </w:t>
      </w:r>
      <w:r w:rsidR="009112EE">
        <w:t>ska</w:t>
      </w:r>
      <w:r>
        <w:t xml:space="preserve"> det införas en möjlighet att vittna</w:t>
      </w:r>
      <w:r>
        <w:t xml:space="preserve"> anonymt </w:t>
      </w:r>
      <w:r>
        <w:t>i</w:t>
      </w:r>
      <w:r>
        <w:t xml:space="preserve"> mål om allvarlig brottslighet där det finns </w:t>
      </w:r>
      <w:r w:rsidR="00F63DA0">
        <w:t xml:space="preserve">en </w:t>
      </w:r>
      <w:r>
        <w:t>påtaglig risk</w:t>
      </w:r>
      <w:r>
        <w:t xml:space="preserve"> </w:t>
      </w:r>
      <w:r>
        <w:t xml:space="preserve">för att ett vittne eller dess närstående utsätts för något allvarligt brott om han eller hon vittnar i målet. </w:t>
      </w:r>
      <w:r>
        <w:t xml:space="preserve">Betänkandet har remitterats </w:t>
      </w:r>
      <w:r w:rsidR="004216A3">
        <w:t>och remisstiden går ut den 9 januari 2024. J</w:t>
      </w:r>
      <w:r>
        <w:t>ag ser fram emot att ta del av remissinstansernas synpunkter</w:t>
      </w:r>
      <w:r w:rsidR="004216A3">
        <w:t xml:space="preserve"> och i ljuset av dessa analysera utredningens förslag</w:t>
      </w:r>
      <w:r>
        <w:t xml:space="preserve">. </w:t>
      </w:r>
    </w:p>
    <w:p w:rsidR="009112EE" w:rsidP="00D3223F">
      <w:pPr>
        <w:pStyle w:val="BodyText"/>
      </w:pPr>
      <w:r>
        <w:t xml:space="preserve">Eftersom möjligheten till att vittna anonymt </w:t>
      </w:r>
      <w:r w:rsidR="00E44C17">
        <w:t>kommer att vara</w:t>
      </w:r>
      <w:r>
        <w:t xml:space="preserve"> begränsa</w:t>
      </w:r>
      <w:r w:rsidR="00E44C17">
        <w:t>d till vissa typer av mål</w:t>
      </w:r>
      <w:r>
        <w:t xml:space="preserve"> </w:t>
      </w:r>
      <w:r w:rsidRPr="00143108" w:rsidR="00D83D89">
        <w:t>– i de flesta fall kommer det inte att vara aktuellt –</w:t>
      </w:r>
      <w:r w:rsidR="00D83D89">
        <w:t xml:space="preserve"> </w:t>
      </w:r>
      <w:r>
        <w:t xml:space="preserve">är det </w:t>
      </w:r>
      <w:r>
        <w:t>viktigt att regeringen</w:t>
      </w:r>
      <w:r>
        <w:t xml:space="preserve"> också</w:t>
      </w:r>
      <w:r>
        <w:t xml:space="preserve"> vidtar åtgärder för att öka människors </w:t>
      </w:r>
      <w:r>
        <w:t xml:space="preserve">benägenhet att vittna </w:t>
      </w:r>
      <w:r w:rsidR="00635F0C">
        <w:t xml:space="preserve">även </w:t>
      </w:r>
      <w:r w:rsidR="00E44C17">
        <w:t>i situationer</w:t>
      </w:r>
      <w:r>
        <w:t xml:space="preserve"> </w:t>
      </w:r>
      <w:r w:rsidR="004216A3">
        <w:t>när</w:t>
      </w:r>
      <w:r w:rsidR="00E44C17">
        <w:t xml:space="preserve"> de</w:t>
      </w:r>
      <w:r>
        <w:t xml:space="preserve"> inte kommer att </w:t>
      </w:r>
      <w:r>
        <w:t xml:space="preserve">kunna </w:t>
      </w:r>
      <w:r>
        <w:t xml:space="preserve">skyddas av anonymitet. </w:t>
      </w:r>
    </w:p>
    <w:p w:rsidR="00D3223F" w:rsidP="002749F7">
      <w:pPr>
        <w:pStyle w:val="BodyText"/>
      </w:pPr>
      <w:r w:rsidRPr="00143108">
        <w:t>R</w:t>
      </w:r>
      <w:r w:rsidRPr="00143108" w:rsidR="00C67C63">
        <w:t>egeringen</w:t>
      </w:r>
      <w:r w:rsidRPr="00143108">
        <w:t xml:space="preserve"> </w:t>
      </w:r>
      <w:r w:rsidRPr="00143108" w:rsidR="004216A3">
        <w:t xml:space="preserve">kommer därför att ta ett brett grepp om vittnesfrågorna </w:t>
      </w:r>
      <w:r w:rsidRPr="00143108" w:rsidR="00891593">
        <w:t xml:space="preserve">och </w:t>
      </w:r>
      <w:r w:rsidRPr="00143108" w:rsidR="00D83D89">
        <w:t xml:space="preserve">bland annat </w:t>
      </w:r>
      <w:r w:rsidRPr="00143108" w:rsidR="00891593">
        <w:t>genomföra insatser för att öka människors medvetenhet kring vilka rättigheter</w:t>
      </w:r>
      <w:r w:rsidR="00891593">
        <w:t xml:space="preserve"> och </w:t>
      </w:r>
      <w:r w:rsidR="00E73061">
        <w:t xml:space="preserve">vilket </w:t>
      </w:r>
      <w:r w:rsidR="00891593">
        <w:t>skydd vittnen har</w:t>
      </w:r>
      <w:r w:rsidR="004216A3">
        <w:t xml:space="preserve">. Bland annat avser regeringen att ge </w:t>
      </w:r>
      <w:r w:rsidR="00322832">
        <w:t xml:space="preserve">Brottsoffermyndigheten i uppdrag att förbättra den </w:t>
      </w:r>
      <w:r w:rsidR="00A52E6A">
        <w:t>allmänna kunskapen hos vittnen</w:t>
      </w:r>
      <w:r w:rsidR="00891593">
        <w:t xml:space="preserve"> och brottsoffer</w:t>
      </w:r>
      <w:r w:rsidR="00A52E6A">
        <w:t xml:space="preserve"> om hur brottmålsprocessen fungerar</w:t>
      </w:r>
      <w:r w:rsidR="00891593">
        <w:t xml:space="preserve">, och </w:t>
      </w:r>
      <w:r w:rsidR="00051F49">
        <w:t xml:space="preserve">medel för det tillförs </w:t>
      </w:r>
      <w:r w:rsidR="00891593">
        <w:t>i budgeten för nästa år</w:t>
      </w:r>
      <w:r w:rsidR="00635F0C">
        <w:t>.</w:t>
      </w:r>
    </w:p>
    <w:p w:rsidR="00D3223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6BD1EB073954797861BA6EA2829FF63"/>
          </w:placeholder>
          <w:dataBinding w:xpath="/ns0:DocumentInfo[1]/ns0:BaseInfo[1]/ns0:HeaderDate[1]" w:storeItemID="{63667250-9256-4D1D-90EB-74C99EF6085F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november 2023</w:t>
          </w:r>
        </w:sdtContent>
      </w:sdt>
    </w:p>
    <w:p w:rsidR="00D3223F" w:rsidP="004E7A8F">
      <w:pPr>
        <w:pStyle w:val="Brdtextutanavstnd"/>
      </w:pPr>
    </w:p>
    <w:p w:rsidR="00D3223F" w:rsidP="004E7A8F">
      <w:pPr>
        <w:pStyle w:val="Brdtextutanavstnd"/>
      </w:pPr>
    </w:p>
    <w:p w:rsidR="00D3223F" w:rsidP="004E7A8F">
      <w:pPr>
        <w:pStyle w:val="Brdtextutanavstnd"/>
      </w:pPr>
    </w:p>
    <w:p w:rsidR="00D3223F" w:rsidP="00422A41">
      <w:pPr>
        <w:pStyle w:val="BodyText"/>
      </w:pPr>
      <w:r>
        <w:t>Gunnar Strömmer</w:t>
      </w:r>
    </w:p>
    <w:p w:rsidR="00D3223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22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223F" w:rsidRPr="007D73AB" w:rsidP="00340DE0">
          <w:pPr>
            <w:pStyle w:val="Header"/>
          </w:pPr>
        </w:p>
      </w:tc>
      <w:tc>
        <w:tcPr>
          <w:tcW w:w="1134" w:type="dxa"/>
        </w:tcPr>
        <w:p w:rsidR="00D322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22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223F" w:rsidRPr="00710A6C" w:rsidP="00EE3C0F">
          <w:pPr>
            <w:pStyle w:val="Header"/>
            <w:rPr>
              <w:b/>
            </w:rPr>
          </w:pPr>
        </w:p>
        <w:p w:rsidR="00D3223F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A31495F6AD34481EB3FD8D3E2A0DB059"/>
            </w:placeholder>
            <w:showingPlcHdr/>
            <w:dataBinding w:xpath="/ns0:DocumentInfo[1]/ns0:BaseInfo[1]/ns0:DocNumber[1]" w:storeItemID="{63667250-9256-4D1D-90EB-74C99EF6085F}" w:prefixMappings="xmlns:ns0='http://lp/documentinfo/RK' "/>
            <w:text/>
          </w:sdtPr>
          <w:sdtContent>
            <w:p w:rsidR="00D322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223F" w:rsidP="00EE3C0F">
          <w:pPr>
            <w:pStyle w:val="Header"/>
          </w:pPr>
          <w:r>
            <w:t>Ju2023/02442</w:t>
          </w:r>
        </w:p>
      </w:tc>
      <w:tc>
        <w:tcPr>
          <w:tcW w:w="1134" w:type="dxa"/>
        </w:tcPr>
        <w:p w:rsidR="00D3223F" w:rsidP="0094502D">
          <w:pPr>
            <w:pStyle w:val="Header"/>
          </w:pPr>
        </w:p>
        <w:p w:rsidR="00D322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75BC4110054460AE98A13A5D4E1B9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223F" w:rsidRPr="00D3223F" w:rsidP="00340DE0">
              <w:pPr>
                <w:pStyle w:val="Header"/>
                <w:rPr>
                  <w:b/>
                  <w:bCs/>
                </w:rPr>
              </w:pPr>
              <w:r w:rsidRPr="00D3223F">
                <w:rPr>
                  <w:b/>
                  <w:bCs/>
                </w:rPr>
                <w:t>Justitiedepartementet</w:t>
              </w:r>
            </w:p>
            <w:p w:rsidR="00D3223F" w:rsidRPr="00340DE0" w:rsidP="00340DE0">
              <w:pPr>
                <w:pStyle w:val="Header"/>
              </w:pPr>
              <w:r w:rsidRPr="00D3223F">
                <w:rPr>
                  <w:bCs/>
                </w:rP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5B55E82B6E406E9E81AB9A421C1E3E"/>
          </w:placeholder>
          <w:dataBinding w:xpath="/ns0:DocumentInfo[1]/ns0:BaseInfo[1]/ns0:Recipient[1]" w:storeItemID="{63667250-9256-4D1D-90EB-74C99EF6085F}" w:prefixMappings="xmlns:ns0='http://lp/documentinfo/RK' "/>
          <w:text w:multiLine="1"/>
        </w:sdtPr>
        <w:sdtContent>
          <w:tc>
            <w:tcPr>
              <w:tcW w:w="3170" w:type="dxa"/>
            </w:tcPr>
            <w:p w:rsidR="00D322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22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7D2C3C"/>
    <w:multiLevelType w:val="hybridMultilevel"/>
    <w:tmpl w:val="64A0DFA0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abstractNum w:abstractNumId="42">
    <w:nsid w:val="7DAD3A03"/>
    <w:multiLevelType w:val="hybridMultilevel"/>
    <w:tmpl w:val="A60CA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42"/>
  </w:num>
  <w:num w:numId="46">
    <w:abstractNumId w:val="28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708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1495F6AD34481EB3FD8D3E2A0DB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7BB17-578B-43C3-B558-9B821E57273A}"/>
      </w:docPartPr>
      <w:docPartBody>
        <w:p w:rsidR="006B7201" w:rsidP="00247B84">
          <w:pPr>
            <w:pStyle w:val="A31495F6AD34481EB3FD8D3E2A0DB0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75BC4110054460AE98A13A5D4E1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645AF-CC55-4109-803D-862843AA4C39}"/>
      </w:docPartPr>
      <w:docPartBody>
        <w:p w:rsidR="006B7201" w:rsidP="00247B84">
          <w:pPr>
            <w:pStyle w:val="E675BC4110054460AE98A13A5D4E1B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5B55E82B6E406E9E81AB9A421C1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65F92-9F2A-4A49-B531-7D590B22C1EC}"/>
      </w:docPartPr>
      <w:docPartBody>
        <w:p w:rsidR="006B7201" w:rsidP="00247B84">
          <w:pPr>
            <w:pStyle w:val="C65B55E82B6E406E9E81AB9A421C1E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BD1EB073954797861BA6EA2829F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06BF9-E777-46FE-82A2-5EA28A5E4631}"/>
      </w:docPartPr>
      <w:docPartBody>
        <w:p w:rsidR="006B7201" w:rsidP="00247B84">
          <w:pPr>
            <w:pStyle w:val="76BD1EB073954797861BA6EA2829FF6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B84"/>
    <w:rPr>
      <w:noProof w:val="0"/>
      <w:color w:val="808080"/>
    </w:rPr>
  </w:style>
  <w:style w:type="paragraph" w:customStyle="1" w:styleId="C65B55E82B6E406E9E81AB9A421C1E3E">
    <w:name w:val="C65B55E82B6E406E9E81AB9A421C1E3E"/>
    <w:rsid w:val="00247B84"/>
  </w:style>
  <w:style w:type="paragraph" w:customStyle="1" w:styleId="A31495F6AD34481EB3FD8D3E2A0DB0591">
    <w:name w:val="A31495F6AD34481EB3FD8D3E2A0DB0591"/>
    <w:rsid w:val="00247B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75BC4110054460AE98A13A5D4E1B971">
    <w:name w:val="E675BC4110054460AE98A13A5D4E1B971"/>
    <w:rsid w:val="00247B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BD1EB073954797861BA6EA2829FF63">
    <w:name w:val="76BD1EB073954797861BA6EA2829FF63"/>
    <w:rsid w:val="00247B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2023-11-08T00:00:00</HeaderDate>
    <Office/>
    <Dnr>Ju2023/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4d68fd11-0edb-487c-a6bd-8b575846ad97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7250-9256-4D1D-90EB-74C99EF6085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164386D-692F-40AB-BA86-35348315EB22}"/>
</file>

<file path=customXml/itemProps3.xml><?xml version="1.0" encoding="utf-8"?>
<ds:datastoreItem xmlns:ds="http://schemas.openxmlformats.org/officeDocument/2006/customXml" ds:itemID="{11D6091F-11C8-47FC-AE67-E83587EE3133}">
  <ds:schemaRefs/>
</ds:datastoreItem>
</file>

<file path=customXml/itemProps4.xml><?xml version="1.0" encoding="utf-8"?>
<ds:datastoreItem xmlns:ds="http://schemas.openxmlformats.org/officeDocument/2006/customXml" ds:itemID="{980D0A24-826C-466C-B0F7-E86FCB238780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196.docx</dc:title>
  <cp:revision>2</cp:revision>
  <dcterms:created xsi:type="dcterms:W3CDTF">2023-11-06T13:50:00Z</dcterms:created>
  <dcterms:modified xsi:type="dcterms:W3CDTF">2023-11-06T13:50:00Z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