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688B" w:rsidRPr="00A5688B" w:rsidRDefault="00A5688B">
      <w:pPr>
        <w:pStyle w:val="Frslagsrubrik"/>
      </w:pPr>
      <w:r w:rsidRPr="00A5688B">
        <w:t>Förslag till riksdagsbeslut</w:t>
      </w:r>
    </w:p>
    <w:p w:rsidR="00A5688B" w:rsidRPr="00A5688B" w:rsidRDefault="00A5688B">
      <w:pPr>
        <w:pStyle w:val="Hemstlatt"/>
        <w:ind w:left="0"/>
      </w:pPr>
      <w:r w:rsidRPr="00A5688B">
        <w:t xml:space="preserve">Riksdagen tillkännager för regeringen som sin mening vad som anförs i motionen om </w:t>
      </w:r>
      <w:r w:rsidRPr="00A5688B">
        <w:rPr>
          <w:color w:val="000000"/>
        </w:rPr>
        <w:t xml:space="preserve">att tillåta gårdsförsäljning av </w:t>
      </w:r>
      <w:r w:rsidRPr="00A5688B">
        <w:rPr>
          <w:szCs w:val="18"/>
        </w:rPr>
        <w:t>lokalproducerat</w:t>
      </w:r>
      <w:r w:rsidRPr="00A5688B">
        <w:rPr>
          <w:color w:val="000000"/>
        </w:rPr>
        <w:t xml:space="preserve"> öl, vin och cider.</w:t>
      </w:r>
    </w:p>
    <w:p w:rsidR="00A5688B" w:rsidRPr="00A5688B" w:rsidRDefault="00A5688B">
      <w:pPr>
        <w:pStyle w:val="Rubrik1"/>
      </w:pPr>
      <w:r w:rsidRPr="00A5688B">
        <w:t>Motivering</w:t>
      </w:r>
    </w:p>
    <w:p w:rsidR="00A5688B" w:rsidRPr="00A5688B" w:rsidRDefault="00A5688B">
      <w:r w:rsidRPr="00A5688B">
        <w:t>I Europa är lokal gårdsförsäljning av öl, vin och cider en både traditionell och betydande del av landsbygdens näringsliv. Här är gårdsförsäljning en stor turistattraktion med guidade turer, provsmakning och inköp. Sverige är det enda EU-landet som förbjuder lokal gårdsförsäljning av öl, vin och cider. Detta hindrar landsbygdens utveckling och försvårar för det lokala näringsl</w:t>
      </w:r>
      <w:r w:rsidRPr="00A5688B">
        <w:t>i</w:t>
      </w:r>
      <w:r w:rsidRPr="00A5688B">
        <w:t>vet och utvecklingen av lokal turism. Långsiktigt sett motverkar detta sysse</w:t>
      </w:r>
      <w:r w:rsidRPr="00A5688B">
        <w:t>l</w:t>
      </w:r>
      <w:r w:rsidRPr="00A5688B">
        <w:t>sättningen och småföretagandet på landsbygden.</w:t>
      </w:r>
    </w:p>
    <w:p w:rsidR="00A5688B" w:rsidRPr="00A5688B" w:rsidRDefault="00A5688B">
      <w:pPr>
        <w:pStyle w:val="Normaltindrag"/>
        <w:rPr>
          <w:color w:val="000000"/>
        </w:rPr>
      </w:pPr>
      <w:r w:rsidRPr="00A5688B">
        <w:rPr>
          <w:color w:val="000000"/>
        </w:rPr>
        <w:t>Enligt Alkoholutredningen som publicerades i mars 2009 skulle gårdsfö</w:t>
      </w:r>
      <w:r w:rsidRPr="00A5688B">
        <w:rPr>
          <w:color w:val="000000"/>
        </w:rPr>
        <w:t>r</w:t>
      </w:r>
      <w:r w:rsidRPr="00A5688B">
        <w:rPr>
          <w:color w:val="000000"/>
        </w:rPr>
        <w:t>säljning inte vara förenligt med Systembolagets försäljningsmonopol och EU skulle, enligt densamma, kunna fälla Systembolagets monopol i EG-domstolen. Det är dock svårt att föreställa sig hur gårdsförsäljning skulle innebära konkurrens för Systembolaget och hur den skulle hota folkhälsan. Dessutom har EU-kommissionen uttalat att det inte finns några juridiska hi</w:t>
      </w:r>
      <w:r w:rsidRPr="00A5688B">
        <w:rPr>
          <w:color w:val="000000"/>
        </w:rPr>
        <w:t>n</w:t>
      </w:r>
      <w:r w:rsidRPr="00A5688B">
        <w:rPr>
          <w:color w:val="000000"/>
        </w:rPr>
        <w:t>der mot en reglerad gårdsförsäljning direkt till konsumenter av lokalproduc</w:t>
      </w:r>
      <w:r w:rsidRPr="00A5688B">
        <w:rPr>
          <w:color w:val="000000"/>
        </w:rPr>
        <w:t>e</w:t>
      </w:r>
      <w:r w:rsidRPr="00A5688B">
        <w:rPr>
          <w:color w:val="000000"/>
        </w:rPr>
        <w:t>rade drycker i Sverige. Gårdsförsäljning måste vara förenligt med Syst</w:t>
      </w:r>
      <w:r w:rsidRPr="00A5688B">
        <w:rPr>
          <w:color w:val="000000"/>
        </w:rPr>
        <w:t>emb</w:t>
      </w:r>
      <w:r w:rsidRPr="00A5688B">
        <w:rPr>
          <w:color w:val="000000"/>
        </w:rPr>
        <w:t>o</w:t>
      </w:r>
      <w:r w:rsidRPr="00A5688B">
        <w:rPr>
          <w:color w:val="000000"/>
        </w:rPr>
        <w:t>lagets försäljningsmonopol.</w:t>
      </w:r>
    </w:p>
    <w:p w:rsidR="00A5688B" w:rsidRPr="00A5688B" w:rsidRDefault="00A5688B">
      <w:pPr>
        <w:pStyle w:val="Normaltindrag"/>
        <w:rPr>
          <w:color w:val="000000"/>
        </w:rPr>
      </w:pPr>
      <w:r w:rsidRPr="00A5688B">
        <w:rPr>
          <w:color w:val="000000"/>
          <w:szCs w:val="24"/>
        </w:rPr>
        <w:t>Remissinstanser till regeringens alkoholutredning så som Jordbruksverket samt även SIEPS (Svenska Institutet för europapolitiska studier), Tillväxtve</w:t>
      </w:r>
      <w:r w:rsidRPr="00A5688B">
        <w:rPr>
          <w:color w:val="000000"/>
          <w:szCs w:val="24"/>
        </w:rPr>
        <w:t>r</w:t>
      </w:r>
      <w:r w:rsidRPr="00A5688B">
        <w:rPr>
          <w:color w:val="000000"/>
          <w:szCs w:val="24"/>
        </w:rPr>
        <w:t>ket, LRF, SHR (Svenska Hotell och Restaurangföretagare) och Företagarnas riksorganisation ställer sig positiva till gårdsförsäljning. Sverige behöver en modern alkoholpolitik som kombinerar folkhälsa, småföretagande, detaljha</w:t>
      </w:r>
      <w:r w:rsidRPr="00A5688B">
        <w:rPr>
          <w:color w:val="000000"/>
          <w:szCs w:val="24"/>
        </w:rPr>
        <w:t>n</w:t>
      </w:r>
      <w:r w:rsidRPr="00A5688B">
        <w:rPr>
          <w:color w:val="000000"/>
          <w:szCs w:val="24"/>
        </w:rPr>
        <w:t>delsmonopol och gårdsförsäljning.</w:t>
      </w:r>
    </w:p>
    <w:p w:rsidR="00A5688B" w:rsidRPr="00A5688B" w:rsidRDefault="00A5688B">
      <w:pPr>
        <w:pStyle w:val="Normaltindrag"/>
        <w:rPr>
          <w:color w:val="000000"/>
        </w:rPr>
      </w:pPr>
      <w:r w:rsidRPr="00A5688B">
        <w:rPr>
          <w:color w:val="000000"/>
        </w:rPr>
        <w:lastRenderedPageBreak/>
        <w:t>En småskalig svensk vinproducent kan idag inte sälja sina varor direkt till kunden utan måste istället gå via det lokala Systembolaget. Detta är krångligt och avkastningen försvåras av Systembolagets urval och storskalighet. D</w:t>
      </w:r>
      <w:r w:rsidRPr="00A5688B">
        <w:rPr>
          <w:color w:val="000000"/>
        </w:rPr>
        <w:t>a</w:t>
      </w:r>
      <w:r w:rsidRPr="00A5688B">
        <w:rPr>
          <w:color w:val="000000"/>
        </w:rPr>
        <w:t>gens alkohollagstiftning gynnar inte småföretagare och innebär att småskalig svensk produktion av öl, vin och cider har tuffare villkor i förhållande till andra EU-länder. Detta hotar lokala producenters lönsamhet samt en positiv utveckling för svensk turism och för vårt företagsklimat.</w:t>
      </w:r>
    </w:p>
    <w:p w:rsidR="00A5688B" w:rsidRPr="00A5688B" w:rsidRDefault="00A5688B">
      <w:pPr>
        <w:pStyle w:val="Normaltindrag"/>
        <w:rPr>
          <w:color w:val="000000"/>
        </w:rPr>
      </w:pPr>
      <w:r w:rsidRPr="00A5688B">
        <w:rPr>
          <w:color w:val="000000"/>
        </w:rPr>
        <w:t>I vårt grannland Finland tillåts gårdsförsäljning av alkohol sedan 1995 samtidigt som detaljhandelsmonopolet finns kvar. Gårdsförsäljning utgör en bråkdel av marknaden och är därmed inget hot mot monopolet. Den finska gårds</w:t>
      </w:r>
      <w:r w:rsidRPr="00A5688B">
        <w:rPr>
          <w:color w:val="000000"/>
        </w:rPr>
        <w:t>försäljningen visar inte på en ökad konsumtion men istället på utvec</w:t>
      </w:r>
      <w:r w:rsidRPr="00A5688B">
        <w:rPr>
          <w:color w:val="000000"/>
        </w:rPr>
        <w:t>k</w:t>
      </w:r>
      <w:r w:rsidRPr="00A5688B">
        <w:rPr>
          <w:color w:val="000000"/>
        </w:rPr>
        <w:t>ling av jordbruket, turismen och landsbygden i stort. Det går alltså att komb</w:t>
      </w:r>
      <w:r w:rsidRPr="00A5688B">
        <w:rPr>
          <w:color w:val="000000"/>
        </w:rPr>
        <w:t>i</w:t>
      </w:r>
      <w:r w:rsidRPr="00A5688B">
        <w:rPr>
          <w:color w:val="000000"/>
        </w:rPr>
        <w:t>nera alkoholförsäljningsmonopol med gårdsförsäljning.</w:t>
      </w:r>
    </w:p>
    <w:p w:rsidR="00A5688B" w:rsidRPr="00A5688B" w:rsidRDefault="00A5688B">
      <w:pPr>
        <w:pStyle w:val="Normaltindrag"/>
        <w:rPr>
          <w:color w:val="000000"/>
        </w:rPr>
      </w:pPr>
      <w:r w:rsidRPr="00A5688B">
        <w:rPr>
          <w:color w:val="000000"/>
        </w:rPr>
        <w:t>Gårdsförsäljning har en stor potential för den lokala turismen som besöks- och upplevelseplatser. I Sverige finns ett stort intresse för närproducerat liv</w:t>
      </w:r>
      <w:r w:rsidRPr="00A5688B">
        <w:rPr>
          <w:color w:val="000000"/>
        </w:rPr>
        <w:t>s</w:t>
      </w:r>
      <w:r w:rsidRPr="00A5688B">
        <w:rPr>
          <w:color w:val="000000"/>
        </w:rPr>
        <w:t>medel och småskaliga svenska vin- och ölproducenter har visat ett stort i</w:t>
      </w:r>
      <w:r w:rsidRPr="00A5688B">
        <w:rPr>
          <w:color w:val="000000"/>
        </w:rPr>
        <w:t>n</w:t>
      </w:r>
      <w:r w:rsidRPr="00A5688B">
        <w:rPr>
          <w:color w:val="000000"/>
        </w:rPr>
        <w:t>tresse för gårdsförsäljning. Att kunna provsmaka och utan mellanhänder köpa med sig lokalproducerat öl eller vin skulle vara väldigt positivt för lokal t</w:t>
      </w:r>
      <w:r w:rsidRPr="00A5688B">
        <w:rPr>
          <w:color w:val="000000"/>
        </w:rPr>
        <w:t>u</w:t>
      </w:r>
      <w:r w:rsidRPr="00A5688B">
        <w:rPr>
          <w:color w:val="000000"/>
        </w:rPr>
        <w:t>rism, landsbygdens sysselsättning och lokala öl- och vinproducenters avkas</w:t>
      </w:r>
      <w:r w:rsidRPr="00A5688B">
        <w:rPr>
          <w:color w:val="000000"/>
        </w:rPr>
        <w:t>t</w:t>
      </w:r>
      <w:r w:rsidRPr="00A5688B">
        <w:rPr>
          <w:color w:val="000000"/>
        </w:rPr>
        <w:t>ning. Dessutom är mattransporterna världen över en stor klimatbov. Närpr</w:t>
      </w:r>
      <w:r w:rsidRPr="00A5688B">
        <w:rPr>
          <w:color w:val="000000"/>
        </w:rPr>
        <w:t>o</w:t>
      </w:r>
      <w:r w:rsidRPr="00A5688B">
        <w:rPr>
          <w:color w:val="000000"/>
        </w:rPr>
        <w:t xml:space="preserve">ducerade och miljövänliga produkter bör främjas, och svenska företagare på landsbygden behöver bättre förutsättningar för att överleva </w:t>
      </w:r>
      <w:r w:rsidRPr="00A5688B">
        <w:rPr>
          <w:color w:val="000000"/>
        </w:rPr>
        <w:t>och växa.</w:t>
      </w:r>
    </w:p>
    <w:p w:rsidR="00A5688B" w:rsidRPr="00A5688B" w:rsidRDefault="00A5688B">
      <w:pPr>
        <w:pStyle w:val="Normaltindrag"/>
        <w:rPr>
          <w:color w:val="000000"/>
        </w:rPr>
      </w:pPr>
      <w:r w:rsidRPr="00A5688B">
        <w:rPr>
          <w:color w:val="000000"/>
        </w:rPr>
        <w:t>Vi har redan en imponerande utveckling av närproducerad mat i Sverige, låt oss fortsätta på den vägen. De små lokala livsmedelsföretagen är mycket viktiga för landsbygdens näringsliv, turism och utveckling. Sverige behöver fler småföretagare, landsbygden behöver fler möjligheter och bättre förutsät</w:t>
      </w:r>
      <w:r w:rsidRPr="00A5688B">
        <w:rPr>
          <w:color w:val="000000"/>
        </w:rPr>
        <w:t>t</w:t>
      </w:r>
      <w:r w:rsidRPr="00A5688B">
        <w:rPr>
          <w:color w:val="000000"/>
        </w:rPr>
        <w:t>ningar för fler jobb. Det går att kombinera en ansvarsfull alkoholpolitik med småföretagande och gårdsförsäljning av alkohol på landsbygden. Därför bör lokal gårdsförsäljning av öl, cider och vin tillåtas även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5688B">
        <w:trPr>
          <w:cantSplit/>
        </w:trPr>
        <w:tc>
          <w:tcPr>
            <w:tcW w:w="3046" w:type="dxa"/>
          </w:tcPr>
          <w:p w:rsidR="00A5688B" w:rsidRPr="00A5688B" w:rsidRDefault="00A5688B">
            <w:pPr>
              <w:pStyle w:val="UnderskriftDatum"/>
              <w:spacing w:before="240"/>
            </w:pPr>
            <w:r w:rsidRPr="00A5688B">
              <w:t>Stockholm den 29 september 2009</w:t>
            </w:r>
          </w:p>
        </w:tc>
        <w:tc>
          <w:tcPr>
            <w:tcW w:w="3047" w:type="dxa"/>
          </w:tcPr>
          <w:p w:rsidR="00A5688B" w:rsidRPr="00A5688B" w:rsidRDefault="00A5688B">
            <w:pPr>
              <w:pStyle w:val="Underskrifter"/>
              <w:spacing w:before="240"/>
            </w:pPr>
          </w:p>
        </w:tc>
      </w:tr>
      <w:tr w:rsidR="00000000" w:rsidRPr="00A5688B">
        <w:trPr>
          <w:cantSplit/>
        </w:trPr>
        <w:tc>
          <w:tcPr>
            <w:tcW w:w="3046" w:type="dxa"/>
          </w:tcPr>
          <w:p w:rsidR="00A5688B" w:rsidRPr="00A5688B" w:rsidRDefault="00A5688B">
            <w:pPr>
              <w:pStyle w:val="Underskrifter"/>
            </w:pPr>
            <w:r w:rsidRPr="00A5688B">
              <w:t>Margareta Pålsson (m)</w:t>
            </w:r>
          </w:p>
        </w:tc>
        <w:tc>
          <w:tcPr>
            <w:tcW w:w="3046" w:type="dxa"/>
          </w:tcPr>
          <w:p w:rsidR="00A5688B" w:rsidRPr="00A5688B" w:rsidRDefault="00A5688B">
            <w:pPr>
              <w:pStyle w:val="Underskrifter"/>
            </w:pPr>
          </w:p>
        </w:tc>
      </w:tr>
      <w:tr w:rsidR="00000000" w:rsidRPr="00A5688B">
        <w:trPr>
          <w:cantSplit/>
        </w:trPr>
        <w:tc>
          <w:tcPr>
            <w:tcW w:w="3046" w:type="dxa"/>
          </w:tcPr>
          <w:p w:rsidR="00A5688B" w:rsidRPr="00A5688B" w:rsidRDefault="00A5688B">
            <w:pPr>
              <w:pStyle w:val="Underskrifter"/>
            </w:pPr>
            <w:r w:rsidRPr="00A5688B">
              <w:t>Claes Västerteg (c)</w:t>
            </w:r>
          </w:p>
        </w:tc>
        <w:tc>
          <w:tcPr>
            <w:tcW w:w="3046" w:type="dxa"/>
          </w:tcPr>
          <w:p w:rsidR="00A5688B" w:rsidRPr="00A5688B" w:rsidRDefault="00A5688B">
            <w:pPr>
              <w:pStyle w:val="Underskrifter"/>
            </w:pPr>
            <w:r w:rsidRPr="00A5688B">
              <w:t>Christer Nylander (fp)</w:t>
            </w:r>
          </w:p>
        </w:tc>
      </w:tr>
      <w:tr w:rsidR="00000000" w:rsidRPr="00A5688B">
        <w:trPr>
          <w:cantSplit/>
        </w:trPr>
        <w:tc>
          <w:tcPr>
            <w:tcW w:w="3046" w:type="dxa"/>
          </w:tcPr>
          <w:p w:rsidR="00A5688B" w:rsidRPr="00A5688B" w:rsidRDefault="00A5688B">
            <w:pPr>
              <w:pStyle w:val="Underskrifter"/>
            </w:pPr>
            <w:r w:rsidRPr="00A5688B">
              <w:t>Otto von Arnold (kd)</w:t>
            </w:r>
          </w:p>
        </w:tc>
        <w:tc>
          <w:tcPr>
            <w:tcW w:w="3046" w:type="dxa"/>
          </w:tcPr>
          <w:p w:rsidR="00A5688B" w:rsidRPr="00A5688B" w:rsidRDefault="00A5688B">
            <w:pPr>
              <w:pStyle w:val="Underskrifter"/>
            </w:pPr>
          </w:p>
        </w:tc>
      </w:tr>
    </w:tbl>
    <w:p w:rsidR="00A5688B" w:rsidRPr="00A5688B" w:rsidRDefault="00A5688B">
      <w:pPr>
        <w:pStyle w:val="Normaltindrag"/>
      </w:pPr>
    </w:p>
    <w:sectPr w:rsidR="00000000" w:rsidRPr="00A5688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688B" w:rsidRPr="00A5688B" w:rsidRDefault="00A5688B">
      <w:r w:rsidRPr="00A5688B">
        <w:separator/>
      </w:r>
    </w:p>
  </w:endnote>
  <w:endnote w:type="continuationSeparator" w:id="0">
    <w:p w:rsidR="00A5688B" w:rsidRPr="00A5688B" w:rsidRDefault="00A5688B">
      <w:r w:rsidRPr="00A568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688B" w:rsidRPr="00A5688B" w:rsidRDefault="00A5688B">
    <w:pPr>
      <w:pStyle w:val="Sidfot"/>
    </w:pPr>
    <w:r w:rsidRPr="00A5688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702848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688B" w:rsidRDefault="00A5688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5688B" w:rsidRDefault="00A5688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688B" w:rsidRPr="00A5688B" w:rsidRDefault="00A5688B">
    <w:pPr>
      <w:pStyle w:val="Sidfot"/>
    </w:pPr>
    <w:r w:rsidRPr="00A5688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32566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688B" w:rsidRDefault="00A568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5688B" w:rsidRDefault="00A568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688B" w:rsidRPr="00A5688B" w:rsidRDefault="00A5688B">
    <w:pPr>
      <w:pStyle w:val="Sidfot"/>
    </w:pPr>
    <w:r w:rsidRPr="00A5688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01397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688B" w:rsidRDefault="00A568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5688B" w:rsidRDefault="00A568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688B" w:rsidRPr="00A5688B" w:rsidRDefault="00A5688B">
      <w:r w:rsidRPr="00A5688B">
        <w:separator/>
      </w:r>
    </w:p>
  </w:footnote>
  <w:footnote w:type="continuationSeparator" w:id="0">
    <w:p w:rsidR="00A5688B" w:rsidRPr="00A5688B" w:rsidRDefault="00A5688B">
      <w:r w:rsidRPr="00A568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688B" w:rsidRPr="00A5688B" w:rsidRDefault="00A5688B">
    <w:pPr>
      <w:pStyle w:val="Sidhuvud"/>
    </w:pPr>
    <w:r w:rsidRPr="00A5688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52958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688B" w:rsidRDefault="00A5688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5688B" w:rsidRDefault="00A5688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688B" w:rsidRPr="00A5688B" w:rsidRDefault="00A5688B">
    <w:pPr>
      <w:pStyle w:val="Sidhuvud"/>
    </w:pPr>
    <w:r w:rsidRPr="00A5688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19206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688B" w:rsidRDefault="00A5688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5688B" w:rsidRDefault="00A5688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688B" w:rsidRPr="00A5688B" w:rsidRDefault="00A5688B">
    <w:pPr>
      <w:pStyle w:val="FSHNormal"/>
      <w:tabs>
        <w:tab w:val="right" w:pos="5840"/>
      </w:tabs>
    </w:pPr>
    <w:r w:rsidRPr="00A5688B">
      <w:br/>
    </w:r>
    <w:r w:rsidRPr="00A5688B">
      <w:fldChar w:fldCharType="begin" w:fldLock="1"/>
    </w:r>
    <w:r w:rsidRPr="00A5688B">
      <w:instrText xml:space="preserve"> DOCPROPERTY</w:instrText>
    </w:r>
    <w:r w:rsidRPr="00A5688B">
      <w:rPr>
        <w:sz w:val="18"/>
      </w:rPr>
      <w:instrText xml:space="preserve"> "YearUser" *\charformat </w:instrText>
    </w:r>
    <w:r w:rsidRPr="00A5688B">
      <w:fldChar w:fldCharType="separate"/>
    </w:r>
    <w:r w:rsidRPr="00A5688B">
      <w:t>2009/10</w:t>
    </w:r>
    <w:r w:rsidRPr="00A5688B">
      <w:fldChar w:fldCharType="end"/>
    </w:r>
    <w:r w:rsidRPr="00A5688B">
      <w:t xml:space="preserve"> </w:t>
    </w:r>
    <w:r w:rsidRPr="00A5688B">
      <w:tab/>
      <w:t xml:space="preserve">mnr: </w:t>
    </w:r>
    <w:r w:rsidRPr="00A5688B">
      <w:fldChar w:fldCharType="begin" w:fldLock="1"/>
    </w:r>
    <w:r w:rsidRPr="00A5688B">
      <w:instrText xml:space="preserve"> DOCPROPERTY</w:instrText>
    </w:r>
    <w:r w:rsidRPr="00A5688B">
      <w:rPr>
        <w:sz w:val="18"/>
      </w:rPr>
      <w:instrText xml:space="preserve"> "Motionsnummer" *\charformat </w:instrText>
    </w:r>
    <w:r w:rsidRPr="00A5688B">
      <w:fldChar w:fldCharType="separate"/>
    </w:r>
    <w:r w:rsidRPr="00A5688B">
      <w:t>So660</w:t>
    </w:r>
    <w:r w:rsidRPr="00A5688B">
      <w:fldChar w:fldCharType="end"/>
    </w:r>
    <w:r w:rsidRPr="00A5688B">
      <w:br/>
    </w:r>
    <w:r w:rsidRPr="00A5688B">
      <w:fldChar w:fldCharType="begin" w:fldLock="1"/>
    </w:r>
    <w:r w:rsidRPr="00A5688B">
      <w:instrText xml:space="preserve"> DOCPROPERTY</w:instrText>
    </w:r>
    <w:r w:rsidRPr="00A5688B">
      <w:rPr>
        <w:sz w:val="18"/>
      </w:rPr>
      <w:instrText xml:space="preserve"> "Samling" *\charformat </w:instrText>
    </w:r>
    <w:r w:rsidRPr="00A5688B">
      <w:fldChar w:fldCharType="end"/>
    </w:r>
    <w:r w:rsidRPr="00A5688B">
      <w:tab/>
      <w:t xml:space="preserve">pnr: </w:t>
    </w:r>
    <w:r w:rsidRPr="00A5688B">
      <w:fldChar w:fldCharType="begin" w:fldLock="1"/>
    </w:r>
    <w:r w:rsidRPr="00A5688B">
      <w:instrText xml:space="preserve"> DOCPROPERTY</w:instrText>
    </w:r>
    <w:r w:rsidRPr="00A5688B">
      <w:rPr>
        <w:sz w:val="18"/>
      </w:rPr>
      <w:instrText xml:space="preserve"> "Partinummer" *\charformat </w:instrText>
    </w:r>
    <w:r w:rsidRPr="00A5688B">
      <w:fldChar w:fldCharType="separate"/>
    </w:r>
    <w:r w:rsidRPr="00A5688B">
      <w:t>-m913</w:t>
    </w:r>
    <w:r w:rsidRPr="00A5688B">
      <w:fldChar w:fldCharType="end"/>
    </w:r>
  </w:p>
  <w:p w:rsidR="00A5688B" w:rsidRPr="00A5688B" w:rsidRDefault="00A5688B">
    <w:pPr>
      <w:pStyle w:val="FSHRub1"/>
    </w:pPr>
    <w:r w:rsidRPr="00A5688B">
      <w:t>Motion till riksdagen</w:t>
    </w:r>
    <w:r w:rsidRPr="00A5688B">
      <w:br/>
    </w:r>
    <w:r w:rsidRPr="00A5688B">
      <w:fldChar w:fldCharType="begin" w:fldLock="1"/>
    </w:r>
    <w:r w:rsidRPr="00A5688B">
      <w:instrText xml:space="preserve"> DOCPROPERTY "YearUser" *\charformat </w:instrText>
    </w:r>
    <w:r w:rsidRPr="00A5688B">
      <w:fldChar w:fldCharType="separate"/>
    </w:r>
    <w:r w:rsidRPr="00A5688B">
      <w:t>2009/10</w:t>
    </w:r>
    <w:r w:rsidRPr="00A5688B">
      <w:fldChar w:fldCharType="end"/>
    </w:r>
    <w:r w:rsidRPr="00A5688B">
      <w:t>:</w:t>
    </w:r>
    <w:r w:rsidRPr="00A5688B">
      <w:fldChar w:fldCharType="begin" w:fldLock="1"/>
    </w:r>
    <w:r w:rsidRPr="00A5688B">
      <w:instrText xml:space="preserve"> DOCPROPERTY "Motionsnummer" *\charformat </w:instrText>
    </w:r>
    <w:r w:rsidRPr="00A5688B">
      <w:fldChar w:fldCharType="separate"/>
    </w:r>
    <w:r w:rsidRPr="00A5688B">
      <w:t>So660</w:t>
    </w:r>
    <w:r w:rsidRPr="00A5688B">
      <w:fldChar w:fldCharType="end"/>
    </w:r>
  </w:p>
  <w:p w:rsidR="00A5688B" w:rsidRPr="00A5688B" w:rsidRDefault="00A5688B">
    <w:pPr>
      <w:pStyle w:val="FSHNormalS5"/>
    </w:pPr>
    <w:r w:rsidRPr="00A5688B">
      <w:fldChar w:fldCharType="begin" w:fldLock="1"/>
    </w:r>
    <w:r w:rsidRPr="00A5688B">
      <w:instrText xml:space="preserve"> DOCPROPERTY "MotionarText" *\charformat </w:instrText>
    </w:r>
    <w:r w:rsidRPr="00A5688B">
      <w:fldChar w:fldCharType="separate"/>
    </w:r>
    <w:r w:rsidRPr="00A5688B">
      <w:t>av Margareta Pålsson m.fl. (m, c, fp, kd)</w:t>
    </w:r>
    <w:r w:rsidRPr="00A5688B">
      <w:fldChar w:fldCharType="end"/>
    </w:r>
    <w:r w:rsidRPr="00A5688B">
      <w:br/>
    </w:r>
    <w:r w:rsidRPr="00A5688B">
      <w:fldChar w:fldCharType="begin" w:fldLock="1"/>
    </w:r>
    <w:r w:rsidRPr="00A5688B">
      <w:instrText xml:space="preserve"> DOCPROPERTY "SvarFrasKort" *\charformat </w:instrText>
    </w:r>
    <w:r w:rsidRPr="00A5688B">
      <w:fldChar w:fldCharType="end"/>
    </w:r>
  </w:p>
  <w:p w:rsidR="00A5688B" w:rsidRPr="00A5688B" w:rsidRDefault="00A5688B">
    <w:pPr>
      <w:pStyle w:val="FSHTitel"/>
    </w:pPr>
    <w:r w:rsidRPr="00A5688B">
      <w:fldChar w:fldCharType="begin" w:fldLock="1"/>
    </w:r>
    <w:r w:rsidRPr="00A5688B">
      <w:instrText xml:space="preserve"> DOCPROPERTY</w:instrText>
    </w:r>
    <w:r w:rsidRPr="00A5688B">
      <w:rPr>
        <w:sz w:val="18"/>
      </w:rPr>
      <w:instrText xml:space="preserve"> "RubrikSvar" *\charformat </w:instrText>
    </w:r>
    <w:r w:rsidRPr="00A5688B">
      <w:fldChar w:fldCharType="separate"/>
    </w:r>
    <w:r w:rsidRPr="00A5688B">
      <w:t>Gårdsförsäljning av öl, vin och cider i Sverige</w:t>
    </w:r>
    <w:r w:rsidRPr="00A5688B">
      <w:fldChar w:fldCharType="end"/>
    </w:r>
  </w:p>
  <w:p w:rsidR="00A5688B" w:rsidRPr="00A5688B" w:rsidRDefault="00A5688B">
    <w:pPr>
      <w:pStyle w:val="Normal00"/>
    </w:pPr>
  </w:p>
  <w:p w:rsidR="00A5688B" w:rsidRPr="00A5688B" w:rsidRDefault="00A5688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08326E2"/>
    <w:multiLevelType w:val="multilevel"/>
    <w:tmpl w:val="DF123A6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14406707">
    <w:abstractNumId w:val="8"/>
  </w:num>
  <w:num w:numId="2" w16cid:durableId="1927230112">
    <w:abstractNumId w:val="9"/>
  </w:num>
  <w:num w:numId="3" w16cid:durableId="1936933212">
    <w:abstractNumId w:val="8"/>
  </w:num>
  <w:num w:numId="4" w16cid:durableId="825824944">
    <w:abstractNumId w:val="9"/>
  </w:num>
  <w:num w:numId="5" w16cid:durableId="158815141">
    <w:abstractNumId w:val="14"/>
  </w:num>
  <w:num w:numId="6" w16cid:durableId="414474481">
    <w:abstractNumId w:val="10"/>
  </w:num>
  <w:num w:numId="7" w16cid:durableId="1136678260">
    <w:abstractNumId w:val="12"/>
  </w:num>
  <w:num w:numId="8" w16cid:durableId="195044359">
    <w:abstractNumId w:val="13"/>
  </w:num>
  <w:num w:numId="9" w16cid:durableId="1545563381">
    <w:abstractNumId w:val="8"/>
  </w:num>
  <w:num w:numId="10" w16cid:durableId="938173628">
    <w:abstractNumId w:val="3"/>
  </w:num>
  <w:num w:numId="11" w16cid:durableId="1470707177">
    <w:abstractNumId w:val="2"/>
  </w:num>
  <w:num w:numId="12" w16cid:durableId="1745712809">
    <w:abstractNumId w:val="1"/>
  </w:num>
  <w:num w:numId="13" w16cid:durableId="2076707032">
    <w:abstractNumId w:val="0"/>
  </w:num>
  <w:num w:numId="14" w16cid:durableId="113912042">
    <w:abstractNumId w:val="9"/>
  </w:num>
  <w:num w:numId="15" w16cid:durableId="1645695823">
    <w:abstractNumId w:val="7"/>
  </w:num>
  <w:num w:numId="16" w16cid:durableId="903563548">
    <w:abstractNumId w:val="6"/>
  </w:num>
  <w:num w:numId="17" w16cid:durableId="2012950015">
    <w:abstractNumId w:val="5"/>
  </w:num>
  <w:num w:numId="18" w16cid:durableId="1519470695">
    <w:abstractNumId w:val="4"/>
  </w:num>
  <w:num w:numId="19" w16cid:durableId="12832693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6"/>
    <w:docVar w:name="PersonGUIDs" w:val="{AAE00AB1-5680-426C-9630-C4B93A2B4A9D},{6AACD4F9-DA2A-4295-B098-9674A236ACCB},{6D7D8505-D987-4E65-9DE8-D8558CB42100},{81C8C86D-8772-46E0-844E-E0B1CD00BA3F}"/>
  </w:docVars>
  <w:rsids>
    <w:rsidRoot w:val="0009399C"/>
    <w:rsid w:val="0009399C"/>
    <w:rsid w:val="00A5688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9C173D85-1D70-4F6E-85C7-2D8076546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ind w:left="34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3455</Characters>
  <Application>Microsoft Office Word</Application>
  <DocSecurity>4</DocSecurity>
  <Lines>63</Lines>
  <Paragraphs>17</Paragraphs>
  <ScaleCrop>false</ScaleCrop>
  <HeadingPairs>
    <vt:vector size="2" baseType="variant">
      <vt:variant>
        <vt:lpstr>Rubrik</vt:lpstr>
      </vt:variant>
      <vt:variant>
        <vt:i4>1</vt:i4>
      </vt:variant>
    </vt:vector>
  </HeadingPairs>
  <TitlesOfParts>
    <vt:vector size="1" baseType="lpstr">
      <vt:lpstr>-m913</vt:lpstr>
    </vt:vector>
  </TitlesOfParts>
  <Company>Riksdagen</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-m913</dc:title>
  <dc:subject>-m913</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2010-01-26T07:14:00Z</cp:lastPrinted>
  <dcterms:created xsi:type="dcterms:W3CDTF">2025-12-17T21:41:00Z</dcterms:created>
  <dcterms:modified xsi:type="dcterms:W3CDTF">2025-12-17T21:41:00Z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mot2000_515_2010-01-26</vt:lpwstr>
  </property>
  <property fmtid="{D5CDD505-2E9C-101B-9397-08002B2CF9AE}" pid="3" name="version">
    <vt:lpwstr>mot2000_496_2009-09-29</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Gårdsförsäljning av öl, vin och cider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Gårdsförsäljning av öl, vin och cider i Sverige</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-m913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Margareta Pålsson m.fl. (m, c, fp, kd)</vt:lpwstr>
  </property>
  <property fmtid="{D5CDD505-2E9C-101B-9397-08002B2CF9AE}" pid="26" name="MotionarLista">
    <vt:lpwstr>Pålsson, Margareta (m)\Västerteg, Claes (c)\Nylander, Christer (fp)\von Arnold, Otto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Pålsson (m), Claes Västerteg (c), Christer Nylander (fp), Otto von Arnold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So660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20092010000000000109000009130070</vt:lpwstr>
  </property>
  <property fmtid="{D5CDD505-2E9C-101B-9397-08002B2CF9AE}" pid="47" name="datum">
    <vt:lpwstr>090929</vt:lpwstr>
  </property>
  <property fmtid="{D5CDD505-2E9C-101B-9397-08002B2CF9AE}" pid="48" name="avsändar-e-post">
    <vt:lpwstr>anna.m.eriksson@riksdagen.se</vt:lpwstr>
  </property>
  <property fmtid="{D5CDD505-2E9C-101B-9397-08002B2CF9AE}" pid="49" name="id">
    <vt:lpwstr>20092010000000000109000009130070</vt:lpwstr>
  </property>
  <property fmtid="{D5CDD505-2E9C-101B-9397-08002B2CF9AE}" pid="50" name="nummer">
    <vt:lpwstr>660</vt:lpwstr>
  </property>
  <property fmtid="{D5CDD505-2E9C-101B-9397-08002B2CF9AE}" pid="51" name="utskottsbeteckning">
    <vt:lpwstr>So</vt:lpwstr>
  </property>
  <property fmtid="{D5CDD505-2E9C-101B-9397-08002B2CF9AE}" pid="52" name="GlobalUID">
    <vt:lpwstr>{2041C889-D332-4997-A227-BE2AB9862CD6}</vt:lpwstr>
  </property>
  <property fmtid="{D5CDD505-2E9C-101B-9397-08002B2CF9AE}" pid="53" name="Överföringar">
    <vt:i4>0</vt:i4>
  </property>
  <property fmtid="{D5CDD505-2E9C-101B-9397-08002B2CF9AE}" pid="54" name="Checksum">
    <vt:lpwstr>*0008090406566*</vt:lpwstr>
  </property>
  <property fmtid="{D5CDD505-2E9C-101B-9397-08002B2CF9AE}" pid="55" name="skuggnummer">
    <vt:lpwstr>3650</vt:lpwstr>
  </property>
  <property fmtid="{D5CDD505-2E9C-101B-9397-08002B2CF9AE}" pid="56" name="urixVersion">
    <vt:lpwstr>4.1.0.6</vt:lpwstr>
  </property>
  <property fmtid="{D5CDD505-2E9C-101B-9397-08002B2CF9AE}" pid="57" name="urixOrigin">
    <vt:lpwstr>100126 12:34:17.389</vt:lpwstr>
  </property>
  <property fmtid="{D5CDD505-2E9C-101B-9397-08002B2CF9AE}" pid="58" name="urixGuid">
    <vt:lpwstr>{AF718A3D-6D63-4924-BF0C-04DA1E12644C}</vt:lpwstr>
  </property>
</Properties>
</file>