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DE513F" w:rsidRDefault="00A87B3B" w14:paraId="3849F31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1DFCD98B22D4518B1E35A0B678EA8B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826d575-b4cf-4caa-94cf-4d1068385412"/>
        <w:id w:val="-449163982"/>
        <w:lock w:val="sdtLocked"/>
      </w:sdtPr>
      <w:sdtEndPr/>
      <w:sdtContent>
        <w:p w:rsidR="00614780" w:rsidRDefault="00ED6734" w14:paraId="383C0BC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utreda möjligheten att införa tydliga nationella krav på progression och närvaro inom sfi-undervisningen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D783FBC108E4B46B75B0E3971A4F86D"/>
        </w:placeholder>
        <w:text/>
      </w:sdtPr>
      <w:sdtEndPr/>
      <w:sdtContent>
        <w:p w:rsidRPr="009B062B" w:rsidR="006D79C9" w:rsidP="00333E95" w:rsidRDefault="006D79C9" w14:paraId="625CD38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47F69" w:rsidP="00F426CF" w:rsidRDefault="000245BA" w14:paraId="2D43A55A" w14:textId="04F0ADE4">
      <w:pPr>
        <w:pStyle w:val="Normalutanindragellerluft"/>
      </w:pPr>
      <w:r w:rsidRPr="00F426CF">
        <w:rPr>
          <w:spacing w:val="-3"/>
        </w:rPr>
        <w:t>Svenska för invandrare (</w:t>
      </w:r>
      <w:r w:rsidRPr="00F426CF" w:rsidR="00EA7A72">
        <w:rPr>
          <w:spacing w:val="-3"/>
        </w:rPr>
        <w:t>sfi</w:t>
      </w:r>
      <w:r w:rsidRPr="00F426CF">
        <w:rPr>
          <w:spacing w:val="-3"/>
        </w:rPr>
        <w:t>) är en central del av integrationspolitiken. Kunskaper i svenska</w:t>
      </w:r>
      <w:r w:rsidRPr="008D64A8">
        <w:t xml:space="preserve"> är en grundförutsättning för att etablera sig på arbetsmarknaden, delta i samhällslivet och nå egen försörjning. Trots detta saknas i dag tydliga nationella krav på närvaro och progression inom </w:t>
      </w:r>
      <w:r w:rsidR="00EA7A72">
        <w:t>sfi</w:t>
      </w:r>
      <w:r w:rsidRPr="008D64A8">
        <w:t>.</w:t>
      </w:r>
    </w:p>
    <w:p w:rsidRPr="00F426CF" w:rsidR="00847F69" w:rsidP="00847F69" w:rsidRDefault="000245BA" w14:paraId="5716BAE8" w14:textId="77777777">
      <w:pPr>
        <w:rPr>
          <w:spacing w:val="-3"/>
        </w:rPr>
      </w:pPr>
      <w:r w:rsidRPr="00F426CF">
        <w:rPr>
          <w:spacing w:val="-3"/>
        </w:rPr>
        <w:t xml:space="preserve">I många kommuner vittnar lärare och ansvariga om att undervisningen drar ut på tiden </w:t>
      </w:r>
      <w:r w:rsidRPr="00F426CF">
        <w:t xml:space="preserve">utan att studieresultat nås. Det leder till att människor fastnar i utanförskap och blir </w:t>
      </w:r>
      <w:r w:rsidRPr="00F426CF">
        <w:rPr>
          <w:spacing w:val="-3"/>
        </w:rPr>
        <w:t>beroende av bidrag, istället för att snabbare komma in i arbete.</w:t>
      </w:r>
    </w:p>
    <w:p w:rsidR="00847F69" w:rsidP="00847F69" w:rsidRDefault="000245BA" w14:paraId="4CE727A5" w14:textId="77777777">
      <w:r w:rsidRPr="008D64A8">
        <w:t xml:space="preserve">Internationella jämförelser visar att Sverige har längre etableringstid för nyanlända </w:t>
      </w:r>
      <w:r w:rsidRPr="00F426CF">
        <w:rPr>
          <w:spacing w:val="-2"/>
        </w:rPr>
        <w:t>än många andra EU-länder. Ett skäl är att språkundervisningen inte är tillräckligt effektiv</w:t>
      </w:r>
      <w:r w:rsidRPr="008D64A8">
        <w:t xml:space="preserve"> eller kravställande. Samtidigt finns det goda exempel på kommuner som arbetar med tydliga individuella mål, uppföljning och krav på progression – vilket ger bättre resultat.</w:t>
      </w:r>
    </w:p>
    <w:p w:rsidRPr="008D64A8" w:rsidR="000245BA" w:rsidP="00847F69" w:rsidRDefault="000245BA" w14:paraId="6DABA0D9" w14:textId="060DF761">
      <w:r w:rsidRPr="00F426CF">
        <w:rPr>
          <w:spacing w:val="-3"/>
        </w:rPr>
        <w:t xml:space="preserve">För att alla nyanlända ska få en likvärdig chans att snabbt lära sig svenska och etablera </w:t>
      </w:r>
      <w:r w:rsidRPr="008D64A8">
        <w:t xml:space="preserve">sig bör regeringen därför utreda möjligheten att införa nationella krav på progression och närvaro i </w:t>
      </w:r>
      <w:r w:rsidR="00EA7A72">
        <w:t>sfi</w:t>
      </w:r>
      <w:r w:rsidRPr="008D64A8">
        <w:t>. Det skulle ge både tydligare incitament för den enskilde och starkare verktyg för kommunerna att säkerställa kvaliteten i undervisningen.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A654ADE27534AC9A0F2D3B95553A264"/>
        </w:placeholder>
      </w:sdtPr>
      <w:sdtEndPr/>
      <w:sdtContent>
        <w:p w:rsidR="00DE513F" w:rsidP="00345B9B" w:rsidRDefault="00DE513F" w14:paraId="51DB6609" w14:textId="77777777"/>
        <w:p w:rsidR="00DE513F" w:rsidP="00345B9B" w:rsidRDefault="00A87B3B" w14:paraId="73083CF9" w14:textId="5A68234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14780" w14:paraId="579226BA" w14:textId="77777777">
        <w:trPr>
          <w:cantSplit/>
        </w:trPr>
        <w:tc>
          <w:tcPr>
            <w:tcW w:w="50" w:type="pct"/>
            <w:vAlign w:val="bottom"/>
          </w:tcPr>
          <w:p w:rsidR="00614780" w:rsidRDefault="00ED6734" w14:paraId="6A96428B" w14:textId="77777777">
            <w:pPr>
              <w:pStyle w:val="Underskrifter"/>
              <w:spacing w:after="0"/>
            </w:pPr>
            <w:r>
              <w:t>Cecilia Gustafsson (M)</w:t>
            </w:r>
          </w:p>
        </w:tc>
        <w:tc>
          <w:tcPr>
            <w:tcW w:w="50" w:type="pct"/>
            <w:vAlign w:val="bottom"/>
          </w:tcPr>
          <w:p w:rsidR="00614780" w:rsidRDefault="00614780" w14:paraId="2183C7B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43CA1CD" w14:textId="1E181FF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FDE59" w14:textId="77777777" w:rsidR="00A87B3B" w:rsidRDefault="00A87B3B" w:rsidP="000C1CAD">
      <w:pPr>
        <w:spacing w:line="240" w:lineRule="auto"/>
      </w:pPr>
      <w:r>
        <w:separator/>
      </w:r>
    </w:p>
  </w:endnote>
  <w:endnote w:type="continuationSeparator" w:id="0">
    <w:p w14:paraId="6EB0B284" w14:textId="77777777" w:rsidR="00A87B3B" w:rsidRDefault="00A87B3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EB2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D805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0A2D" w14:textId="131A3BEC" w:rsidR="00262EA3" w:rsidRPr="00345B9B" w:rsidRDefault="00262EA3" w:rsidP="00345B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F2C4A" w14:textId="77777777" w:rsidR="00A87B3B" w:rsidRDefault="00A87B3B" w:rsidP="000C1CAD">
      <w:pPr>
        <w:spacing w:line="240" w:lineRule="auto"/>
      </w:pPr>
      <w:r>
        <w:separator/>
      </w:r>
    </w:p>
  </w:footnote>
  <w:footnote w:type="continuationSeparator" w:id="0">
    <w:p w14:paraId="2C9B49FC" w14:textId="77777777" w:rsidR="00A87B3B" w:rsidRDefault="00A87B3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DE7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518DC3E" wp14:editId="75C5E91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4CCAE8" w14:textId="083064DF" w:rsidR="00262EA3" w:rsidRDefault="00A87B3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7656ADFCC3F41F8969FA1840D39EB5A"/>
                              </w:placeholder>
                              <w:text/>
                            </w:sdtPr>
                            <w:sdtEndPr/>
                            <w:sdtContent>
                              <w:r w:rsidR="000245B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4D29ADE2945406BA05621A295EA726F"/>
                              </w:placeholder>
                              <w:text/>
                            </w:sdtPr>
                            <w:sdtEndPr/>
                            <w:sdtContent>
                              <w:r w:rsidR="005B3D36">
                                <w:t>1777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18DC3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84CCAE8" w14:textId="083064DF" w:rsidR="00262EA3" w:rsidRDefault="00A87B3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7656ADFCC3F41F8969FA1840D39EB5A"/>
                        </w:placeholder>
                        <w:text/>
                      </w:sdtPr>
                      <w:sdtEndPr/>
                      <w:sdtContent>
                        <w:r w:rsidR="000245B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4D29ADE2945406BA05621A295EA726F"/>
                        </w:placeholder>
                        <w:text/>
                      </w:sdtPr>
                      <w:sdtEndPr/>
                      <w:sdtContent>
                        <w:r w:rsidR="005B3D36">
                          <w:t>1777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264672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51A8" w14:textId="77777777" w:rsidR="00262EA3" w:rsidRDefault="00262EA3" w:rsidP="008563AC">
    <w:pPr>
      <w:jc w:val="right"/>
    </w:pPr>
  </w:p>
  <w:p w14:paraId="154675D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0D09" w14:textId="77777777" w:rsidR="00262EA3" w:rsidRDefault="00A87B3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48C5539" wp14:editId="56AE505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C910FB4" w14:textId="18DEC34C" w:rsidR="00262EA3" w:rsidRDefault="00A87B3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45B9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245B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B3D36">
          <w:t>1777</w:t>
        </w:r>
      </w:sdtContent>
    </w:sdt>
  </w:p>
  <w:p w14:paraId="0414226B" w14:textId="77777777" w:rsidR="00262EA3" w:rsidRPr="008227B3" w:rsidRDefault="00A87B3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37914ED" w14:textId="7C03109B" w:rsidR="00262EA3" w:rsidRPr="008227B3" w:rsidRDefault="00A87B3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45B9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45B9B">
          <w:t>:3039</w:t>
        </w:r>
      </w:sdtContent>
    </w:sdt>
  </w:p>
  <w:p w14:paraId="27248877" w14:textId="2B3F2C9A" w:rsidR="00262EA3" w:rsidRDefault="00A87B3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7656ADFCC3F41F8969FA1840D39EB5A"/>
        </w:placeholder>
        <w15:appearance w15:val="hidden"/>
        <w:text/>
      </w:sdtPr>
      <w:sdtEndPr/>
      <w:sdtContent>
        <w:r w:rsidR="00345B9B">
          <w:t>av Cecilia Gustafsson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4D29ADE2945406BA05621A295EA726F"/>
      </w:placeholder>
      <w:text/>
    </w:sdtPr>
    <w:sdtEndPr/>
    <w:sdtContent>
      <w:p w14:paraId="3F93F1D5" w14:textId="54DA69BC" w:rsidR="00262EA3" w:rsidRDefault="000245BA" w:rsidP="00283E0F">
        <w:pPr>
          <w:pStyle w:val="FSHRub2"/>
        </w:pPr>
        <w:r>
          <w:t>Krav på progression och närvaro i sfi-undervisningen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9B13F7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11741878">
    <w:abstractNumId w:val="9"/>
  </w:num>
  <w:num w:numId="2" w16cid:durableId="1038045705">
    <w:abstractNumId w:val="8"/>
  </w:num>
  <w:num w:numId="3" w16cid:durableId="741411173">
    <w:abstractNumId w:val="16"/>
  </w:num>
  <w:num w:numId="4" w16cid:durableId="1834030675">
    <w:abstractNumId w:val="14"/>
  </w:num>
  <w:num w:numId="5" w16cid:durableId="1058675594">
    <w:abstractNumId w:val="17"/>
  </w:num>
  <w:num w:numId="6" w16cid:durableId="986200642">
    <w:abstractNumId w:val="18"/>
  </w:num>
  <w:num w:numId="7" w16cid:durableId="1127773841">
    <w:abstractNumId w:val="11"/>
  </w:num>
  <w:num w:numId="8" w16cid:durableId="149100304">
    <w:abstractNumId w:val="12"/>
  </w:num>
  <w:num w:numId="9" w16cid:durableId="1181042624">
    <w:abstractNumId w:val="15"/>
  </w:num>
  <w:num w:numId="10" w16cid:durableId="972905851">
    <w:abstractNumId w:val="22"/>
  </w:num>
  <w:num w:numId="11" w16cid:durableId="1041511459">
    <w:abstractNumId w:val="21"/>
  </w:num>
  <w:num w:numId="12" w16cid:durableId="1554001075">
    <w:abstractNumId w:val="21"/>
  </w:num>
  <w:num w:numId="13" w16cid:durableId="1156841968">
    <w:abstractNumId w:val="3"/>
  </w:num>
  <w:num w:numId="14" w16cid:durableId="126166697">
    <w:abstractNumId w:val="2"/>
  </w:num>
  <w:num w:numId="15" w16cid:durableId="1381856658">
    <w:abstractNumId w:val="1"/>
  </w:num>
  <w:num w:numId="16" w16cid:durableId="1044215707">
    <w:abstractNumId w:val="0"/>
  </w:num>
  <w:num w:numId="17" w16cid:durableId="197855576">
    <w:abstractNumId w:val="7"/>
  </w:num>
  <w:num w:numId="18" w16cid:durableId="1066950847">
    <w:abstractNumId w:val="6"/>
  </w:num>
  <w:num w:numId="19" w16cid:durableId="134489045">
    <w:abstractNumId w:val="5"/>
  </w:num>
  <w:num w:numId="20" w16cid:durableId="1383014763">
    <w:abstractNumId w:val="4"/>
  </w:num>
  <w:num w:numId="21" w16cid:durableId="119956188">
    <w:abstractNumId w:val="21"/>
  </w:num>
  <w:num w:numId="22" w16cid:durableId="747923370">
    <w:abstractNumId w:val="21"/>
  </w:num>
  <w:num w:numId="23" w16cid:durableId="1894006163">
    <w:abstractNumId w:val="21"/>
  </w:num>
  <w:num w:numId="24" w16cid:durableId="1035152900">
    <w:abstractNumId w:val="21"/>
  </w:num>
  <w:num w:numId="25" w16cid:durableId="1961691917">
    <w:abstractNumId w:val="21"/>
  </w:num>
  <w:num w:numId="26" w16cid:durableId="489558912">
    <w:abstractNumId w:val="22"/>
  </w:num>
  <w:num w:numId="27" w16cid:durableId="158663800">
    <w:abstractNumId w:val="22"/>
  </w:num>
  <w:num w:numId="28" w16cid:durableId="1825581031">
    <w:abstractNumId w:val="22"/>
  </w:num>
  <w:num w:numId="29" w16cid:durableId="209343802">
    <w:abstractNumId w:val="22"/>
  </w:num>
  <w:num w:numId="30" w16cid:durableId="2027058485">
    <w:abstractNumId w:val="21"/>
  </w:num>
  <w:num w:numId="31" w16cid:durableId="1676031737">
    <w:abstractNumId w:val="21"/>
  </w:num>
  <w:num w:numId="32" w16cid:durableId="783505053">
    <w:abstractNumId w:val="22"/>
  </w:num>
  <w:num w:numId="33" w16cid:durableId="1229610016">
    <w:abstractNumId w:val="21"/>
  </w:num>
  <w:num w:numId="34" w16cid:durableId="2026860422">
    <w:abstractNumId w:val="18"/>
  </w:num>
  <w:num w:numId="35" w16cid:durableId="1751655639">
    <w:abstractNumId w:val="18"/>
    <w:lvlOverride w:ilvl="0">
      <w:startOverride w:val="1"/>
    </w:lvlOverride>
  </w:num>
  <w:num w:numId="36" w16cid:durableId="13582291">
    <w:abstractNumId w:val="19"/>
  </w:num>
  <w:num w:numId="37" w16cid:durableId="1833256209">
    <w:abstractNumId w:val="18"/>
    <w:lvlOverride w:ilvl="0">
      <w:startOverride w:val="1"/>
    </w:lvlOverride>
  </w:num>
  <w:num w:numId="38" w16cid:durableId="844707859">
    <w:abstractNumId w:val="13"/>
  </w:num>
  <w:num w:numId="39" w16cid:durableId="149295381">
    <w:abstractNumId w:val="10"/>
  </w:num>
  <w:num w:numId="40" w16cid:durableId="95382920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245B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5BA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994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73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5B9B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29F0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46E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3D36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0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E1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47F69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3B73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3E6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358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4D79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87B3B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24E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4FE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13F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A72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1A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6734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6CF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E2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93409"/>
  <w15:chartTrackingRefBased/>
  <w15:docId w15:val="{B9BE8582-4AA2-4D8B-BC45-CBE8E983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DFCD98B22D4518B1E35A0B678EA8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104CB0-352C-4DE0-8B52-87EB14C6FFDB}"/>
      </w:docPartPr>
      <w:docPartBody>
        <w:p w:rsidR="00F407A1" w:rsidRDefault="00F407A1">
          <w:pPr>
            <w:pStyle w:val="91DFCD98B22D4518B1E35A0B678EA8B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D783FBC108E4B46B75B0E3971A4F8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B11286-7CAE-4DF1-A65F-D5AFA840B8A8}"/>
      </w:docPartPr>
      <w:docPartBody>
        <w:p w:rsidR="00F407A1" w:rsidRDefault="00F407A1">
          <w:pPr>
            <w:pStyle w:val="0D783FBC108E4B46B75B0E3971A4F86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7656ADFCC3F41F8969FA1840D39EB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763CB4-7AC4-4EF9-8F6C-EC8E34BAC08B}"/>
      </w:docPartPr>
      <w:docPartBody>
        <w:p w:rsidR="00F407A1" w:rsidRDefault="00F407A1">
          <w:pPr>
            <w:pStyle w:val="B7656ADFCC3F41F8969FA1840D39EB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D29ADE2945406BA05621A295EA72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E71C03-D87C-478F-A764-BA60DCA4FA77}"/>
      </w:docPartPr>
      <w:docPartBody>
        <w:p w:rsidR="00F407A1" w:rsidRDefault="00F407A1">
          <w:pPr>
            <w:pStyle w:val="E4D29ADE2945406BA05621A295EA726F"/>
          </w:pPr>
          <w:r>
            <w:t xml:space="preserve"> </w:t>
          </w:r>
        </w:p>
      </w:docPartBody>
    </w:docPart>
    <w:docPart>
      <w:docPartPr>
        <w:name w:val="4A654ADE27534AC9A0F2D3B95553A2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2EFF85-541C-4A0C-B9BA-E619FA16414D}"/>
      </w:docPartPr>
      <w:docPartBody>
        <w:p w:rsidR="00003726" w:rsidRDefault="0000372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A1"/>
    <w:rsid w:val="00003726"/>
    <w:rsid w:val="00040373"/>
    <w:rsid w:val="005E753B"/>
    <w:rsid w:val="006F7E1A"/>
    <w:rsid w:val="008E3B73"/>
    <w:rsid w:val="00F1247D"/>
    <w:rsid w:val="00F4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1DFCD98B22D4518B1E35A0B678EA8BA">
    <w:name w:val="91DFCD98B22D4518B1E35A0B678EA8BA"/>
  </w:style>
  <w:style w:type="paragraph" w:customStyle="1" w:styleId="0D783FBC108E4B46B75B0E3971A4F86D">
    <w:name w:val="0D783FBC108E4B46B75B0E3971A4F86D"/>
  </w:style>
  <w:style w:type="paragraph" w:customStyle="1" w:styleId="B7656ADFCC3F41F8969FA1840D39EB5A">
    <w:name w:val="B7656ADFCC3F41F8969FA1840D39EB5A"/>
  </w:style>
  <w:style w:type="paragraph" w:customStyle="1" w:styleId="E4D29ADE2945406BA05621A295EA726F">
    <w:name w:val="E4D29ADE2945406BA05621A295EA72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CB8352-57EA-4B4C-BDFE-C87BA47A1ABA}"/>
</file>

<file path=customXml/itemProps2.xml><?xml version="1.0" encoding="utf-8"?>
<ds:datastoreItem xmlns:ds="http://schemas.openxmlformats.org/officeDocument/2006/customXml" ds:itemID="{9A841967-C975-4759-BCC8-DCD4DB83C833}"/>
</file>

<file path=customXml/itemProps3.xml><?xml version="1.0" encoding="utf-8"?>
<ds:datastoreItem xmlns:ds="http://schemas.openxmlformats.org/officeDocument/2006/customXml" ds:itemID="{1F9A6B3E-F6A0-4C91-9A6C-2AC1DCFA7B5C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1303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M1777 Inför krav på progression och närvaro i SFI undervisningen</vt:lpstr>
      <vt:lpstr>
      </vt:lpstr>
    </vt:vector>
  </TitlesOfParts>
  <Company>Sveriges riksdag</Company>
  <LinksUpToDate>false</LinksUpToDate>
  <CharactersWithSpaces>1516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