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CE7DE8ABDE4EC6B549B70FC9D1C5AB"/>
        </w:placeholder>
        <w15:appearance w15:val="hidden"/>
        <w:text/>
      </w:sdtPr>
      <w:sdtEndPr/>
      <w:sdtContent>
        <w:p w:rsidRPr="009B062B" w:rsidR="00AF30DD" w:rsidP="00127FBC" w:rsidRDefault="00AF30DD" w14:paraId="71E035F0" w14:textId="77777777">
          <w:pPr>
            <w:pStyle w:val="RubrikFrslagTIllRiksdagsbeslut"/>
            <w:spacing w:line="360" w:lineRule="auto"/>
          </w:pPr>
          <w:r w:rsidRPr="009B062B">
            <w:t>Förslag till riksdagsbeslut</w:t>
          </w:r>
        </w:p>
      </w:sdtContent>
    </w:sdt>
    <w:sdt>
      <w:sdtPr>
        <w:alias w:val="Yrkande 1"/>
        <w:tag w:val="1dae3d9f-9805-4268-bac3-9626c60ed15c"/>
        <w:id w:val="1115250010"/>
        <w:lock w:val="sdtLocked"/>
      </w:sdtPr>
      <w:sdtEndPr/>
      <w:sdtContent>
        <w:p w:rsidR="00F84A93" w:rsidRDefault="00A6021C" w14:paraId="40B9569D" w14:textId="1162182F">
          <w:pPr>
            <w:pStyle w:val="Frslagstext"/>
            <w:numPr>
              <w:ilvl w:val="0"/>
              <w:numId w:val="0"/>
            </w:numPr>
          </w:pPr>
          <w:r>
            <w:t>Riksdagen ställer sig bakom det som anförs i motionen om att förbättra möjligheterna för arbetspendling till och från Örebro län, särskilt med syfte att stärka arbetspendlares möjligheter att arbeta i Stockholm-Mälardalsområdet, och tillkännager detta för regeringen.</w:t>
          </w:r>
        </w:p>
      </w:sdtContent>
    </w:sdt>
    <w:p w:rsidRPr="009B062B" w:rsidR="00AF30DD" w:rsidP="00127FBC" w:rsidRDefault="000156D9" w14:paraId="3CBFBA62" w14:textId="77777777">
      <w:pPr>
        <w:pStyle w:val="Rubrik1"/>
        <w:spacing w:line="360" w:lineRule="auto"/>
      </w:pPr>
      <w:bookmarkStart w:name="MotionsStart" w:id="0"/>
      <w:bookmarkEnd w:id="0"/>
      <w:r w:rsidRPr="009B062B">
        <w:t>Motivering</w:t>
      </w:r>
    </w:p>
    <w:p w:rsidR="00127FBC" w:rsidP="00127FBC" w:rsidRDefault="00127FBC" w14:paraId="225E0B2F" w14:textId="7040EDBB">
      <w:pPr>
        <w:pStyle w:val="Normalutanindragellerluft"/>
      </w:pPr>
      <w:r>
        <w:t>Geografisk rörlighet är viktig för att minimera regionala obalanser på arbetsmarknaden. Ökad geografisk rörlighet kan innebära att fler väljer att flytta dit jobben finns, men en annan viktig aspekt av geografisk rörlighet är att arbetspendla. Att ett land och dess regioner har goda möjligheter till arbetspendling bidrar till tillväxt. För många av Örebro läns invånare är arbetspendling centralt för att vardagen ska gå ihop. Många arbetspendlar dagligen inom länet men många pendlar ocks</w:t>
      </w:r>
      <w:r w:rsidR="00E82FA6">
        <w:t>å till andra län. Med Stockholm-</w:t>
      </w:r>
      <w:r>
        <w:t xml:space="preserve">Mälardalen som en växande och allt mer central arbetsmarknadsregion, behöver arbetspendlingen från Örebro län till Stockholm-Mälardalen underlättas ytterligare. </w:t>
      </w:r>
    </w:p>
    <w:p w:rsidR="00093F48" w:rsidP="00127FBC" w:rsidRDefault="00127FBC" w14:paraId="0CDFCBCA" w14:textId="75B64D63">
      <w:r>
        <w:t xml:space="preserve">Infrastruktur och kollektivtrafik behöver utvecklas i och mellan länen för att i ännu högre grad underlätta arbetspendling i regionen. Det är viktigt för länet att tåg- och busstrafiken byggs ut och stärks som arbetspendlingsalternativ. Det stärker Örebro län och gynnar även hela Mälardalsregionen. Mot bakgrund av detta bör förutsättningarna för arbetspendling förbättras i, till och från Örebro län.  Detta bör ges regeringen till känna. </w:t>
      </w:r>
    </w:p>
    <w:bookmarkStart w:name="_GoBack" w:id="1"/>
    <w:bookmarkEnd w:id="1"/>
    <w:p w:rsidRPr="00093F48" w:rsidR="00E82FA6" w:rsidP="00127FBC" w:rsidRDefault="00E82FA6" w14:paraId="6DC3D0AA" w14:textId="77777777"/>
    <w:sdt>
      <w:sdtPr>
        <w:rPr>
          <w:i/>
          <w:noProof/>
        </w:rPr>
        <w:alias w:val="CC_Underskrifter"/>
        <w:tag w:val="CC_Underskrifter"/>
        <w:id w:val="583496634"/>
        <w:lock w:val="sdtContentLocked"/>
        <w:placeholder>
          <w:docPart w:val="2FC0F4CF55254C879B55EB54AE1D68A6"/>
        </w:placeholder>
        <w15:appearance w15:val="hidden"/>
      </w:sdtPr>
      <w:sdtEndPr>
        <w:rPr>
          <w:i w:val="0"/>
          <w:noProof w:val="0"/>
        </w:rPr>
      </w:sdtEndPr>
      <w:sdtContent>
        <w:p w:rsidR="004801AC" w:rsidP="00941CB4" w:rsidRDefault="00E82FA6" w14:paraId="43C1AD6C" w14:textId="7EAFA7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722187" w:rsidRDefault="00722187" w14:paraId="5D1241B9" w14:textId="77777777"/>
    <w:sectPr w:rsidR="007221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1AC9" w14:textId="77777777" w:rsidR="003E1829" w:rsidRDefault="003E1829" w:rsidP="000C1CAD">
      <w:pPr>
        <w:spacing w:line="240" w:lineRule="auto"/>
      </w:pPr>
      <w:r>
        <w:separator/>
      </w:r>
    </w:p>
  </w:endnote>
  <w:endnote w:type="continuationSeparator" w:id="0">
    <w:p w14:paraId="7ADD3BF5" w14:textId="77777777" w:rsidR="003E1829" w:rsidRDefault="003E1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37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6EC0" w14:textId="0AFBB7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F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3BF48" w14:textId="77777777" w:rsidR="003E1829" w:rsidRDefault="003E1829" w:rsidP="000C1CAD">
      <w:pPr>
        <w:spacing w:line="240" w:lineRule="auto"/>
      </w:pPr>
      <w:r>
        <w:separator/>
      </w:r>
    </w:p>
  </w:footnote>
  <w:footnote w:type="continuationSeparator" w:id="0">
    <w:p w14:paraId="3518DAFB" w14:textId="77777777" w:rsidR="003E1829" w:rsidRDefault="003E18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E2F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406AB9" wp14:anchorId="6B49C6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2FA6" w14:paraId="2A4AE817" w14:textId="77777777">
                          <w:pPr>
                            <w:jc w:val="right"/>
                          </w:pPr>
                          <w:sdt>
                            <w:sdtPr>
                              <w:alias w:val="CC_Noformat_Partikod"/>
                              <w:tag w:val="CC_Noformat_Partikod"/>
                              <w:id w:val="-53464382"/>
                              <w:placeholder>
                                <w:docPart w:val="31C5EE0F854940CD8225D74C086C0D69"/>
                              </w:placeholder>
                              <w:text/>
                            </w:sdtPr>
                            <w:sdtEndPr/>
                            <w:sdtContent>
                              <w:r w:rsidR="00127FBC">
                                <w:t>M</w:t>
                              </w:r>
                            </w:sdtContent>
                          </w:sdt>
                          <w:sdt>
                            <w:sdtPr>
                              <w:alias w:val="CC_Noformat_Partinummer"/>
                              <w:tag w:val="CC_Noformat_Partinummer"/>
                              <w:id w:val="-1709555926"/>
                              <w:placeholder>
                                <w:docPart w:val="BF6E581C36054C77B710D7BA99BFDCBF"/>
                              </w:placeholder>
                              <w:text/>
                            </w:sdtPr>
                            <w:sdtEndPr/>
                            <w:sdtContent>
                              <w:r w:rsidR="00127FBC">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49C6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2FA6" w14:paraId="2A4AE817" w14:textId="77777777">
                    <w:pPr>
                      <w:jc w:val="right"/>
                    </w:pPr>
                    <w:sdt>
                      <w:sdtPr>
                        <w:alias w:val="CC_Noformat_Partikod"/>
                        <w:tag w:val="CC_Noformat_Partikod"/>
                        <w:id w:val="-53464382"/>
                        <w:placeholder>
                          <w:docPart w:val="31C5EE0F854940CD8225D74C086C0D69"/>
                        </w:placeholder>
                        <w:text/>
                      </w:sdtPr>
                      <w:sdtEndPr/>
                      <w:sdtContent>
                        <w:r w:rsidR="00127FBC">
                          <w:t>M</w:t>
                        </w:r>
                      </w:sdtContent>
                    </w:sdt>
                    <w:sdt>
                      <w:sdtPr>
                        <w:alias w:val="CC_Noformat_Partinummer"/>
                        <w:tag w:val="CC_Noformat_Partinummer"/>
                        <w:id w:val="-1709555926"/>
                        <w:placeholder>
                          <w:docPart w:val="BF6E581C36054C77B710D7BA99BFDCBF"/>
                        </w:placeholder>
                        <w:text/>
                      </w:sdtPr>
                      <w:sdtEndPr/>
                      <w:sdtContent>
                        <w:r w:rsidR="00127FBC">
                          <w:t>2175</w:t>
                        </w:r>
                      </w:sdtContent>
                    </w:sdt>
                  </w:p>
                </w:txbxContent>
              </v:textbox>
              <w10:wrap anchorx="page"/>
            </v:shape>
          </w:pict>
        </mc:Fallback>
      </mc:AlternateContent>
    </w:r>
  </w:p>
  <w:p w:rsidRPr="00293C4F" w:rsidR="007A5507" w:rsidP="00776B74" w:rsidRDefault="007A5507" w14:paraId="50E6F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2FA6" w14:paraId="3A73955E" w14:textId="77777777">
    <w:pPr>
      <w:jc w:val="right"/>
    </w:pPr>
    <w:sdt>
      <w:sdtPr>
        <w:alias w:val="CC_Noformat_Partikod"/>
        <w:tag w:val="CC_Noformat_Partikod"/>
        <w:id w:val="559911109"/>
        <w:text/>
      </w:sdtPr>
      <w:sdtEndPr/>
      <w:sdtContent>
        <w:r w:rsidR="00127FBC">
          <w:t>M</w:t>
        </w:r>
      </w:sdtContent>
    </w:sdt>
    <w:sdt>
      <w:sdtPr>
        <w:alias w:val="CC_Noformat_Partinummer"/>
        <w:tag w:val="CC_Noformat_Partinummer"/>
        <w:id w:val="1197820850"/>
        <w:text/>
      </w:sdtPr>
      <w:sdtEndPr/>
      <w:sdtContent>
        <w:r w:rsidR="00127FBC">
          <w:t>2175</w:t>
        </w:r>
      </w:sdtContent>
    </w:sdt>
  </w:p>
  <w:p w:rsidR="007A5507" w:rsidP="00776B74" w:rsidRDefault="007A5507" w14:paraId="7F3616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82FA6" w14:paraId="051EB6C4" w14:textId="77777777">
    <w:pPr>
      <w:jc w:val="right"/>
    </w:pPr>
    <w:sdt>
      <w:sdtPr>
        <w:alias w:val="CC_Noformat_Partikod"/>
        <w:tag w:val="CC_Noformat_Partikod"/>
        <w:id w:val="1471015553"/>
        <w:text/>
      </w:sdtPr>
      <w:sdtEndPr/>
      <w:sdtContent>
        <w:r w:rsidR="00127FBC">
          <w:t>M</w:t>
        </w:r>
      </w:sdtContent>
    </w:sdt>
    <w:sdt>
      <w:sdtPr>
        <w:alias w:val="CC_Noformat_Partinummer"/>
        <w:tag w:val="CC_Noformat_Partinummer"/>
        <w:id w:val="-2014525982"/>
        <w:text/>
      </w:sdtPr>
      <w:sdtEndPr/>
      <w:sdtContent>
        <w:r w:rsidR="00127FBC">
          <w:t>2175</w:t>
        </w:r>
      </w:sdtContent>
    </w:sdt>
  </w:p>
  <w:p w:rsidR="007A5507" w:rsidP="00A314CF" w:rsidRDefault="00E82FA6" w14:paraId="4D1298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82FA6" w14:paraId="31B64A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2FA6" w14:paraId="395427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:1862</w:t>
        </w:r>
      </w:sdtContent>
    </w:sdt>
  </w:p>
  <w:p w:rsidR="007A5507" w:rsidP="00E03A3D" w:rsidRDefault="00E82FA6" w14:paraId="6C85CD22"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127FBC" w14:paraId="641B9021" w14:textId="77777777">
        <w:pPr>
          <w:pStyle w:val="FSHRub2"/>
        </w:pPr>
        <w:r>
          <w:t>Arbetspendling Örebro län</w:t>
        </w:r>
      </w:p>
    </w:sdtContent>
  </w:sdt>
  <w:sdt>
    <w:sdtPr>
      <w:alias w:val="CC_Boilerplate_3"/>
      <w:tag w:val="CC_Boilerplate_3"/>
      <w:id w:val="1606463544"/>
      <w:lock w:val="sdtContentLocked"/>
      <w15:appearance w15:val="hidden"/>
      <w:text w:multiLine="1"/>
    </w:sdtPr>
    <w:sdtEndPr/>
    <w:sdtContent>
      <w:p w:rsidR="007A5507" w:rsidP="00283E0F" w:rsidRDefault="007A5507" w14:paraId="107528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7F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FB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38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829"/>
    <w:rsid w:val="003E19A1"/>
    <w:rsid w:val="003E1AAD"/>
    <w:rsid w:val="003E247C"/>
    <w:rsid w:val="003E3C81"/>
    <w:rsid w:val="003E7028"/>
    <w:rsid w:val="003E78C9"/>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675"/>
    <w:rsid w:val="005D60F6"/>
    <w:rsid w:val="005D6E77"/>
    <w:rsid w:val="005E00CF"/>
    <w:rsid w:val="005E1161"/>
    <w:rsid w:val="005E1482"/>
    <w:rsid w:val="005E282D"/>
    <w:rsid w:val="005E3559"/>
    <w:rsid w:val="005E6248"/>
    <w:rsid w:val="005E6719"/>
    <w:rsid w:val="005F0B9E"/>
    <w:rsid w:val="005F10DB"/>
    <w:rsid w:val="005F1A7E"/>
    <w:rsid w:val="005F1DE3"/>
    <w:rsid w:val="005F4097"/>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187"/>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CB4"/>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B7E"/>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21C"/>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D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FA6"/>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3"/>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E9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F8C1A"/>
  <w15:chartTrackingRefBased/>
  <w15:docId w15:val="{33C423CD-F183-4407-BA91-1BFBA8F9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CE7DE8ABDE4EC6B549B70FC9D1C5AB"/>
        <w:category>
          <w:name w:val="Allmänt"/>
          <w:gallery w:val="placeholder"/>
        </w:category>
        <w:types>
          <w:type w:val="bbPlcHdr"/>
        </w:types>
        <w:behaviors>
          <w:behavior w:val="content"/>
        </w:behaviors>
        <w:guid w:val="{53B9233F-8E62-4744-87B4-A020E88255E9}"/>
      </w:docPartPr>
      <w:docPartBody>
        <w:p w:rsidR="00A20B31" w:rsidRDefault="004F324D">
          <w:pPr>
            <w:pStyle w:val="52CE7DE8ABDE4EC6B549B70FC9D1C5AB"/>
          </w:pPr>
          <w:r w:rsidRPr="009A726D">
            <w:rPr>
              <w:rStyle w:val="Platshllartext"/>
            </w:rPr>
            <w:t>Klicka här för att ange text.</w:t>
          </w:r>
        </w:p>
      </w:docPartBody>
    </w:docPart>
    <w:docPart>
      <w:docPartPr>
        <w:name w:val="2FC0F4CF55254C879B55EB54AE1D68A6"/>
        <w:category>
          <w:name w:val="Allmänt"/>
          <w:gallery w:val="placeholder"/>
        </w:category>
        <w:types>
          <w:type w:val="bbPlcHdr"/>
        </w:types>
        <w:behaviors>
          <w:behavior w:val="content"/>
        </w:behaviors>
        <w:guid w:val="{FAB6C601-573F-4BB6-9F4A-A288A8E538A1}"/>
      </w:docPartPr>
      <w:docPartBody>
        <w:p w:rsidR="00A20B31" w:rsidRDefault="004F324D">
          <w:pPr>
            <w:pStyle w:val="2FC0F4CF55254C879B55EB54AE1D68A6"/>
          </w:pPr>
          <w:r w:rsidRPr="002551EA">
            <w:rPr>
              <w:rStyle w:val="Platshllartext"/>
              <w:color w:val="808080" w:themeColor="background1" w:themeShade="80"/>
            </w:rPr>
            <w:t>[Motionärernas namn]</w:t>
          </w:r>
        </w:p>
      </w:docPartBody>
    </w:docPart>
    <w:docPart>
      <w:docPartPr>
        <w:name w:val="31C5EE0F854940CD8225D74C086C0D69"/>
        <w:category>
          <w:name w:val="Allmänt"/>
          <w:gallery w:val="placeholder"/>
        </w:category>
        <w:types>
          <w:type w:val="bbPlcHdr"/>
        </w:types>
        <w:behaviors>
          <w:behavior w:val="content"/>
        </w:behaviors>
        <w:guid w:val="{58201F31-741B-4936-8ECB-6B9C0606FB12}"/>
      </w:docPartPr>
      <w:docPartBody>
        <w:p w:rsidR="00A20B31" w:rsidRDefault="004F324D">
          <w:pPr>
            <w:pStyle w:val="31C5EE0F854940CD8225D74C086C0D69"/>
          </w:pPr>
          <w:r>
            <w:rPr>
              <w:rStyle w:val="Platshllartext"/>
            </w:rPr>
            <w:t xml:space="preserve"> </w:t>
          </w:r>
        </w:p>
      </w:docPartBody>
    </w:docPart>
    <w:docPart>
      <w:docPartPr>
        <w:name w:val="BF6E581C36054C77B710D7BA99BFDCBF"/>
        <w:category>
          <w:name w:val="Allmänt"/>
          <w:gallery w:val="placeholder"/>
        </w:category>
        <w:types>
          <w:type w:val="bbPlcHdr"/>
        </w:types>
        <w:behaviors>
          <w:behavior w:val="content"/>
        </w:behaviors>
        <w:guid w:val="{63624DD9-A6C1-4BB1-B452-94B943550081}"/>
      </w:docPartPr>
      <w:docPartBody>
        <w:p w:rsidR="00A20B31" w:rsidRDefault="004F324D">
          <w:pPr>
            <w:pStyle w:val="BF6E581C36054C77B710D7BA99BFDC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4D"/>
    <w:rsid w:val="004F324D"/>
    <w:rsid w:val="00812A31"/>
    <w:rsid w:val="00A20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E7DE8ABDE4EC6B549B70FC9D1C5AB">
    <w:name w:val="52CE7DE8ABDE4EC6B549B70FC9D1C5AB"/>
  </w:style>
  <w:style w:type="paragraph" w:customStyle="1" w:styleId="886B8CDE03124DF890BAFE01C069FE3C">
    <w:name w:val="886B8CDE03124DF890BAFE01C069FE3C"/>
  </w:style>
  <w:style w:type="paragraph" w:customStyle="1" w:styleId="586F1D87B8DA4F348756F7315DB48834">
    <w:name w:val="586F1D87B8DA4F348756F7315DB48834"/>
  </w:style>
  <w:style w:type="paragraph" w:customStyle="1" w:styleId="2FC0F4CF55254C879B55EB54AE1D68A6">
    <w:name w:val="2FC0F4CF55254C879B55EB54AE1D68A6"/>
  </w:style>
  <w:style w:type="paragraph" w:customStyle="1" w:styleId="31C5EE0F854940CD8225D74C086C0D69">
    <w:name w:val="31C5EE0F854940CD8225D74C086C0D69"/>
  </w:style>
  <w:style w:type="paragraph" w:customStyle="1" w:styleId="BF6E581C36054C77B710D7BA99BFDCBF">
    <w:name w:val="BF6E581C36054C77B710D7BA99BFD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D6663-33B9-4BAE-B69D-7A1194F5D1B6}"/>
</file>

<file path=customXml/itemProps2.xml><?xml version="1.0" encoding="utf-8"?>
<ds:datastoreItem xmlns:ds="http://schemas.openxmlformats.org/officeDocument/2006/customXml" ds:itemID="{8B050D6F-93B3-4596-8124-FBBB831CCACB}"/>
</file>

<file path=customXml/itemProps3.xml><?xml version="1.0" encoding="utf-8"?>
<ds:datastoreItem xmlns:ds="http://schemas.openxmlformats.org/officeDocument/2006/customXml" ds:itemID="{9B518270-E267-4E6A-8A55-0A7F751FE9FB}"/>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1269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201617M2175 Arbetspendling Örebro län</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