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2A35AB75"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p w14:paraId="0793F513" w14:textId="77777777" w:rsidR="00BF4EBB" w:rsidRDefault="00BF4EBB"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2312C55F" w:rsidR="00F65DF8" w:rsidRPr="0012669A" w:rsidRDefault="00197781" w:rsidP="00F65DF8">
            <w:pPr>
              <w:rPr>
                <w:b/>
              </w:rPr>
            </w:pPr>
            <w:r w:rsidRPr="0012669A">
              <w:rPr>
                <w:b/>
              </w:rPr>
              <w:t>UTSKOTTSSAMMANTRÄDE 20</w:t>
            </w:r>
            <w:r w:rsidR="002C5A9C">
              <w:rPr>
                <w:b/>
              </w:rPr>
              <w:t>2</w:t>
            </w:r>
            <w:r w:rsidR="00DC0588">
              <w:rPr>
                <w:b/>
              </w:rPr>
              <w:t>5</w:t>
            </w:r>
            <w:r w:rsidRPr="0012669A">
              <w:rPr>
                <w:b/>
              </w:rPr>
              <w:t>/</w:t>
            </w:r>
            <w:r w:rsidR="00113C2E" w:rsidRPr="0012669A">
              <w:rPr>
                <w:b/>
              </w:rPr>
              <w:t>2</w:t>
            </w:r>
            <w:r w:rsidR="00DC0588">
              <w:rPr>
                <w:b/>
              </w:rPr>
              <w:t>6</w:t>
            </w:r>
            <w:r w:rsidR="0060686F">
              <w:rPr>
                <w:b/>
              </w:rPr>
              <w:t>:</w:t>
            </w:r>
            <w:r w:rsidR="00C55D2E">
              <w:rPr>
                <w:b/>
              </w:rPr>
              <w:t>2</w:t>
            </w:r>
            <w:r w:rsidR="004008BA">
              <w:rPr>
                <w:b/>
              </w:rPr>
              <w:t>2</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6018863D" w:rsidR="00F65DF8" w:rsidRPr="0012669A" w:rsidRDefault="00D46F51" w:rsidP="005F596C">
            <w:r w:rsidRPr="0012669A">
              <w:t>20</w:t>
            </w:r>
            <w:r w:rsidR="00F053F8" w:rsidRPr="0012669A">
              <w:t>2</w:t>
            </w:r>
            <w:r w:rsidR="00CD12E4">
              <w:t>6</w:t>
            </w:r>
            <w:r w:rsidRPr="0012669A">
              <w:t>-</w:t>
            </w:r>
            <w:r w:rsidR="00CD12E4">
              <w:t>0</w:t>
            </w:r>
            <w:r w:rsidR="00DD7F50">
              <w:t>3</w:t>
            </w:r>
            <w:r w:rsidR="005F28AA">
              <w:t>-</w:t>
            </w:r>
            <w:r w:rsidR="009B47F2">
              <w:t>12</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716D29DB" w:rsidR="002E505E" w:rsidRPr="0012669A" w:rsidRDefault="004008BA" w:rsidP="001C3797">
            <w:r>
              <w:t>10</w:t>
            </w:r>
            <w:r w:rsidR="001C3797">
              <w:t>.</w:t>
            </w:r>
            <w:r>
              <w:t>3</w:t>
            </w:r>
            <w:r w:rsidR="001C3797">
              <w:t>0–</w:t>
            </w:r>
            <w:r w:rsidR="009B47F2">
              <w:t>11.20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4907F62D" w14:textId="2A60507D" w:rsidR="0033250B" w:rsidRDefault="0033250B"/>
    <w:p w14:paraId="4BFCA40D" w14:textId="052DC874" w:rsidR="00265189" w:rsidRDefault="00265189"/>
    <w:p w14:paraId="486FC170" w14:textId="77777777" w:rsidR="000F51B3" w:rsidRDefault="000F51B3"/>
    <w:p w14:paraId="6B9C78A4" w14:textId="77777777" w:rsidR="00D5643D" w:rsidRPr="0012669A" w:rsidRDefault="00D5643D"/>
    <w:tbl>
      <w:tblPr>
        <w:tblW w:w="7587" w:type="dxa"/>
        <w:tblInd w:w="1485" w:type="dxa"/>
        <w:tblCellMar>
          <w:left w:w="70" w:type="dxa"/>
          <w:right w:w="70" w:type="dxa"/>
        </w:tblCellMar>
        <w:tblLook w:val="00A0" w:firstRow="1" w:lastRow="0" w:firstColumn="1" w:lastColumn="0" w:noHBand="0" w:noVBand="0"/>
      </w:tblPr>
      <w:tblGrid>
        <w:gridCol w:w="567"/>
        <w:gridCol w:w="7020"/>
      </w:tblGrid>
      <w:tr w:rsidR="00265189" w:rsidRPr="006C0F9A" w14:paraId="56A2125E" w14:textId="77777777" w:rsidTr="004008BA">
        <w:trPr>
          <w:trHeight w:val="1126"/>
        </w:trPr>
        <w:tc>
          <w:tcPr>
            <w:tcW w:w="567" w:type="dxa"/>
          </w:tcPr>
          <w:p w14:paraId="4EB86CDD" w14:textId="4501295F" w:rsidR="00265189" w:rsidRDefault="00265189" w:rsidP="00DC0D46">
            <w:pPr>
              <w:tabs>
                <w:tab w:val="left" w:pos="1701"/>
              </w:tabs>
              <w:rPr>
                <w:b/>
                <w:snapToGrid w:val="0"/>
              </w:rPr>
            </w:pPr>
            <w:r>
              <w:rPr>
                <w:b/>
                <w:snapToGrid w:val="0"/>
              </w:rPr>
              <w:t>§ 1</w:t>
            </w:r>
          </w:p>
        </w:tc>
        <w:tc>
          <w:tcPr>
            <w:tcW w:w="7020" w:type="dxa"/>
          </w:tcPr>
          <w:p w14:paraId="0C0AEE1B" w14:textId="77777777" w:rsidR="00265189" w:rsidRPr="006C0F9A" w:rsidRDefault="00265189" w:rsidP="00265189">
            <w:pPr>
              <w:widowControl w:val="0"/>
              <w:tabs>
                <w:tab w:val="left" w:pos="1701"/>
              </w:tabs>
              <w:rPr>
                <w:b/>
                <w:bCs/>
              </w:rPr>
            </w:pPr>
            <w:r w:rsidRPr="006C0F9A">
              <w:rPr>
                <w:b/>
                <w:bCs/>
              </w:rPr>
              <w:t>Justering av protokoll</w:t>
            </w:r>
          </w:p>
          <w:p w14:paraId="1A5D26AD" w14:textId="77777777" w:rsidR="00265189" w:rsidRPr="006C0F9A" w:rsidRDefault="00265189" w:rsidP="00265189">
            <w:pPr>
              <w:widowControl w:val="0"/>
              <w:tabs>
                <w:tab w:val="left" w:pos="1701"/>
              </w:tabs>
              <w:rPr>
                <w:b/>
                <w:bCs/>
              </w:rPr>
            </w:pPr>
          </w:p>
          <w:p w14:paraId="14352A3D" w14:textId="2F4D1334" w:rsidR="00265189" w:rsidRPr="00894841" w:rsidRDefault="00265189" w:rsidP="00265189">
            <w:pPr>
              <w:widowControl w:val="0"/>
              <w:tabs>
                <w:tab w:val="left" w:pos="1701"/>
              </w:tabs>
              <w:rPr>
                <w:b/>
                <w:bCs/>
              </w:rPr>
            </w:pPr>
            <w:r w:rsidRPr="006C0F9A">
              <w:t xml:space="preserve">Utskottet justerade protokoll </w:t>
            </w:r>
            <w:r>
              <w:t>2025/26:</w:t>
            </w:r>
            <w:r w:rsidR="00DD7F50">
              <w:t>2</w:t>
            </w:r>
            <w:r w:rsidR="004008BA">
              <w:t>1</w:t>
            </w:r>
            <w:r w:rsidR="00E8329C">
              <w:t>.</w:t>
            </w:r>
          </w:p>
        </w:tc>
      </w:tr>
      <w:tr w:rsidR="00C55D2E" w:rsidRPr="006C0F9A" w14:paraId="2FECE93C" w14:textId="77777777" w:rsidTr="004008BA">
        <w:trPr>
          <w:trHeight w:val="2185"/>
        </w:trPr>
        <w:tc>
          <w:tcPr>
            <w:tcW w:w="567" w:type="dxa"/>
          </w:tcPr>
          <w:p w14:paraId="2655FF01" w14:textId="29AA5605" w:rsidR="00C55D2E" w:rsidRDefault="00C55D2E" w:rsidP="00DC0D46">
            <w:pPr>
              <w:tabs>
                <w:tab w:val="left" w:pos="1701"/>
              </w:tabs>
              <w:rPr>
                <w:b/>
                <w:snapToGrid w:val="0"/>
              </w:rPr>
            </w:pPr>
            <w:r>
              <w:rPr>
                <w:b/>
                <w:snapToGrid w:val="0"/>
              </w:rPr>
              <w:t>§ 2</w:t>
            </w:r>
          </w:p>
        </w:tc>
        <w:tc>
          <w:tcPr>
            <w:tcW w:w="7020" w:type="dxa"/>
          </w:tcPr>
          <w:p w14:paraId="0E0B18FB" w14:textId="77777777" w:rsidR="00023402" w:rsidRDefault="004008BA" w:rsidP="00265189">
            <w:pPr>
              <w:widowControl w:val="0"/>
              <w:tabs>
                <w:tab w:val="left" w:pos="1701"/>
              </w:tabs>
              <w:rPr>
                <w:b/>
                <w:bCs/>
              </w:rPr>
            </w:pPr>
            <w:r>
              <w:rPr>
                <w:b/>
                <w:bCs/>
              </w:rPr>
              <w:t>D</w:t>
            </w:r>
            <w:r w:rsidRPr="00C04B57">
              <w:rPr>
                <w:b/>
                <w:bCs/>
              </w:rPr>
              <w:t>et europeiska elnätspaketet</w:t>
            </w:r>
          </w:p>
          <w:p w14:paraId="13CF2C2A" w14:textId="77777777" w:rsidR="004008BA" w:rsidRDefault="004008BA" w:rsidP="00265189">
            <w:pPr>
              <w:widowControl w:val="0"/>
              <w:tabs>
                <w:tab w:val="left" w:pos="1701"/>
              </w:tabs>
              <w:rPr>
                <w:b/>
                <w:bCs/>
              </w:rPr>
            </w:pPr>
          </w:p>
          <w:p w14:paraId="36334F51" w14:textId="77777777" w:rsidR="004008BA" w:rsidRDefault="004008BA" w:rsidP="004008BA">
            <w:pPr>
              <w:widowControl w:val="0"/>
              <w:tabs>
                <w:tab w:val="left" w:pos="1701"/>
              </w:tabs>
            </w:pPr>
            <w:r w:rsidRPr="004008BA">
              <w:t>Utskottet överlade med</w:t>
            </w:r>
            <w:r>
              <w:t xml:space="preserve"> s</w:t>
            </w:r>
            <w:r w:rsidRPr="004008BA">
              <w:t xml:space="preserve">tatssekreterare Maja Lundbäck, biträdd av </w:t>
            </w:r>
          </w:p>
          <w:p w14:paraId="27CBCE9C" w14:textId="40E1EC4E" w:rsidR="004008BA" w:rsidRPr="004008BA" w:rsidRDefault="004008BA" w:rsidP="004008BA">
            <w:pPr>
              <w:widowControl w:val="0"/>
              <w:tabs>
                <w:tab w:val="left" w:pos="1701"/>
              </w:tabs>
            </w:pPr>
            <w:r w:rsidRPr="004008BA">
              <w:t>medarbetare från Klimat- och näringslivsdepartementet.</w:t>
            </w:r>
          </w:p>
          <w:p w14:paraId="50C1EC05" w14:textId="77777777" w:rsidR="004008BA" w:rsidRPr="004008BA" w:rsidRDefault="004008BA" w:rsidP="004008BA">
            <w:pPr>
              <w:widowControl w:val="0"/>
              <w:tabs>
                <w:tab w:val="left" w:pos="1701"/>
              </w:tabs>
            </w:pPr>
          </w:p>
          <w:p w14:paraId="3A88623E" w14:textId="005B9FA1" w:rsidR="004008BA" w:rsidRPr="004008BA" w:rsidRDefault="004008BA" w:rsidP="004008BA">
            <w:pPr>
              <w:widowControl w:val="0"/>
              <w:tabs>
                <w:tab w:val="left" w:pos="1701"/>
              </w:tabs>
            </w:pPr>
            <w:r w:rsidRPr="004008BA">
              <w:t>Underlaget utgjordes av faktapromemoria 2025/</w:t>
            </w:r>
            <w:proofErr w:type="gramStart"/>
            <w:r w:rsidRPr="004008BA">
              <w:t>26:FPM</w:t>
            </w:r>
            <w:proofErr w:type="gramEnd"/>
            <w:r>
              <w:t>62</w:t>
            </w:r>
            <w:r w:rsidRPr="004008BA">
              <w:t>.</w:t>
            </w:r>
          </w:p>
          <w:p w14:paraId="1D2DC9FB" w14:textId="77777777" w:rsidR="004008BA" w:rsidRPr="004008BA" w:rsidRDefault="004008BA" w:rsidP="004008BA">
            <w:pPr>
              <w:widowControl w:val="0"/>
              <w:tabs>
                <w:tab w:val="left" w:pos="1701"/>
              </w:tabs>
            </w:pPr>
          </w:p>
          <w:p w14:paraId="1944A053" w14:textId="681D3AD7" w:rsidR="004008BA" w:rsidRPr="004008BA" w:rsidRDefault="004008BA" w:rsidP="004008BA">
            <w:pPr>
              <w:widowControl w:val="0"/>
              <w:tabs>
                <w:tab w:val="left" w:pos="1701"/>
              </w:tabs>
            </w:pPr>
            <w:r w:rsidRPr="004008BA">
              <w:t>Statssekreterare</w:t>
            </w:r>
            <w:r w:rsidR="001312B6">
              <w:t xml:space="preserve"> </w:t>
            </w:r>
            <w:r w:rsidR="001312B6" w:rsidRPr="001312B6">
              <w:t>Maja Lundbäck</w:t>
            </w:r>
            <w:r w:rsidRPr="004008BA">
              <w:t>, redogjorde för regeringens stånd-punkt i enlighet med faktapromemorian:</w:t>
            </w:r>
          </w:p>
          <w:p w14:paraId="0F6BE9CF" w14:textId="77777777" w:rsidR="004008BA" w:rsidRDefault="004008BA" w:rsidP="00265189">
            <w:pPr>
              <w:widowControl w:val="0"/>
              <w:tabs>
                <w:tab w:val="left" w:pos="1701"/>
              </w:tabs>
              <w:rPr>
                <w:b/>
                <w:bCs/>
              </w:rPr>
            </w:pPr>
          </w:p>
          <w:p w14:paraId="379580AF" w14:textId="77777777" w:rsidR="000B5497" w:rsidRDefault="000B5497" w:rsidP="000B5497">
            <w:pPr>
              <w:ind w:left="573" w:right="167"/>
            </w:pPr>
            <w:r>
              <w:t xml:space="preserve">Regeringen delar kommissionens analys om ett energisystemperspektiv med samlad planering av energislagen, men anser samtidigt att förslagen i stora delar inte pekar i den riktningen. Regeringen anser att den övergripande principen ska vara att först säkerställa att befintliga nät används så effektivt som </w:t>
            </w:r>
          </w:p>
          <w:p w14:paraId="2A17F3AC" w14:textId="73EBC946" w:rsidR="000B5497" w:rsidRDefault="000B5497" w:rsidP="000B5497">
            <w:pPr>
              <w:ind w:left="573" w:right="167"/>
            </w:pPr>
            <w:r>
              <w:t xml:space="preserve">möjligt, inklusive genom en effektiv utformning av elmarknader och utbyggnad av </w:t>
            </w:r>
            <w:proofErr w:type="spellStart"/>
            <w:r>
              <w:t>planerbar</w:t>
            </w:r>
            <w:proofErr w:type="spellEnd"/>
            <w:r>
              <w:t xml:space="preserve"> elproduktion. Fler sammanlänkningar mellan medlemsländer kan behövas, men bör gå i takt med inhemska framsteg när det gäller bättre användning av </w:t>
            </w:r>
          </w:p>
          <w:p w14:paraId="0BADB6CF" w14:textId="224AC944" w:rsidR="000B5497" w:rsidRDefault="000B5497" w:rsidP="000B5497">
            <w:pPr>
              <w:ind w:left="573" w:right="167"/>
            </w:pPr>
            <w:r>
              <w:t>befintliga nät samt ökad självförsörjning av energi och effekt.</w:t>
            </w:r>
          </w:p>
          <w:p w14:paraId="505A54FC" w14:textId="5553D20A" w:rsidR="000B5497" w:rsidRDefault="000B5497" w:rsidP="000B5497">
            <w:pPr>
              <w:ind w:left="573" w:right="167"/>
            </w:pPr>
            <w:r>
              <w:t xml:space="preserve"> </w:t>
            </w:r>
            <w:r>
              <w:rPr>
                <w:color w:val="000000"/>
              </w:rPr>
              <w:t xml:space="preserve"> </w:t>
            </w:r>
          </w:p>
          <w:p w14:paraId="55299390" w14:textId="77777777" w:rsidR="000B5497" w:rsidRDefault="000B5497" w:rsidP="000B5497">
            <w:pPr>
              <w:ind w:left="573" w:right="14"/>
            </w:pPr>
            <w:r>
              <w:t xml:space="preserve">Regeringen anser att energisystemplaneringen i EU:s medlemsländer bör utgå från de behov som finns i användarledet så att den industri som ska elektrifiera kan ansluta till nätet. </w:t>
            </w:r>
          </w:p>
          <w:p w14:paraId="520528F5" w14:textId="77777777" w:rsidR="000B5497" w:rsidRDefault="000B5497" w:rsidP="000B5497">
            <w:pPr>
              <w:ind w:left="573" w:right="14"/>
            </w:pPr>
            <w:r>
              <w:t xml:space="preserve">Produktion, nät och andra resurser i energisystemet behöver ses </w:t>
            </w:r>
          </w:p>
          <w:p w14:paraId="4963D6C8" w14:textId="370EE8C9" w:rsidR="000B5497" w:rsidRDefault="000B5497" w:rsidP="000B5497">
            <w:pPr>
              <w:ind w:left="573" w:right="14"/>
            </w:pPr>
            <w:r>
              <w:t xml:space="preserve">i ett sammanhang och leda till investeringar där behoven finns. </w:t>
            </w:r>
          </w:p>
          <w:p w14:paraId="347B1AB8" w14:textId="7D7695F5" w:rsidR="000B5497" w:rsidRDefault="000B5497" w:rsidP="000B5497">
            <w:pPr>
              <w:ind w:left="573" w:right="14"/>
            </w:pPr>
            <w:r>
              <w:rPr>
                <w:color w:val="000000"/>
              </w:rPr>
              <w:t xml:space="preserve"> </w:t>
            </w:r>
          </w:p>
          <w:p w14:paraId="700E52D9" w14:textId="77777777" w:rsidR="00B12367" w:rsidRDefault="000B5497" w:rsidP="000B5497">
            <w:pPr>
              <w:ind w:left="573" w:right="14"/>
            </w:pPr>
            <w:r>
              <w:t>Regeringen förespråkar en decentraliserad planering av energinäten framför en centraliserad energinätsplanering på EU</w:t>
            </w:r>
            <w:r w:rsidR="00B12367">
              <w:t>-</w:t>
            </w:r>
            <w:r>
              <w:t xml:space="preserve">nivå. </w:t>
            </w:r>
          </w:p>
          <w:p w14:paraId="71BCD025" w14:textId="1ED1C20E" w:rsidR="000B5497" w:rsidRDefault="000B5497" w:rsidP="000B5497">
            <w:pPr>
              <w:ind w:left="573" w:right="14"/>
              <w:rPr>
                <w:color w:val="000000"/>
              </w:rPr>
            </w:pPr>
            <w:r>
              <w:t xml:space="preserve">Regeringen är därför negativ till förslagen om ett centralt scenario och till att kommissionen bemyndigas att utlysa projekt till tredje parter om utpekade projekt inte genomförs av berörda projektansvariga. </w:t>
            </w:r>
            <w:r>
              <w:rPr>
                <w:color w:val="000000"/>
              </w:rPr>
              <w:t xml:space="preserve"> </w:t>
            </w:r>
          </w:p>
          <w:p w14:paraId="633CF27C" w14:textId="77777777" w:rsidR="000B5497" w:rsidRDefault="000B5497" w:rsidP="000B5497">
            <w:pPr>
              <w:ind w:left="573" w:right="14"/>
            </w:pPr>
          </w:p>
          <w:p w14:paraId="36024683" w14:textId="77777777" w:rsidR="00BF4EBB" w:rsidRDefault="00BF4EBB" w:rsidP="000B5497">
            <w:pPr>
              <w:ind w:left="573" w:right="14"/>
            </w:pPr>
          </w:p>
          <w:p w14:paraId="17527642" w14:textId="77777777" w:rsidR="00BF4EBB" w:rsidRDefault="00BF4EBB" w:rsidP="000B5497">
            <w:pPr>
              <w:ind w:left="573" w:right="14"/>
            </w:pPr>
          </w:p>
          <w:p w14:paraId="1679AC76" w14:textId="1057E756" w:rsidR="000B5497" w:rsidRDefault="000B5497" w:rsidP="000B5497">
            <w:pPr>
              <w:ind w:left="573" w:right="14"/>
            </w:pPr>
            <w:r>
              <w:lastRenderedPageBreak/>
              <w:t xml:space="preserve">Regeringen anser att ytterligare tillståndslagstiftning på EU-nivå inte behövs för att korta ledtiderna för nätutbyggnad. Ändringar i tillståndslagstiftningen bör göras bara om de innebär förenklingar av befintliga </w:t>
            </w:r>
            <w:proofErr w:type="spellStart"/>
            <w:r>
              <w:t>EU-regelverk</w:t>
            </w:r>
            <w:proofErr w:type="spellEnd"/>
            <w:r>
              <w:t xml:space="preserve"> eller att enhetligheten inom EU:s tillståndsregelverk ökar. Regeringen är däremot positivt inställd till de förslag som ger ökade möjligheter till undantag från EU:s artskyddsregelverk, när det behövs för att möjliggöra </w:t>
            </w:r>
          </w:p>
          <w:p w14:paraId="1ACA679A" w14:textId="61F53185" w:rsidR="000B5497" w:rsidRDefault="000B5497" w:rsidP="000B5497">
            <w:pPr>
              <w:ind w:left="573" w:right="14"/>
            </w:pPr>
            <w:r>
              <w:t xml:space="preserve">nödvändig energiproduktion eller -distribution. </w:t>
            </w:r>
          </w:p>
          <w:p w14:paraId="738A0A55" w14:textId="342F6F37" w:rsidR="000B5497" w:rsidRDefault="000B5497" w:rsidP="000B5497">
            <w:pPr>
              <w:ind w:left="573" w:right="14"/>
            </w:pPr>
            <w:r>
              <w:rPr>
                <w:color w:val="000000"/>
              </w:rPr>
              <w:t xml:space="preserve"> </w:t>
            </w:r>
          </w:p>
          <w:p w14:paraId="46CBD547" w14:textId="77777777" w:rsidR="000B5497" w:rsidRDefault="000B5497" w:rsidP="000B5497">
            <w:pPr>
              <w:ind w:left="573" w:right="14"/>
            </w:pPr>
            <w:r>
              <w:t xml:space="preserve">Regeringen anser att bestämmelserna behöver utformas så att totalförsvarets behov och nationell säkerhet fortsatt ska kunna väga tyngst vid prövning.  </w:t>
            </w:r>
          </w:p>
          <w:p w14:paraId="11BB587E" w14:textId="54D9E8FB" w:rsidR="000B5497" w:rsidRDefault="000B5497" w:rsidP="000B5497">
            <w:pPr>
              <w:ind w:left="573" w:right="14"/>
            </w:pPr>
            <w:r>
              <w:rPr>
                <w:color w:val="000000"/>
              </w:rPr>
              <w:t xml:space="preserve"> </w:t>
            </w:r>
          </w:p>
          <w:p w14:paraId="5B3E85C1" w14:textId="77777777" w:rsidR="000B5497" w:rsidRDefault="000B5497" w:rsidP="000B5497">
            <w:pPr>
              <w:ind w:left="573" w:right="14"/>
              <w:rPr>
                <w:color w:val="000000"/>
              </w:rPr>
            </w:pPr>
            <w:r>
              <w:t xml:space="preserve">Regeringen anser att kostnads-nyttodelning av projekt bör vara frivillig för medlemsländer, energiproducenter och nätägare att delta i och att den ska ha en teknikneutral utformning. </w:t>
            </w:r>
            <w:r>
              <w:rPr>
                <w:color w:val="000000"/>
              </w:rPr>
              <w:t xml:space="preserve"> </w:t>
            </w:r>
          </w:p>
          <w:p w14:paraId="6AFFD01C" w14:textId="77777777" w:rsidR="000B5497" w:rsidRDefault="000B5497" w:rsidP="000B5497">
            <w:pPr>
              <w:ind w:left="573" w:right="14"/>
            </w:pPr>
          </w:p>
          <w:p w14:paraId="089E2EDC" w14:textId="77777777" w:rsidR="000B5497" w:rsidRDefault="000B5497" w:rsidP="000B5497">
            <w:pPr>
              <w:ind w:left="573" w:right="14"/>
              <w:rPr>
                <w:color w:val="000000"/>
              </w:rPr>
            </w:pPr>
            <w:r>
              <w:t xml:space="preserve">Regeringen motsätter sig starkt förslag som innebär att intäkter från överbelastning (s.k. flaskhalsinkomster) som betalats in till en systemansvarig för överföringssystem ska användas för att finansiera projekt som inte tillhör den systemansvarige. </w:t>
            </w:r>
            <w:r>
              <w:rPr>
                <w:color w:val="000000"/>
              </w:rPr>
              <w:t xml:space="preserve"> </w:t>
            </w:r>
          </w:p>
          <w:p w14:paraId="0AE08944" w14:textId="77777777" w:rsidR="000B5497" w:rsidRDefault="000B5497" w:rsidP="000B5497">
            <w:pPr>
              <w:ind w:left="573" w:right="14"/>
            </w:pPr>
          </w:p>
          <w:p w14:paraId="6067C777" w14:textId="708D3EC6" w:rsidR="000B5497" w:rsidRDefault="000B5497" w:rsidP="000B5497">
            <w:pPr>
              <w:ind w:left="573" w:right="14"/>
            </w:pPr>
            <w:r>
              <w:t>Regeringen anser inte att det finns behov av att ha kvar och utöka kravet på inrapportering av icke-bindande mål för havsbaserad vindkraft. Det är en onödig administrativ börda för medlemsstaterna. Regeringen ser behovet av att stärka lokal acceptans för energiinfrastrukturprojekt, men anser inte att EU</w:t>
            </w:r>
            <w:r w:rsidR="00B12367">
              <w:t>-</w:t>
            </w:r>
            <w:r>
              <w:t xml:space="preserve">lagstiftning ska ställa krav på direkt eller indirekt återföring av vinster från </w:t>
            </w:r>
          </w:p>
          <w:p w14:paraId="3778570F" w14:textId="62FEB4B7" w:rsidR="000B5497" w:rsidRDefault="000B5497" w:rsidP="000B5497">
            <w:pPr>
              <w:ind w:left="573" w:right="14"/>
            </w:pPr>
            <w:r>
              <w:t xml:space="preserve">energiproduktion. </w:t>
            </w:r>
            <w:r>
              <w:rPr>
                <w:color w:val="000000"/>
              </w:rPr>
              <w:t xml:space="preserve"> </w:t>
            </w:r>
          </w:p>
          <w:p w14:paraId="5E46B102" w14:textId="77777777" w:rsidR="000B5497" w:rsidRDefault="000B5497" w:rsidP="000B5497">
            <w:pPr>
              <w:widowControl w:val="0"/>
              <w:tabs>
                <w:tab w:val="left" w:pos="1701"/>
              </w:tabs>
              <w:ind w:firstLine="573"/>
              <w:rPr>
                <w:b/>
                <w:bCs/>
              </w:rPr>
            </w:pPr>
          </w:p>
          <w:p w14:paraId="0977B032" w14:textId="77777777" w:rsidR="004008BA" w:rsidRDefault="004008BA" w:rsidP="004008BA">
            <w:pPr>
              <w:widowControl w:val="0"/>
              <w:tabs>
                <w:tab w:val="left" w:pos="1701"/>
              </w:tabs>
            </w:pPr>
            <w:r>
              <w:t>Ordföranden konstaterade att det fanns stöd för regeringens ståndpunkt.</w:t>
            </w:r>
          </w:p>
          <w:p w14:paraId="4FAF1739" w14:textId="77777777" w:rsidR="004008BA" w:rsidRDefault="004008BA" w:rsidP="004008BA">
            <w:pPr>
              <w:widowControl w:val="0"/>
              <w:tabs>
                <w:tab w:val="left" w:pos="1701"/>
              </w:tabs>
            </w:pPr>
          </w:p>
          <w:p w14:paraId="569D779E" w14:textId="77777777" w:rsidR="004008BA" w:rsidRDefault="004008BA" w:rsidP="004008BA">
            <w:pPr>
              <w:widowControl w:val="0"/>
              <w:tabs>
                <w:tab w:val="left" w:pos="1701"/>
              </w:tabs>
            </w:pPr>
            <w:r>
              <w:t>S-ledamöterna anmälde följande avvikande ståndpunkt:</w:t>
            </w:r>
          </w:p>
          <w:p w14:paraId="45D11076" w14:textId="77777777" w:rsidR="00172469" w:rsidRDefault="00172469" w:rsidP="004008BA">
            <w:pPr>
              <w:widowControl w:val="0"/>
              <w:tabs>
                <w:tab w:val="left" w:pos="1701"/>
              </w:tabs>
            </w:pPr>
          </w:p>
          <w:p w14:paraId="5A3D7E27" w14:textId="77777777" w:rsidR="00172469" w:rsidRDefault="00172469" w:rsidP="00172469">
            <w:pPr>
              <w:ind w:left="573"/>
            </w:pPr>
            <w:r>
              <w:t xml:space="preserve">Vi anser att regeringens ståndpunkt bör framhålla behovet av </w:t>
            </w:r>
          </w:p>
          <w:p w14:paraId="7A32AF27" w14:textId="77777777" w:rsidR="00172469" w:rsidRDefault="00172469" w:rsidP="00172469">
            <w:pPr>
              <w:ind w:left="573"/>
            </w:pPr>
            <w:r>
              <w:t xml:space="preserve">stabila och rimliga energipriser på kort sikt för att stärka Europas konkurrenskraft, med särskilt fokus på den totala kostnaden för elleveranser. En övertro på gränsöverskridande förbindelser i kombination med underinvesteringar i nationella transmissionsnät riskerar att skapa flaskhalsar som försämrar konkurrenskraften. Alla medlemsländer behöver skapa förutsättningar för ökad fossilfri energiproduktion. Det är också viktigt att regeringens ståndpunkt gör det tydligt att det behövs mer elproduktion också i närtid. Vidare måste </w:t>
            </w:r>
            <w:proofErr w:type="spellStart"/>
            <w:r>
              <w:t>EU-regelverket</w:t>
            </w:r>
            <w:proofErr w:type="spellEnd"/>
            <w:r>
              <w:t xml:space="preserve"> möjliggöra en flexibel </w:t>
            </w:r>
          </w:p>
          <w:p w14:paraId="2AD9AF12" w14:textId="77777777" w:rsidR="00172469" w:rsidRDefault="00172469" w:rsidP="00172469">
            <w:pPr>
              <w:ind w:left="573"/>
            </w:pPr>
            <w:r>
              <w:t xml:space="preserve">användning av s.k. flaskhalsintäkter till exempelvis </w:t>
            </w:r>
            <w:proofErr w:type="spellStart"/>
            <w:r>
              <w:t>elstöd</w:t>
            </w:r>
            <w:proofErr w:type="spellEnd"/>
            <w:r>
              <w:t xml:space="preserve">, </w:t>
            </w:r>
          </w:p>
          <w:p w14:paraId="445031CD" w14:textId="05766A53" w:rsidR="00172469" w:rsidRDefault="00172469" w:rsidP="00172469">
            <w:pPr>
              <w:ind w:left="573"/>
              <w:rPr>
                <w:color w:val="000000"/>
                <w:shd w:val="clear" w:color="auto" w:fill="FFFFFF"/>
              </w:rPr>
            </w:pPr>
            <w:r>
              <w:t>utbyggnad av stamnät till havs och andra insatser som kan sänka priser eller förbättra systemet för svenska användare. </w:t>
            </w:r>
            <w:r>
              <w:rPr>
                <w:color w:val="000000"/>
                <w:shd w:val="clear" w:color="auto" w:fill="FFFFFF"/>
              </w:rPr>
              <w:t>Vi efterfrågar ännu större tydlighet från regeringen och vill därför att regeringen pausar pågående arbete med gränsöverskridande investeringar i väntan på att frågorna är färdigförhandlade och att svenska intressen säkerställs.</w:t>
            </w:r>
          </w:p>
          <w:p w14:paraId="7974091F" w14:textId="77777777" w:rsidR="00AE5800" w:rsidRDefault="00AE5800" w:rsidP="00172469">
            <w:pPr>
              <w:ind w:left="573"/>
              <w:rPr>
                <w:color w:val="000000"/>
                <w:shd w:val="clear" w:color="auto" w:fill="FFFFFF"/>
              </w:rPr>
            </w:pPr>
          </w:p>
          <w:p w14:paraId="4B94F6AF" w14:textId="77777777" w:rsidR="00AE5800" w:rsidRDefault="00AE5800" w:rsidP="00172469">
            <w:pPr>
              <w:ind w:left="573"/>
              <w:rPr>
                <w:color w:val="000000"/>
                <w:shd w:val="clear" w:color="auto" w:fill="FFFFFF"/>
              </w:rPr>
            </w:pPr>
          </w:p>
          <w:p w14:paraId="0B8B4A78" w14:textId="77777777" w:rsidR="00172469" w:rsidRDefault="00172469" w:rsidP="00172469">
            <w:pPr>
              <w:ind w:left="573"/>
              <w:rPr>
                <w:color w:val="000000"/>
                <w:shd w:val="clear" w:color="auto" w:fill="FFFFFF"/>
              </w:rPr>
            </w:pPr>
          </w:p>
          <w:p w14:paraId="242359B4" w14:textId="63230535" w:rsidR="00172469" w:rsidRDefault="00172469" w:rsidP="00172469">
            <w:pPr>
              <w:widowControl w:val="0"/>
              <w:tabs>
                <w:tab w:val="left" w:pos="1701"/>
              </w:tabs>
            </w:pPr>
            <w:r>
              <w:lastRenderedPageBreak/>
              <w:t>V-ledamoten anmälde följande avvikande ståndpunkt:</w:t>
            </w:r>
          </w:p>
          <w:p w14:paraId="450CAA22" w14:textId="77777777" w:rsidR="00172469" w:rsidRDefault="00172469" w:rsidP="00172469">
            <w:pPr>
              <w:widowControl w:val="0"/>
              <w:tabs>
                <w:tab w:val="left" w:pos="1701"/>
              </w:tabs>
            </w:pPr>
          </w:p>
          <w:p w14:paraId="76828F5D" w14:textId="77777777" w:rsidR="00172469" w:rsidRDefault="00172469" w:rsidP="00172469">
            <w:pPr>
              <w:ind w:left="573"/>
              <w:rPr>
                <w:color w:val="000000"/>
                <w:shd w:val="clear" w:color="auto" w:fill="FFFFFF"/>
              </w:rPr>
            </w:pPr>
            <w:r>
              <w:rPr>
                <w:color w:val="000000"/>
                <w:shd w:val="clear" w:color="auto" w:fill="FFFFFF"/>
              </w:rPr>
              <w:t xml:space="preserve">Det är min uppfattning att utformningen av elmarknaderna måste utgå från ett brett samhälls- och kundperspektiv. Jag anser att formuleringen i regeringens ståndpunkt kan uppfattas som att energimarknaden i första hand ska utformas utifrån produktions- eller marknadsaktörernas villkor, snarare än att även säkerställa rimliga och stabila elpriser för hushåll och andra </w:t>
            </w:r>
            <w:proofErr w:type="spellStart"/>
            <w:r>
              <w:rPr>
                <w:color w:val="000000"/>
                <w:shd w:val="clear" w:color="auto" w:fill="FFFFFF"/>
              </w:rPr>
              <w:t>elanvändare</w:t>
            </w:r>
            <w:proofErr w:type="spellEnd"/>
            <w:r>
              <w:rPr>
                <w:color w:val="000000"/>
                <w:shd w:val="clear" w:color="auto" w:fill="FFFFFF"/>
              </w:rPr>
              <w:t xml:space="preserve">. Jag anser vidare att regelverket kring flaskhalsintäkter bör kunna användas mer flexibelt än vad som i dag är möjligt. Dessa medel bör kunna användas både för investeringar i elnäten och för </w:t>
            </w:r>
          </w:p>
          <w:p w14:paraId="2610D807" w14:textId="6F3C4727" w:rsidR="00172469" w:rsidRDefault="00172469" w:rsidP="00172469">
            <w:pPr>
              <w:ind w:left="573"/>
              <w:rPr>
                <w:color w:val="000000"/>
                <w:shd w:val="clear" w:color="auto" w:fill="FFFFFF"/>
              </w:rPr>
            </w:pPr>
            <w:r>
              <w:rPr>
                <w:color w:val="000000"/>
                <w:shd w:val="clear" w:color="auto" w:fill="FFFFFF"/>
              </w:rPr>
              <w:t xml:space="preserve">åtgärder som stärker energisystemets funktion och bidrar till att minska obalanser i systemet. De bör även kunna användas för </w:t>
            </w:r>
          </w:p>
          <w:p w14:paraId="25F2A3C7" w14:textId="5983884D" w:rsidR="00172469" w:rsidRDefault="00172469" w:rsidP="00172469">
            <w:pPr>
              <w:ind w:left="573"/>
              <w:rPr>
                <w:color w:val="000000"/>
                <w:shd w:val="clear" w:color="auto" w:fill="FFFFFF"/>
              </w:rPr>
            </w:pPr>
            <w:r>
              <w:rPr>
                <w:color w:val="000000"/>
                <w:shd w:val="clear" w:color="auto" w:fill="FFFFFF"/>
              </w:rPr>
              <w:t>åtgärder som kommer elkunder till del, exempelvis genom stödåtgärder som lindrar effekterna av höga elpriser.</w:t>
            </w:r>
          </w:p>
          <w:p w14:paraId="6114DE30" w14:textId="77777777" w:rsidR="00172469" w:rsidRDefault="00172469" w:rsidP="00172469">
            <w:pPr>
              <w:ind w:left="573"/>
              <w:rPr>
                <w:color w:val="000000"/>
                <w:shd w:val="clear" w:color="auto" w:fill="FFFFFF"/>
              </w:rPr>
            </w:pPr>
          </w:p>
          <w:p w14:paraId="71C7DD73" w14:textId="36C0BD0E" w:rsidR="00172469" w:rsidRDefault="00172469" w:rsidP="00172469">
            <w:pPr>
              <w:widowControl w:val="0"/>
              <w:tabs>
                <w:tab w:val="left" w:pos="1701"/>
              </w:tabs>
            </w:pPr>
            <w:r>
              <w:t>C-ledamoten anmälde följande avvikande ståndpunkt:</w:t>
            </w:r>
          </w:p>
          <w:p w14:paraId="630471CB" w14:textId="77777777" w:rsidR="00172469" w:rsidRDefault="00172469" w:rsidP="00172469">
            <w:pPr>
              <w:widowControl w:val="0"/>
              <w:tabs>
                <w:tab w:val="left" w:pos="1701"/>
              </w:tabs>
            </w:pPr>
          </w:p>
          <w:p w14:paraId="3130BFFA" w14:textId="77777777" w:rsidR="00172469" w:rsidRDefault="00172469" w:rsidP="00172469">
            <w:pPr>
              <w:ind w:left="573"/>
            </w:pPr>
            <w:r>
              <w:t xml:space="preserve">Jag anser att det i regeringens redovisade ståndpunkt bör tydligare framgå att utbyggnaden av elproduktion behöver omfatta mer flexibel elproduktion i närtid för att möta industrins elektrifiering och stärka konkurrenskraften i Europa. Därtill anser jag att regelverket kring flaskhalsintäkter bör användas mer flexibelt. Det är positivt att kommissionen vill öppna upp regelverket, och denna möjlighet bör tas till vara för att vidga användningen. Jag anser att flaskhalsintäkter bör kunna användas både till att bygga ut elnät och till att investera i ny elproduktion om det bidrar till att minska obalanser i systemet och sker på ett teknikneutralt sätt. Intäkterna bör även kunna användas för åtgärder som stärker </w:t>
            </w:r>
          </w:p>
          <w:p w14:paraId="1059FA4C" w14:textId="77777777" w:rsidR="00172469" w:rsidRDefault="00172469" w:rsidP="00172469">
            <w:pPr>
              <w:ind w:left="573"/>
            </w:pPr>
            <w:r>
              <w:t xml:space="preserve">elsystemet och bidrar till att lindra kostnaderna för elkunder, </w:t>
            </w:r>
          </w:p>
          <w:p w14:paraId="37D5448E" w14:textId="3641AB6B" w:rsidR="00172469" w:rsidRDefault="00172469" w:rsidP="00172469">
            <w:pPr>
              <w:ind w:left="573"/>
            </w:pPr>
            <w:r>
              <w:t xml:space="preserve">exempelvis genom </w:t>
            </w:r>
            <w:proofErr w:type="spellStart"/>
            <w:r>
              <w:t>elstöd</w:t>
            </w:r>
            <w:proofErr w:type="spellEnd"/>
            <w:r>
              <w:t>.</w:t>
            </w:r>
          </w:p>
          <w:p w14:paraId="4F524F99" w14:textId="77777777" w:rsidR="00172469" w:rsidRDefault="00172469" w:rsidP="00172469">
            <w:pPr>
              <w:ind w:left="573"/>
            </w:pPr>
          </w:p>
          <w:p w14:paraId="0BB3C6D1" w14:textId="32D31FAC" w:rsidR="00172469" w:rsidRDefault="00172469" w:rsidP="00172469">
            <w:r>
              <w:t>MP</w:t>
            </w:r>
            <w:r w:rsidRPr="00172469">
              <w:t>-ledamoten anmälde följande avvikande ståndpunkt:</w:t>
            </w:r>
          </w:p>
          <w:p w14:paraId="19096A07" w14:textId="77777777" w:rsidR="00172469" w:rsidRDefault="00172469" w:rsidP="00172469"/>
          <w:p w14:paraId="6DDAB637" w14:textId="77777777" w:rsidR="00172469" w:rsidRDefault="00172469" w:rsidP="00172469">
            <w:pPr>
              <w:ind w:left="573"/>
            </w:pPr>
            <w:r w:rsidRPr="00172469">
              <w:t xml:space="preserve">Jag motsätter sig de förslag inom tillståndslagstiftningen som minskar miljö- och naturskyddet och anser att övervägande </w:t>
            </w:r>
          </w:p>
          <w:p w14:paraId="1CB74195" w14:textId="77777777" w:rsidR="00172469" w:rsidRDefault="00172469" w:rsidP="00172469">
            <w:pPr>
              <w:ind w:left="573"/>
            </w:pPr>
            <w:r w:rsidRPr="00172469">
              <w:t xml:space="preserve">allmänintresse inte bör vara automatiskt och inte bör vara obligatoriskt, att användning av tyst administrativt medgivande fortsatt ska vara strikt begränsat, och att medlemsstater fortsatt bör kunna exkludera möjligheten att etablera accelerationsområden för förnybar energi i känsliga eller skyddade naturområden. Jag vill </w:t>
            </w:r>
          </w:p>
          <w:p w14:paraId="50CD42AA" w14:textId="7A8D6060" w:rsidR="00172469" w:rsidRPr="00172469" w:rsidRDefault="00172469" w:rsidP="00172469">
            <w:pPr>
              <w:ind w:left="573"/>
            </w:pPr>
            <w:r w:rsidRPr="00172469">
              <w:t>understryka att svenska flaskhalsintäkter enbart ska användas för projekt som tydligt bidrar till att säkra svensk energiförsörjning och sänka svenska hushålls elkostnader.</w:t>
            </w:r>
          </w:p>
          <w:p w14:paraId="712435D6" w14:textId="77777777" w:rsidR="004008BA" w:rsidRDefault="004008BA" w:rsidP="004008BA">
            <w:pPr>
              <w:widowControl w:val="0"/>
              <w:tabs>
                <w:tab w:val="left" w:pos="1701"/>
              </w:tabs>
            </w:pPr>
          </w:p>
          <w:p w14:paraId="2B774657" w14:textId="77777777" w:rsidR="004008BA" w:rsidRDefault="004008BA" w:rsidP="004008BA">
            <w:pPr>
              <w:widowControl w:val="0"/>
              <w:tabs>
                <w:tab w:val="left" w:pos="1701"/>
              </w:tabs>
            </w:pPr>
            <w:r w:rsidRPr="004008BA">
              <w:t>Under överläggningen närvarade även en tjänsteman från EU-nämndenskansli</w:t>
            </w:r>
            <w:r>
              <w:t>.</w:t>
            </w:r>
          </w:p>
          <w:p w14:paraId="05FDB6AE" w14:textId="77777777" w:rsidR="00C160EF" w:rsidRDefault="00C160EF" w:rsidP="004008BA">
            <w:pPr>
              <w:widowControl w:val="0"/>
              <w:tabs>
                <w:tab w:val="left" w:pos="1701"/>
              </w:tabs>
            </w:pPr>
          </w:p>
          <w:p w14:paraId="05E2B4BF" w14:textId="79B2C77F" w:rsidR="00C160EF" w:rsidRDefault="00C160EF" w:rsidP="004008BA">
            <w:pPr>
              <w:widowControl w:val="0"/>
              <w:tabs>
                <w:tab w:val="left" w:pos="1701"/>
              </w:tabs>
            </w:pPr>
            <w:r>
              <w:t>Denna paragraf förklarades omedelbart justerad.</w:t>
            </w:r>
          </w:p>
          <w:p w14:paraId="4C24841B" w14:textId="702AAF3E" w:rsidR="000B5497" w:rsidRPr="00023402" w:rsidRDefault="000B5497" w:rsidP="00C160EF">
            <w:pPr>
              <w:widowControl w:val="0"/>
              <w:tabs>
                <w:tab w:val="left" w:pos="1701"/>
              </w:tabs>
            </w:pPr>
          </w:p>
        </w:tc>
      </w:tr>
      <w:tr w:rsidR="00DD7F50" w:rsidRPr="006C0F9A" w14:paraId="37BE25CC" w14:textId="77777777" w:rsidTr="004008BA">
        <w:trPr>
          <w:trHeight w:val="2185"/>
        </w:trPr>
        <w:tc>
          <w:tcPr>
            <w:tcW w:w="567" w:type="dxa"/>
          </w:tcPr>
          <w:p w14:paraId="054C1FAE" w14:textId="50D7655B" w:rsidR="00DD7F50" w:rsidRDefault="00DD7F50" w:rsidP="00DC0D46">
            <w:pPr>
              <w:tabs>
                <w:tab w:val="left" w:pos="1701"/>
              </w:tabs>
              <w:rPr>
                <w:b/>
                <w:snapToGrid w:val="0"/>
              </w:rPr>
            </w:pPr>
            <w:r>
              <w:rPr>
                <w:b/>
                <w:snapToGrid w:val="0"/>
              </w:rPr>
              <w:lastRenderedPageBreak/>
              <w:t>§ 3</w:t>
            </w:r>
          </w:p>
        </w:tc>
        <w:tc>
          <w:tcPr>
            <w:tcW w:w="7020" w:type="dxa"/>
          </w:tcPr>
          <w:p w14:paraId="39D78AAE" w14:textId="03D636DD" w:rsidR="00DD7F50" w:rsidRDefault="004008BA" w:rsidP="00DD7F50">
            <w:pPr>
              <w:widowControl w:val="0"/>
              <w:tabs>
                <w:tab w:val="left" w:pos="1701"/>
              </w:tabs>
              <w:rPr>
                <w:szCs w:val="23"/>
              </w:rPr>
            </w:pPr>
            <w:r w:rsidRPr="00545CFB">
              <w:rPr>
                <w:b/>
                <w:bCs/>
              </w:rPr>
              <w:t>Rådet för transport, telekommunikation och energi (TTE-Energi)</w:t>
            </w:r>
            <w:r>
              <w:rPr>
                <w:szCs w:val="23"/>
              </w:rPr>
              <w:br/>
            </w:r>
            <w:r>
              <w:rPr>
                <w:szCs w:val="23"/>
              </w:rPr>
              <w:br/>
            </w:r>
            <w:r w:rsidRPr="00403589">
              <w:rPr>
                <w:szCs w:val="23"/>
              </w:rPr>
              <w:t>Statssekreterare Maja Lundbäck</w:t>
            </w:r>
            <w:r>
              <w:rPr>
                <w:szCs w:val="23"/>
              </w:rPr>
              <w:t xml:space="preserve">, </w:t>
            </w:r>
            <w:r w:rsidRPr="004008BA">
              <w:rPr>
                <w:szCs w:val="23"/>
              </w:rPr>
              <w:t xml:space="preserve">biträdd av medarbetare från </w:t>
            </w:r>
            <w:r w:rsidRPr="000B17FC">
              <w:rPr>
                <w:szCs w:val="23"/>
              </w:rPr>
              <w:t>Klimat- och näringslivsdepartementet</w:t>
            </w:r>
            <w:r>
              <w:rPr>
                <w:szCs w:val="23"/>
              </w:rPr>
              <w:t>, lämnade</w:t>
            </w:r>
            <w:r w:rsidRPr="00C04B57">
              <w:rPr>
                <w:i/>
                <w:iCs/>
                <w:szCs w:val="23"/>
              </w:rPr>
              <w:br/>
            </w:r>
            <w:r>
              <w:rPr>
                <w:szCs w:val="23"/>
              </w:rPr>
              <w:br/>
            </w:r>
            <w:r w:rsidRPr="00545CFB">
              <w:rPr>
                <w:szCs w:val="23"/>
              </w:rPr>
              <w:t xml:space="preserve">a) </w:t>
            </w:r>
            <w:r w:rsidR="000B5497">
              <w:rPr>
                <w:szCs w:val="23"/>
              </w:rPr>
              <w:t>å</w:t>
            </w:r>
            <w:r w:rsidRPr="00545CFB">
              <w:rPr>
                <w:szCs w:val="23"/>
              </w:rPr>
              <w:t>terrapport</w:t>
            </w:r>
            <w:r>
              <w:rPr>
                <w:szCs w:val="23"/>
              </w:rPr>
              <w:t xml:space="preserve"> från rådsmötet den 15 december 2025</w:t>
            </w:r>
            <w:r>
              <w:rPr>
                <w:szCs w:val="23"/>
              </w:rPr>
              <w:br/>
            </w:r>
            <w:r>
              <w:rPr>
                <w:szCs w:val="23"/>
              </w:rPr>
              <w:br/>
              <w:t xml:space="preserve">b) </w:t>
            </w:r>
            <w:r w:rsidR="000B5497">
              <w:rPr>
                <w:szCs w:val="23"/>
              </w:rPr>
              <w:t>information inför r</w:t>
            </w:r>
            <w:r>
              <w:rPr>
                <w:szCs w:val="23"/>
              </w:rPr>
              <w:t>ådsmötet den 16 mars 2026</w:t>
            </w:r>
            <w:r w:rsidR="000B5497">
              <w:rPr>
                <w:szCs w:val="23"/>
              </w:rPr>
              <w:t>.</w:t>
            </w:r>
          </w:p>
          <w:p w14:paraId="0C0E0964" w14:textId="77777777" w:rsidR="004008BA" w:rsidRDefault="004008BA" w:rsidP="00DD7F50">
            <w:pPr>
              <w:widowControl w:val="0"/>
              <w:tabs>
                <w:tab w:val="left" w:pos="1701"/>
              </w:tabs>
              <w:rPr>
                <w:szCs w:val="23"/>
              </w:rPr>
            </w:pPr>
          </w:p>
          <w:p w14:paraId="1B263147" w14:textId="743FD33D" w:rsidR="004008BA" w:rsidRDefault="004008BA" w:rsidP="00DD7F50">
            <w:pPr>
              <w:widowControl w:val="0"/>
              <w:tabs>
                <w:tab w:val="left" w:pos="1701"/>
              </w:tabs>
              <w:rPr>
                <w:szCs w:val="23"/>
              </w:rPr>
            </w:pPr>
            <w:r w:rsidRPr="004008BA">
              <w:rPr>
                <w:szCs w:val="23"/>
              </w:rPr>
              <w:t>Under informationen närvarade även en tjänsteman från EU-nämndens kansli.</w:t>
            </w:r>
          </w:p>
          <w:p w14:paraId="5468136D" w14:textId="4C2E1D45" w:rsidR="004008BA" w:rsidRPr="00DD7F50" w:rsidRDefault="004008BA" w:rsidP="00DD7F50">
            <w:pPr>
              <w:widowControl w:val="0"/>
              <w:tabs>
                <w:tab w:val="left" w:pos="1701"/>
              </w:tabs>
              <w:rPr>
                <w:b/>
                <w:bCs/>
              </w:rPr>
            </w:pPr>
          </w:p>
        </w:tc>
      </w:tr>
      <w:tr w:rsidR="00B063A2" w:rsidRPr="006C0F9A" w14:paraId="6A13C3BC" w14:textId="77777777" w:rsidTr="004008BA">
        <w:trPr>
          <w:trHeight w:val="1190"/>
        </w:trPr>
        <w:tc>
          <w:tcPr>
            <w:tcW w:w="567" w:type="dxa"/>
          </w:tcPr>
          <w:p w14:paraId="05C9FA55" w14:textId="0C299A5C" w:rsidR="00B063A2" w:rsidRDefault="00B063A2" w:rsidP="00DC0D46">
            <w:pPr>
              <w:tabs>
                <w:tab w:val="left" w:pos="1701"/>
              </w:tabs>
              <w:rPr>
                <w:b/>
                <w:snapToGrid w:val="0"/>
              </w:rPr>
            </w:pPr>
            <w:r>
              <w:rPr>
                <w:b/>
                <w:snapToGrid w:val="0"/>
              </w:rPr>
              <w:t>§ 4</w:t>
            </w:r>
          </w:p>
        </w:tc>
        <w:tc>
          <w:tcPr>
            <w:tcW w:w="7020" w:type="dxa"/>
          </w:tcPr>
          <w:p w14:paraId="5FC661B2" w14:textId="77777777" w:rsidR="000B5497" w:rsidRDefault="004008BA" w:rsidP="00265189">
            <w:pPr>
              <w:widowControl w:val="0"/>
              <w:tabs>
                <w:tab w:val="left" w:pos="1701"/>
              </w:tabs>
              <w:rPr>
                <w:bCs/>
                <w:szCs w:val="23"/>
              </w:rPr>
            </w:pPr>
            <w:r w:rsidRPr="00C04B57">
              <w:rPr>
                <w:b/>
              </w:rPr>
              <w:t xml:space="preserve">Tillståndsprövning enligt </w:t>
            </w:r>
            <w:proofErr w:type="spellStart"/>
            <w:r w:rsidRPr="00C04B57">
              <w:rPr>
                <w:b/>
              </w:rPr>
              <w:t>förnybartdirektivet</w:t>
            </w:r>
            <w:proofErr w:type="spellEnd"/>
            <w:r>
              <w:rPr>
                <w:b/>
              </w:rPr>
              <w:t xml:space="preserve"> (NU18)</w:t>
            </w:r>
            <w:r w:rsidRPr="005D14B6">
              <w:rPr>
                <w:b/>
              </w:rPr>
              <w:br/>
            </w:r>
            <w:r w:rsidRPr="00C04B57">
              <w:rPr>
                <w:bCs/>
                <w:szCs w:val="23"/>
              </w:rPr>
              <w:br/>
            </w:r>
            <w:r w:rsidR="000B5497">
              <w:rPr>
                <w:bCs/>
                <w:szCs w:val="23"/>
              </w:rPr>
              <w:t>Utskottet inledde beredningen av p</w:t>
            </w:r>
            <w:r w:rsidRPr="00C04B57">
              <w:rPr>
                <w:bCs/>
                <w:szCs w:val="23"/>
              </w:rPr>
              <w:t xml:space="preserve">roposition 2025/26:118 och </w:t>
            </w:r>
          </w:p>
          <w:p w14:paraId="5C6194F1" w14:textId="5ACEA29E" w:rsidR="00B063A2" w:rsidRDefault="000B5497" w:rsidP="00265189">
            <w:pPr>
              <w:widowControl w:val="0"/>
              <w:tabs>
                <w:tab w:val="left" w:pos="1701"/>
              </w:tabs>
              <w:rPr>
                <w:bCs/>
                <w:szCs w:val="23"/>
              </w:rPr>
            </w:pPr>
            <w:r>
              <w:rPr>
                <w:bCs/>
                <w:szCs w:val="23"/>
              </w:rPr>
              <w:t>m</w:t>
            </w:r>
            <w:r w:rsidR="004008BA" w:rsidRPr="00C04B57">
              <w:rPr>
                <w:bCs/>
                <w:szCs w:val="23"/>
              </w:rPr>
              <w:t>otioner</w:t>
            </w:r>
            <w:r>
              <w:rPr>
                <w:bCs/>
                <w:szCs w:val="23"/>
              </w:rPr>
              <w:t>.</w:t>
            </w:r>
          </w:p>
          <w:p w14:paraId="43C36B36" w14:textId="77777777" w:rsidR="000B5497" w:rsidRDefault="000B5497" w:rsidP="00265189">
            <w:pPr>
              <w:widowControl w:val="0"/>
              <w:tabs>
                <w:tab w:val="left" w:pos="1701"/>
              </w:tabs>
              <w:rPr>
                <w:bCs/>
                <w:szCs w:val="23"/>
              </w:rPr>
            </w:pPr>
          </w:p>
          <w:p w14:paraId="76AEC255" w14:textId="77777777" w:rsidR="000B5497" w:rsidRDefault="000B5497" w:rsidP="00265189">
            <w:pPr>
              <w:widowControl w:val="0"/>
              <w:tabs>
                <w:tab w:val="left" w:pos="1701"/>
              </w:tabs>
              <w:rPr>
                <w:szCs w:val="23"/>
              </w:rPr>
            </w:pPr>
            <w:r>
              <w:rPr>
                <w:szCs w:val="23"/>
              </w:rPr>
              <w:t>Ärendet bordlades.</w:t>
            </w:r>
          </w:p>
          <w:p w14:paraId="309548BA" w14:textId="6ABD5D8B" w:rsidR="000B5497" w:rsidRPr="00B063A2" w:rsidRDefault="000B5497" w:rsidP="00265189">
            <w:pPr>
              <w:widowControl w:val="0"/>
              <w:tabs>
                <w:tab w:val="left" w:pos="1701"/>
              </w:tabs>
              <w:rPr>
                <w:szCs w:val="23"/>
              </w:rPr>
            </w:pPr>
          </w:p>
        </w:tc>
      </w:tr>
      <w:tr w:rsidR="00C55D2E" w:rsidRPr="00DD7F50" w14:paraId="7625A3F8" w14:textId="77777777" w:rsidTr="004008BA">
        <w:trPr>
          <w:trHeight w:val="1182"/>
        </w:trPr>
        <w:tc>
          <w:tcPr>
            <w:tcW w:w="567" w:type="dxa"/>
          </w:tcPr>
          <w:p w14:paraId="1D8CD666" w14:textId="5D5729CE" w:rsidR="00C55D2E" w:rsidRDefault="00C55D2E" w:rsidP="00DC0D46">
            <w:pPr>
              <w:tabs>
                <w:tab w:val="left" w:pos="1701"/>
              </w:tabs>
              <w:rPr>
                <w:b/>
                <w:snapToGrid w:val="0"/>
              </w:rPr>
            </w:pPr>
            <w:r>
              <w:rPr>
                <w:b/>
                <w:snapToGrid w:val="0"/>
              </w:rPr>
              <w:t xml:space="preserve">§ </w:t>
            </w:r>
            <w:r w:rsidR="00B063A2">
              <w:rPr>
                <w:b/>
                <w:snapToGrid w:val="0"/>
              </w:rPr>
              <w:t>5</w:t>
            </w:r>
          </w:p>
        </w:tc>
        <w:tc>
          <w:tcPr>
            <w:tcW w:w="7020" w:type="dxa"/>
          </w:tcPr>
          <w:p w14:paraId="4AD87CFA" w14:textId="77777777" w:rsidR="002D2710" w:rsidRDefault="002D2710" w:rsidP="00DD7F50">
            <w:pPr>
              <w:spacing w:after="200" w:line="280" w:lineRule="exact"/>
              <w:rPr>
                <w:b/>
              </w:rPr>
            </w:pPr>
            <w:r>
              <w:rPr>
                <w:b/>
              </w:rPr>
              <w:t>I</w:t>
            </w:r>
            <w:r w:rsidR="004008BA" w:rsidRPr="00C518A0">
              <w:rPr>
                <w:b/>
              </w:rPr>
              <w:t>nkomna EU-dokument</w:t>
            </w:r>
          </w:p>
          <w:p w14:paraId="3F09CDB6" w14:textId="3DE4A906" w:rsidR="00023402" w:rsidRPr="002D2710" w:rsidRDefault="002D2710" w:rsidP="00DD7F50">
            <w:pPr>
              <w:spacing w:after="200" w:line="280" w:lineRule="exact"/>
              <w:rPr>
                <w:bCs/>
              </w:rPr>
            </w:pPr>
            <w:r w:rsidRPr="002D2710">
              <w:rPr>
                <w:bCs/>
              </w:rPr>
              <w:t>Anmäldes sammanställning över inkomna EU-dokument.</w:t>
            </w:r>
          </w:p>
        </w:tc>
      </w:tr>
      <w:tr w:rsidR="00172469" w:rsidRPr="00DD7F50" w14:paraId="70DB616F" w14:textId="77777777" w:rsidTr="00BE5B8B">
        <w:trPr>
          <w:trHeight w:val="1795"/>
        </w:trPr>
        <w:tc>
          <w:tcPr>
            <w:tcW w:w="567" w:type="dxa"/>
          </w:tcPr>
          <w:p w14:paraId="4B6AF8AD" w14:textId="278F5B76" w:rsidR="00172469" w:rsidRDefault="00172469" w:rsidP="00DC0D46">
            <w:pPr>
              <w:tabs>
                <w:tab w:val="left" w:pos="1701"/>
              </w:tabs>
              <w:rPr>
                <w:b/>
                <w:snapToGrid w:val="0"/>
              </w:rPr>
            </w:pPr>
            <w:r>
              <w:rPr>
                <w:b/>
                <w:snapToGrid w:val="0"/>
              </w:rPr>
              <w:t>§ 6</w:t>
            </w:r>
          </w:p>
        </w:tc>
        <w:tc>
          <w:tcPr>
            <w:tcW w:w="7020" w:type="dxa"/>
          </w:tcPr>
          <w:p w14:paraId="25F8C14F" w14:textId="77777777" w:rsidR="00172469" w:rsidRDefault="00172469" w:rsidP="00172469">
            <w:pPr>
              <w:widowControl w:val="0"/>
              <w:tabs>
                <w:tab w:val="left" w:pos="1701"/>
              </w:tabs>
              <w:rPr>
                <w:b/>
                <w:bCs/>
                <w:iCs/>
              </w:rPr>
            </w:pPr>
            <w:r w:rsidRPr="00E8329C">
              <w:rPr>
                <w:b/>
                <w:bCs/>
                <w:iCs/>
              </w:rPr>
              <w:t>Överläggning</w:t>
            </w:r>
            <w:r>
              <w:rPr>
                <w:b/>
                <w:bCs/>
                <w:iCs/>
              </w:rPr>
              <w:t>ar</w:t>
            </w:r>
            <w:r w:rsidRPr="00E8329C">
              <w:rPr>
                <w:b/>
                <w:bCs/>
                <w:iCs/>
              </w:rPr>
              <w:t xml:space="preserve"> om EU-frågor</w:t>
            </w:r>
          </w:p>
          <w:p w14:paraId="531CC479" w14:textId="77777777" w:rsidR="00172469" w:rsidRDefault="00172469" w:rsidP="00172469">
            <w:pPr>
              <w:widowControl w:val="0"/>
              <w:tabs>
                <w:tab w:val="left" w:pos="1701"/>
              </w:tabs>
              <w:rPr>
                <w:b/>
                <w:bCs/>
                <w:iCs/>
              </w:rPr>
            </w:pPr>
          </w:p>
          <w:p w14:paraId="72D3C64B" w14:textId="77777777" w:rsidR="001B5836" w:rsidRDefault="00172469" w:rsidP="00172469">
            <w:pPr>
              <w:widowControl w:val="0"/>
              <w:tabs>
                <w:tab w:val="left" w:pos="1701"/>
              </w:tabs>
              <w:rPr>
                <w:iCs/>
              </w:rPr>
            </w:pPr>
            <w:r w:rsidRPr="00984DA5">
              <w:rPr>
                <w:iCs/>
              </w:rPr>
              <w:t xml:space="preserve">Utskottet beslutade att överlägga med regeringen om </w:t>
            </w:r>
            <w:r w:rsidR="001B5836">
              <w:rPr>
                <w:iCs/>
              </w:rPr>
              <w:t xml:space="preserve">rådslutsatser </w:t>
            </w:r>
            <w:r w:rsidR="001B5836" w:rsidRPr="001B5836">
              <w:rPr>
                <w:iCs/>
              </w:rPr>
              <w:t xml:space="preserve">om turism: Att bygga en hållbar och konkurrenskraftig turism för </w:t>
            </w:r>
          </w:p>
          <w:p w14:paraId="00D1D650" w14:textId="2BDDB407" w:rsidR="00172469" w:rsidRDefault="001B5836" w:rsidP="00172469">
            <w:pPr>
              <w:widowControl w:val="0"/>
              <w:tabs>
                <w:tab w:val="left" w:pos="1701"/>
              </w:tabs>
              <w:rPr>
                <w:iCs/>
              </w:rPr>
            </w:pPr>
            <w:r>
              <w:rPr>
                <w:iCs/>
              </w:rPr>
              <w:t>f</w:t>
            </w:r>
            <w:r w:rsidRPr="001B5836">
              <w:rPr>
                <w:iCs/>
              </w:rPr>
              <w:t>ramtiden</w:t>
            </w:r>
            <w:r>
              <w:rPr>
                <w:iCs/>
              </w:rPr>
              <w:t>.</w:t>
            </w:r>
          </w:p>
          <w:p w14:paraId="61D2D8FE" w14:textId="0F5AD412" w:rsidR="00172469" w:rsidRDefault="00172469" w:rsidP="00172469">
            <w:pPr>
              <w:widowControl w:val="0"/>
              <w:tabs>
                <w:tab w:val="left" w:pos="1701"/>
              </w:tabs>
              <w:rPr>
                <w:b/>
              </w:rPr>
            </w:pPr>
          </w:p>
        </w:tc>
      </w:tr>
      <w:tr w:rsidR="004008BA" w:rsidRPr="00DD7F50" w14:paraId="702615DC" w14:textId="77777777" w:rsidTr="001B5836">
        <w:trPr>
          <w:trHeight w:val="1099"/>
        </w:trPr>
        <w:tc>
          <w:tcPr>
            <w:tcW w:w="567" w:type="dxa"/>
          </w:tcPr>
          <w:p w14:paraId="412FE18E" w14:textId="4DAD45B4" w:rsidR="004008BA" w:rsidRDefault="004008BA" w:rsidP="00DC0D46">
            <w:pPr>
              <w:tabs>
                <w:tab w:val="left" w:pos="1701"/>
              </w:tabs>
              <w:rPr>
                <w:b/>
                <w:snapToGrid w:val="0"/>
              </w:rPr>
            </w:pPr>
            <w:r>
              <w:rPr>
                <w:b/>
                <w:snapToGrid w:val="0"/>
              </w:rPr>
              <w:t xml:space="preserve">§ </w:t>
            </w:r>
            <w:r w:rsidR="00172469">
              <w:rPr>
                <w:b/>
                <w:snapToGrid w:val="0"/>
              </w:rPr>
              <w:t>7</w:t>
            </w:r>
          </w:p>
        </w:tc>
        <w:tc>
          <w:tcPr>
            <w:tcW w:w="7020" w:type="dxa"/>
          </w:tcPr>
          <w:p w14:paraId="519A17A1" w14:textId="77777777" w:rsidR="004008BA" w:rsidRDefault="004008BA" w:rsidP="00DD7F50">
            <w:pPr>
              <w:spacing w:after="200" w:line="280" w:lineRule="exact"/>
              <w:rPr>
                <w:b/>
              </w:rPr>
            </w:pPr>
            <w:r w:rsidRPr="004008BA">
              <w:rPr>
                <w:b/>
              </w:rPr>
              <w:t>Anmälan av inkom</w:t>
            </w:r>
            <w:r>
              <w:rPr>
                <w:b/>
              </w:rPr>
              <w:t>men skrivelse</w:t>
            </w:r>
          </w:p>
          <w:p w14:paraId="64ECEBFC" w14:textId="31690761" w:rsidR="004008BA" w:rsidRPr="002D2710" w:rsidRDefault="002D2710" w:rsidP="00DD7F50">
            <w:pPr>
              <w:spacing w:after="200" w:line="280" w:lineRule="exact"/>
            </w:pPr>
            <w:r w:rsidRPr="002D2710">
              <w:t>Inkom</w:t>
            </w:r>
            <w:r>
              <w:t>men</w:t>
            </w:r>
            <w:r w:rsidRPr="002D2710">
              <w:t xml:space="preserve"> skrivelse anmäldes (dnr </w:t>
            </w:r>
            <w:r>
              <w:t>1412</w:t>
            </w:r>
            <w:r w:rsidRPr="002D2710">
              <w:t>–2025/26</w:t>
            </w:r>
            <w:r>
              <w:t>).</w:t>
            </w:r>
          </w:p>
        </w:tc>
      </w:tr>
      <w:tr w:rsidR="004008BA" w:rsidRPr="00DD7F50" w14:paraId="38E8E648" w14:textId="77777777" w:rsidTr="004008BA">
        <w:trPr>
          <w:trHeight w:val="1182"/>
        </w:trPr>
        <w:tc>
          <w:tcPr>
            <w:tcW w:w="567" w:type="dxa"/>
          </w:tcPr>
          <w:p w14:paraId="59611405" w14:textId="44A7EAF1" w:rsidR="004008BA" w:rsidRDefault="004008BA" w:rsidP="00DC0D46">
            <w:pPr>
              <w:tabs>
                <w:tab w:val="left" w:pos="1701"/>
              </w:tabs>
              <w:rPr>
                <w:b/>
                <w:snapToGrid w:val="0"/>
              </w:rPr>
            </w:pPr>
            <w:r>
              <w:rPr>
                <w:b/>
                <w:snapToGrid w:val="0"/>
              </w:rPr>
              <w:t xml:space="preserve">§ </w:t>
            </w:r>
            <w:r w:rsidR="00172469">
              <w:rPr>
                <w:b/>
                <w:snapToGrid w:val="0"/>
              </w:rPr>
              <w:t>8</w:t>
            </w:r>
          </w:p>
        </w:tc>
        <w:tc>
          <w:tcPr>
            <w:tcW w:w="7020" w:type="dxa"/>
          </w:tcPr>
          <w:p w14:paraId="59D72AA7" w14:textId="0FF252D3" w:rsidR="004008BA" w:rsidRDefault="004008BA" w:rsidP="004008BA">
            <w:pPr>
              <w:widowControl w:val="0"/>
              <w:tabs>
                <w:tab w:val="left" w:pos="1701"/>
              </w:tabs>
              <w:rPr>
                <w:b/>
                <w:bCs/>
              </w:rPr>
            </w:pPr>
            <w:r>
              <w:rPr>
                <w:b/>
                <w:bCs/>
              </w:rPr>
              <w:t>Återrapport från SESS-konferens i Bryssel</w:t>
            </w:r>
          </w:p>
          <w:p w14:paraId="23F9A965" w14:textId="77777777" w:rsidR="002D2710" w:rsidRDefault="002D2710" w:rsidP="004008BA">
            <w:pPr>
              <w:widowControl w:val="0"/>
              <w:tabs>
                <w:tab w:val="left" w:pos="1701"/>
              </w:tabs>
              <w:rPr>
                <w:b/>
                <w:bCs/>
              </w:rPr>
            </w:pPr>
          </w:p>
          <w:p w14:paraId="7C49DE7A" w14:textId="429B572A" w:rsidR="002D2710" w:rsidRPr="002D2710" w:rsidRDefault="002D2710" w:rsidP="002D2710">
            <w:pPr>
              <w:spacing w:after="200" w:line="280" w:lineRule="exact"/>
              <w:rPr>
                <w:bCs/>
              </w:rPr>
            </w:pPr>
            <w:r w:rsidRPr="002D2710">
              <w:rPr>
                <w:bCs/>
              </w:rPr>
              <w:t>Fredrik Olovsson (S) och Angelica Lundberg (SD) lämnade muntlig återrapport från SESS-konferens i Bryssel den 23–24 februari 2026.</w:t>
            </w:r>
          </w:p>
        </w:tc>
      </w:tr>
      <w:tr w:rsidR="00293364" w:rsidRPr="00DD7F50" w14:paraId="489733DD" w14:textId="77777777" w:rsidTr="004008BA">
        <w:trPr>
          <w:trHeight w:val="1182"/>
        </w:trPr>
        <w:tc>
          <w:tcPr>
            <w:tcW w:w="567" w:type="dxa"/>
          </w:tcPr>
          <w:p w14:paraId="4631BB31" w14:textId="5EEF49C8" w:rsidR="00293364" w:rsidRDefault="00293364" w:rsidP="00DC0D46">
            <w:pPr>
              <w:tabs>
                <w:tab w:val="left" w:pos="1701"/>
              </w:tabs>
              <w:rPr>
                <w:b/>
                <w:snapToGrid w:val="0"/>
              </w:rPr>
            </w:pPr>
            <w:r>
              <w:rPr>
                <w:b/>
                <w:snapToGrid w:val="0"/>
              </w:rPr>
              <w:t>§ 9</w:t>
            </w:r>
          </w:p>
        </w:tc>
        <w:tc>
          <w:tcPr>
            <w:tcW w:w="7020" w:type="dxa"/>
          </w:tcPr>
          <w:p w14:paraId="5AB98414" w14:textId="77777777" w:rsidR="00293364" w:rsidRDefault="00293364" w:rsidP="004008BA">
            <w:pPr>
              <w:widowControl w:val="0"/>
              <w:tabs>
                <w:tab w:val="left" w:pos="1701"/>
              </w:tabs>
              <w:rPr>
                <w:b/>
                <w:bCs/>
              </w:rPr>
            </w:pPr>
            <w:r>
              <w:rPr>
                <w:b/>
                <w:bCs/>
              </w:rPr>
              <w:t>Övriga frågor</w:t>
            </w:r>
          </w:p>
          <w:p w14:paraId="775EFF67" w14:textId="77777777" w:rsidR="00293364" w:rsidRDefault="00293364" w:rsidP="004008BA">
            <w:pPr>
              <w:widowControl w:val="0"/>
              <w:tabs>
                <w:tab w:val="left" w:pos="1701"/>
              </w:tabs>
              <w:rPr>
                <w:b/>
                <w:bCs/>
              </w:rPr>
            </w:pPr>
          </w:p>
          <w:p w14:paraId="0C051441" w14:textId="719F8EA6" w:rsidR="00293364" w:rsidRDefault="00293364" w:rsidP="00293364">
            <w:pPr>
              <w:widowControl w:val="0"/>
              <w:tabs>
                <w:tab w:val="left" w:pos="1701"/>
              </w:tabs>
            </w:pPr>
            <w:r>
              <w:t xml:space="preserve">S-ledamöterna föreslog att utskottet skulle ta ett initiativ om </w:t>
            </w:r>
            <w:r w:rsidRPr="00293364">
              <w:t>pausade effektavgifter</w:t>
            </w:r>
            <w:r>
              <w:t>.</w:t>
            </w:r>
          </w:p>
          <w:p w14:paraId="03EE3965" w14:textId="77777777" w:rsidR="00293364" w:rsidRDefault="00293364" w:rsidP="00293364">
            <w:pPr>
              <w:widowControl w:val="0"/>
              <w:tabs>
                <w:tab w:val="left" w:pos="1701"/>
              </w:tabs>
            </w:pPr>
          </w:p>
          <w:p w14:paraId="12560AD5" w14:textId="692A1949" w:rsidR="00293364" w:rsidRDefault="00293364" w:rsidP="00293364">
            <w:pPr>
              <w:widowControl w:val="0"/>
              <w:tabs>
                <w:tab w:val="left" w:pos="1701"/>
              </w:tabs>
            </w:pPr>
            <w:r w:rsidRPr="00293364">
              <w:t>Frågan bordlades.</w:t>
            </w:r>
          </w:p>
          <w:p w14:paraId="63B539E7" w14:textId="77777777" w:rsidR="00293364" w:rsidRDefault="00293364" w:rsidP="00293364">
            <w:pPr>
              <w:widowControl w:val="0"/>
              <w:tabs>
                <w:tab w:val="left" w:pos="1701"/>
              </w:tabs>
            </w:pPr>
          </w:p>
          <w:p w14:paraId="20E2F186" w14:textId="39E6BB89" w:rsidR="00293364" w:rsidRDefault="00293364" w:rsidP="00293364">
            <w:pPr>
              <w:widowControl w:val="0"/>
              <w:tabs>
                <w:tab w:val="left" w:pos="1701"/>
              </w:tabs>
            </w:pPr>
            <w:r>
              <w:t>C</w:t>
            </w:r>
            <w:r w:rsidRPr="00293364">
              <w:t xml:space="preserve">-ledamoten föreslog att utskottet skulle ta ett initiativ om  </w:t>
            </w:r>
          </w:p>
          <w:p w14:paraId="07427B69" w14:textId="73A72A49" w:rsidR="00293364" w:rsidRDefault="00293364" w:rsidP="00293364">
            <w:pPr>
              <w:widowControl w:val="0"/>
              <w:tabs>
                <w:tab w:val="left" w:pos="1701"/>
              </w:tabs>
            </w:pPr>
            <w:r>
              <w:t>e</w:t>
            </w:r>
            <w:r w:rsidRPr="00293364">
              <w:t>ffekttariffer</w:t>
            </w:r>
            <w:r>
              <w:t>.</w:t>
            </w:r>
          </w:p>
          <w:p w14:paraId="6DF53961" w14:textId="77777777" w:rsidR="00293364" w:rsidRPr="00293364" w:rsidRDefault="00293364" w:rsidP="00293364">
            <w:pPr>
              <w:widowControl w:val="0"/>
              <w:tabs>
                <w:tab w:val="left" w:pos="1701"/>
              </w:tabs>
            </w:pPr>
          </w:p>
          <w:p w14:paraId="4B7978D9" w14:textId="77777777" w:rsidR="00293364" w:rsidRDefault="00293364" w:rsidP="00293364">
            <w:pPr>
              <w:widowControl w:val="0"/>
              <w:tabs>
                <w:tab w:val="left" w:pos="1701"/>
              </w:tabs>
            </w:pPr>
            <w:r w:rsidRPr="00293364">
              <w:t>Frågan bordlades.</w:t>
            </w:r>
          </w:p>
          <w:p w14:paraId="2ED7B2CC" w14:textId="77777777" w:rsidR="00293364" w:rsidRDefault="00293364" w:rsidP="00293364">
            <w:pPr>
              <w:widowControl w:val="0"/>
              <w:tabs>
                <w:tab w:val="left" w:pos="1701"/>
              </w:tabs>
              <w:rPr>
                <w:b/>
                <w:bCs/>
              </w:rPr>
            </w:pPr>
          </w:p>
          <w:p w14:paraId="7CE7182B" w14:textId="7FB20F4B" w:rsidR="00293364" w:rsidRDefault="00293364" w:rsidP="001D454E">
            <w:pPr>
              <w:widowControl w:val="0"/>
              <w:tabs>
                <w:tab w:val="left" w:pos="1701"/>
              </w:tabs>
              <w:rPr>
                <w:b/>
                <w:bCs/>
              </w:rPr>
            </w:pPr>
            <w:r w:rsidRPr="00293364">
              <w:t xml:space="preserve">Utskottet beslutade att bjuda in </w:t>
            </w:r>
            <w:r w:rsidR="001D454E">
              <w:t>energi- och näringsminister Ebba Busch för information om hur regeringen ser på utvecklingen av olje- och gaspriserna i Europa och vad som kan göras för att minska beroendet av olja och gas.</w:t>
            </w:r>
          </w:p>
        </w:tc>
      </w:tr>
      <w:tr w:rsidR="002E505E" w:rsidRPr="006C0F9A" w14:paraId="33046147" w14:textId="77777777" w:rsidTr="004008BA">
        <w:trPr>
          <w:trHeight w:val="950"/>
        </w:trPr>
        <w:tc>
          <w:tcPr>
            <w:tcW w:w="567" w:type="dxa"/>
          </w:tcPr>
          <w:p w14:paraId="226051D7" w14:textId="7F5DC95B" w:rsidR="002E505E" w:rsidRPr="006C0F9A" w:rsidRDefault="002E505E" w:rsidP="002E505E">
            <w:pPr>
              <w:tabs>
                <w:tab w:val="left" w:pos="1701"/>
              </w:tabs>
              <w:rPr>
                <w:b/>
                <w:snapToGrid w:val="0"/>
              </w:rPr>
            </w:pPr>
            <w:r w:rsidRPr="006C0F9A">
              <w:rPr>
                <w:b/>
                <w:snapToGrid w:val="0"/>
              </w:rPr>
              <w:lastRenderedPageBreak/>
              <w:t xml:space="preserve">§ </w:t>
            </w:r>
            <w:r w:rsidR="00A84893">
              <w:rPr>
                <w:b/>
                <w:snapToGrid w:val="0"/>
              </w:rPr>
              <w:t>10</w:t>
            </w:r>
          </w:p>
        </w:tc>
        <w:tc>
          <w:tcPr>
            <w:tcW w:w="7020" w:type="dxa"/>
          </w:tcPr>
          <w:p w14:paraId="1A717359" w14:textId="22CEF21D" w:rsidR="002E505E" w:rsidRPr="006C0F9A" w:rsidRDefault="002E505E" w:rsidP="002E505E">
            <w:pPr>
              <w:widowControl w:val="0"/>
              <w:tabs>
                <w:tab w:val="left" w:pos="1701"/>
              </w:tabs>
              <w:rPr>
                <w:b/>
              </w:rPr>
            </w:pPr>
            <w:r w:rsidRPr="006C0F9A">
              <w:rPr>
                <w:b/>
              </w:rPr>
              <w:t>Nästa sammanträde</w:t>
            </w:r>
            <w:r>
              <w:rPr>
                <w:b/>
              </w:rPr>
              <w:br/>
            </w:r>
          </w:p>
          <w:p w14:paraId="64307BA5" w14:textId="2C08D884" w:rsidR="002E505E" w:rsidRPr="006C0F9A" w:rsidRDefault="002E505E" w:rsidP="002E505E">
            <w:pPr>
              <w:spacing w:after="200" w:line="280" w:lineRule="exact"/>
              <w:rPr>
                <w:bCs/>
              </w:rPr>
            </w:pPr>
            <w:r w:rsidRPr="000451FD">
              <w:rPr>
                <w:bCs/>
              </w:rPr>
              <w:t xml:space="preserve">Nästa sammanträde äger rum </w:t>
            </w:r>
            <w:r w:rsidR="004E4C48">
              <w:rPr>
                <w:bCs/>
              </w:rPr>
              <w:t>t</w:t>
            </w:r>
            <w:r w:rsidR="00C55D2E">
              <w:rPr>
                <w:bCs/>
              </w:rPr>
              <w:t>ors</w:t>
            </w:r>
            <w:r w:rsidRPr="000451FD">
              <w:rPr>
                <w:bCs/>
              </w:rPr>
              <w:t xml:space="preserve">dagen den </w:t>
            </w:r>
            <w:r w:rsidR="00DD7F50">
              <w:rPr>
                <w:bCs/>
              </w:rPr>
              <w:t>1</w:t>
            </w:r>
            <w:r w:rsidR="004008BA">
              <w:rPr>
                <w:bCs/>
              </w:rPr>
              <w:t>9</w:t>
            </w:r>
            <w:r w:rsidR="00C55D2E">
              <w:rPr>
                <w:bCs/>
              </w:rPr>
              <w:t xml:space="preserve"> mars</w:t>
            </w:r>
            <w:r w:rsidR="00B82097">
              <w:rPr>
                <w:bCs/>
              </w:rPr>
              <w:t xml:space="preserve"> </w:t>
            </w:r>
            <w:r w:rsidRPr="000451FD">
              <w:rPr>
                <w:bCs/>
              </w:rPr>
              <w:t>202</w:t>
            </w:r>
            <w:r w:rsidR="00B82097">
              <w:rPr>
                <w:bCs/>
              </w:rPr>
              <w:t>6</w:t>
            </w:r>
            <w:r w:rsidR="00BA2A26">
              <w:rPr>
                <w:bCs/>
              </w:rPr>
              <w:t xml:space="preserve"> </w:t>
            </w:r>
            <w:r w:rsidRPr="000451FD">
              <w:rPr>
                <w:bCs/>
              </w:rPr>
              <w:t xml:space="preserve">kl. </w:t>
            </w:r>
            <w:r w:rsidR="00DD7F50">
              <w:rPr>
                <w:bCs/>
              </w:rPr>
              <w:t>10</w:t>
            </w:r>
            <w:r w:rsidRPr="000451FD">
              <w:rPr>
                <w:bCs/>
              </w:rPr>
              <w:t>.</w:t>
            </w:r>
            <w:r w:rsidR="002D2710">
              <w:rPr>
                <w:bCs/>
              </w:rPr>
              <w:t>0</w:t>
            </w:r>
            <w:r w:rsidRPr="000451FD">
              <w:rPr>
                <w:bCs/>
              </w:rPr>
              <w:t>0.</w:t>
            </w:r>
          </w:p>
        </w:tc>
      </w:tr>
      <w:tr w:rsidR="002E505E" w:rsidRPr="006C0F9A" w14:paraId="448A3638" w14:textId="77777777" w:rsidTr="004008BA">
        <w:tc>
          <w:tcPr>
            <w:tcW w:w="7587" w:type="dxa"/>
            <w:gridSpan w:val="2"/>
          </w:tcPr>
          <w:p w14:paraId="1A3C2D8F" w14:textId="77777777" w:rsidR="002E505E" w:rsidRDefault="002E505E" w:rsidP="002E505E">
            <w:pPr>
              <w:tabs>
                <w:tab w:val="left" w:pos="1701"/>
              </w:tabs>
            </w:pPr>
          </w:p>
          <w:p w14:paraId="73550E78" w14:textId="77777777" w:rsidR="00A55FAF" w:rsidRDefault="00A55FAF" w:rsidP="002E505E">
            <w:pPr>
              <w:tabs>
                <w:tab w:val="left" w:pos="1701"/>
              </w:tabs>
            </w:pPr>
          </w:p>
          <w:p w14:paraId="588A9F57" w14:textId="77777777" w:rsidR="00A55FAF" w:rsidRDefault="00A55FAF" w:rsidP="002E505E">
            <w:pPr>
              <w:tabs>
                <w:tab w:val="left" w:pos="1701"/>
              </w:tabs>
            </w:pPr>
          </w:p>
          <w:p w14:paraId="499947C4" w14:textId="77777777" w:rsidR="00A55FAF" w:rsidRDefault="00A55FAF" w:rsidP="002E505E">
            <w:pPr>
              <w:tabs>
                <w:tab w:val="left" w:pos="1701"/>
              </w:tabs>
            </w:pPr>
          </w:p>
          <w:p w14:paraId="00DBC1D3" w14:textId="44ABFF1E" w:rsidR="002E505E" w:rsidRPr="006C0F9A" w:rsidRDefault="002E505E" w:rsidP="002E505E">
            <w:pPr>
              <w:tabs>
                <w:tab w:val="left" w:pos="1701"/>
              </w:tabs>
            </w:pPr>
            <w:r w:rsidRPr="006C0F9A">
              <w:t>Vid protokollet</w:t>
            </w:r>
          </w:p>
          <w:p w14:paraId="09A7756D" w14:textId="77777777" w:rsidR="002E505E" w:rsidRPr="006C0F9A" w:rsidRDefault="002E505E" w:rsidP="002E505E">
            <w:pPr>
              <w:tabs>
                <w:tab w:val="left" w:pos="1701"/>
              </w:tabs>
            </w:pPr>
          </w:p>
          <w:p w14:paraId="78508BCB" w14:textId="77777777" w:rsidR="002E505E" w:rsidRPr="006C0F9A" w:rsidRDefault="002E505E" w:rsidP="002E505E">
            <w:pPr>
              <w:tabs>
                <w:tab w:val="left" w:pos="1701"/>
              </w:tabs>
            </w:pPr>
          </w:p>
          <w:p w14:paraId="450FF51A" w14:textId="77777777" w:rsidR="002E505E" w:rsidRPr="006C0F9A" w:rsidRDefault="002E505E" w:rsidP="002E505E">
            <w:pPr>
              <w:tabs>
                <w:tab w:val="left" w:pos="1701"/>
              </w:tabs>
            </w:pPr>
            <w:r w:rsidRPr="006C0F9A">
              <w:t>Bibi Junttila</w:t>
            </w:r>
          </w:p>
          <w:p w14:paraId="103ABC8B" w14:textId="77777777" w:rsidR="002E505E" w:rsidRPr="006C0F9A" w:rsidRDefault="002E505E" w:rsidP="002E505E">
            <w:pPr>
              <w:tabs>
                <w:tab w:val="left" w:pos="1701"/>
              </w:tabs>
            </w:pPr>
          </w:p>
          <w:p w14:paraId="385FC8A9" w14:textId="77777777" w:rsidR="002E505E" w:rsidRPr="006C0F9A" w:rsidRDefault="002E505E" w:rsidP="002E505E">
            <w:pPr>
              <w:tabs>
                <w:tab w:val="left" w:pos="1701"/>
              </w:tabs>
            </w:pPr>
          </w:p>
          <w:p w14:paraId="4DA1BCA8" w14:textId="637C92FC" w:rsidR="002E505E" w:rsidRPr="006C0F9A" w:rsidRDefault="002E505E" w:rsidP="002E505E">
            <w:pPr>
              <w:tabs>
                <w:tab w:val="left" w:pos="1701"/>
              </w:tabs>
            </w:pPr>
            <w:r w:rsidRPr="006C0F9A">
              <w:t xml:space="preserve">Justeras den </w:t>
            </w:r>
            <w:r w:rsidR="00DD7F50">
              <w:t>1</w:t>
            </w:r>
            <w:r w:rsidR="004008BA">
              <w:t>9</w:t>
            </w:r>
            <w:r w:rsidR="00C55D2E">
              <w:t xml:space="preserve"> mars</w:t>
            </w:r>
            <w:r>
              <w:t xml:space="preserve"> </w:t>
            </w:r>
            <w:r w:rsidRPr="006C0F9A">
              <w:t>202</w:t>
            </w:r>
            <w:r w:rsidR="00CD12E4">
              <w:t>6</w:t>
            </w:r>
          </w:p>
          <w:p w14:paraId="50CF5AE3" w14:textId="77777777" w:rsidR="002E505E" w:rsidRPr="006C0F9A" w:rsidRDefault="002E505E" w:rsidP="002E505E">
            <w:pPr>
              <w:tabs>
                <w:tab w:val="left" w:pos="1701"/>
              </w:tabs>
            </w:pPr>
          </w:p>
          <w:p w14:paraId="3DDE98D9" w14:textId="77777777" w:rsidR="002E505E" w:rsidRPr="006C0F9A" w:rsidRDefault="002E505E" w:rsidP="002E505E">
            <w:pPr>
              <w:tabs>
                <w:tab w:val="left" w:pos="1701"/>
              </w:tabs>
            </w:pPr>
          </w:p>
          <w:p w14:paraId="540E52C5" w14:textId="4239BDB3" w:rsidR="002E505E" w:rsidRPr="006C0F9A" w:rsidRDefault="002E505E" w:rsidP="002E505E">
            <w:pPr>
              <w:tabs>
                <w:tab w:val="left" w:pos="1701"/>
              </w:tabs>
            </w:pPr>
            <w:r w:rsidRPr="006C0F9A">
              <w:t>Tobias Andersson</w:t>
            </w:r>
            <w:r>
              <w:br/>
            </w:r>
          </w:p>
        </w:tc>
      </w:tr>
    </w:tbl>
    <w:p w14:paraId="34D231D7" w14:textId="422E12A5" w:rsidR="000F51B3" w:rsidRDefault="00255BCF" w:rsidP="00443980">
      <w:bookmarkStart w:id="0" w:name="_Hlk97030853"/>
      <w:bookmarkStart w:id="1" w:name="_Hlk146185070"/>
      <w:r>
        <w:br/>
      </w:r>
    </w:p>
    <w:p w14:paraId="7C8E0EB7" w14:textId="77777777" w:rsidR="000F51B3" w:rsidRDefault="000F51B3">
      <w:r>
        <w:br w:type="page"/>
      </w:r>
    </w:p>
    <w:p w14:paraId="34D09D44" w14:textId="77777777" w:rsidR="00141DEF" w:rsidRDefault="00141DEF" w:rsidP="00443980"/>
    <w:tbl>
      <w:tblPr>
        <w:tblW w:w="9580" w:type="dxa"/>
        <w:tblInd w:w="21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397"/>
        <w:gridCol w:w="431"/>
        <w:gridCol w:w="425"/>
        <w:gridCol w:w="283"/>
        <w:gridCol w:w="426"/>
        <w:gridCol w:w="425"/>
        <w:gridCol w:w="604"/>
        <w:gridCol w:w="388"/>
        <w:gridCol w:w="11"/>
      </w:tblGrid>
      <w:tr w:rsidR="001D165A" w14:paraId="66CEFB4D" w14:textId="77777777" w:rsidTr="00630C03">
        <w:tc>
          <w:tcPr>
            <w:tcW w:w="3190" w:type="dxa"/>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253" w:type="dxa"/>
            <w:gridSpan w:val="11"/>
          </w:tcPr>
          <w:p w14:paraId="0B188CF5" w14:textId="77777777" w:rsidR="001D165A" w:rsidRDefault="001D165A" w:rsidP="00FD0762">
            <w:pPr>
              <w:tabs>
                <w:tab w:val="left" w:pos="1701"/>
              </w:tabs>
              <w:rPr>
                <w:b/>
                <w:sz w:val="22"/>
                <w:szCs w:val="22"/>
              </w:rPr>
            </w:pPr>
            <w:r>
              <w:rPr>
                <w:b/>
                <w:sz w:val="22"/>
                <w:szCs w:val="22"/>
              </w:rPr>
              <w:t>NÄRVAROFÖRTECKNING</w:t>
            </w:r>
          </w:p>
        </w:tc>
        <w:tc>
          <w:tcPr>
            <w:tcW w:w="283" w:type="dxa"/>
          </w:tcPr>
          <w:p w14:paraId="7CF80EFD" w14:textId="77777777" w:rsidR="001D165A" w:rsidRDefault="001D165A" w:rsidP="00FD0762">
            <w:pPr>
              <w:tabs>
                <w:tab w:val="left" w:pos="1701"/>
              </w:tabs>
              <w:rPr>
                <w:b/>
                <w:sz w:val="20"/>
              </w:rPr>
            </w:pPr>
          </w:p>
        </w:tc>
        <w:tc>
          <w:tcPr>
            <w:tcW w:w="1854" w:type="dxa"/>
            <w:gridSpan w:val="5"/>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04E655CD" w:rsidR="001D165A" w:rsidRDefault="001D165A" w:rsidP="00FD0762">
            <w:pPr>
              <w:tabs>
                <w:tab w:val="left" w:pos="1701"/>
              </w:tabs>
            </w:pPr>
            <w:r>
              <w:rPr>
                <w:sz w:val="20"/>
              </w:rPr>
              <w:t>202</w:t>
            </w:r>
            <w:r w:rsidR="00424C45">
              <w:rPr>
                <w:sz w:val="20"/>
              </w:rPr>
              <w:t>5</w:t>
            </w:r>
            <w:r>
              <w:rPr>
                <w:sz w:val="20"/>
              </w:rPr>
              <w:t>/2</w:t>
            </w:r>
            <w:r w:rsidR="00424C45">
              <w:rPr>
                <w:sz w:val="20"/>
              </w:rPr>
              <w:t>6</w:t>
            </w:r>
            <w:r>
              <w:rPr>
                <w:sz w:val="20"/>
              </w:rPr>
              <w:t>:</w:t>
            </w:r>
            <w:r w:rsidR="00C55D2E">
              <w:rPr>
                <w:sz w:val="20"/>
              </w:rPr>
              <w:t>2</w:t>
            </w:r>
            <w:r w:rsidR="004008BA">
              <w:rPr>
                <w:sz w:val="20"/>
              </w:rPr>
              <w:t>2</w:t>
            </w:r>
          </w:p>
        </w:tc>
      </w:tr>
      <w:tr w:rsidR="001D165A" w14:paraId="0DF86746" w14:textId="77777777" w:rsidTr="00630C03">
        <w:tc>
          <w:tcPr>
            <w:tcW w:w="3190" w:type="dxa"/>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Pr>
          <w:p w14:paraId="606EF182" w14:textId="5F2798D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p>
        </w:tc>
        <w:tc>
          <w:tcPr>
            <w:tcW w:w="818" w:type="dxa"/>
            <w:gridSpan w:val="2"/>
          </w:tcPr>
          <w:p w14:paraId="1B33DFD2" w14:textId="1A1BBAD1"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2–10</w:t>
            </w:r>
          </w:p>
        </w:tc>
        <w:tc>
          <w:tcPr>
            <w:tcW w:w="851" w:type="dxa"/>
            <w:gridSpan w:val="2"/>
          </w:tcPr>
          <w:p w14:paraId="301E3BBB" w14:textId="13764E3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45" w:type="dxa"/>
            <w:gridSpan w:val="2"/>
          </w:tcPr>
          <w:p w14:paraId="12E63081" w14:textId="0686E9A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6" w:type="dxa"/>
            <w:gridSpan w:val="2"/>
          </w:tcPr>
          <w:p w14:paraId="23DF87DA" w14:textId="24CDF7EE"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3C0F452F" w14:textId="071699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1" w:type="dxa"/>
            <w:gridSpan w:val="2"/>
          </w:tcPr>
          <w:p w14:paraId="516B7882" w14:textId="3E049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1003" w:type="dxa"/>
            <w:gridSpan w:val="3"/>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630C03">
        <w:trPr>
          <w:gridAfter w:val="1"/>
          <w:wAfter w:w="11" w:type="dxa"/>
        </w:trPr>
        <w:tc>
          <w:tcPr>
            <w:tcW w:w="3190" w:type="dxa"/>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Pr>
          <w:p w14:paraId="0D94B8A1" w14:textId="67DC891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D7BAB4B" w14:textId="07EB45A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2C671591" w14:textId="775804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9B333CC" w14:textId="3EE1CB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3AD6BD9A" w14:textId="473E5F7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5B348207" w14:textId="5594C4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86D3285" w14:textId="575370E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037C1FA" w14:textId="501BD8A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56196D5C" w14:textId="5E67D3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8853E96" w14:textId="3BD110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630C03">
        <w:trPr>
          <w:gridAfter w:val="1"/>
          <w:wAfter w:w="11" w:type="dxa"/>
        </w:trPr>
        <w:tc>
          <w:tcPr>
            <w:tcW w:w="3190" w:type="dxa"/>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630C03">
        <w:trPr>
          <w:gridAfter w:val="1"/>
          <w:wAfter w:w="11" w:type="dxa"/>
        </w:trPr>
        <w:tc>
          <w:tcPr>
            <w:tcW w:w="3190" w:type="dxa"/>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Pr>
          <w:p w14:paraId="5F24ACA1" w14:textId="0D20943B"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10C436AC" w14:textId="34DA9B51"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7E9DC392" w14:textId="2BF4E7C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01C98D9F" w14:textId="00BF5EA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4C0846F6" w14:textId="7EF44D6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3F0562EF" w14:textId="360222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66D42468" w14:textId="0D09C2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5310E" w:rsidRPr="001312B6" w14:paraId="21E23237" w14:textId="77777777" w:rsidTr="00630C03">
        <w:trPr>
          <w:gridAfter w:val="1"/>
          <w:wAfter w:w="11" w:type="dxa"/>
        </w:trPr>
        <w:tc>
          <w:tcPr>
            <w:tcW w:w="3190" w:type="dxa"/>
          </w:tcPr>
          <w:p w14:paraId="6B816ACF" w14:textId="15C50485"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r w:rsidRPr="00F5310E">
              <w:rPr>
                <w:sz w:val="20"/>
                <w:lang w:val="en-US"/>
              </w:rPr>
              <w:t xml:space="preserve">Anders Ådahl (C), vice </w:t>
            </w:r>
            <w:proofErr w:type="spellStart"/>
            <w:r w:rsidRPr="00F5310E">
              <w:rPr>
                <w:sz w:val="20"/>
                <w:lang w:val="en-US"/>
              </w:rPr>
              <w:t>o</w:t>
            </w:r>
            <w:r>
              <w:rPr>
                <w:sz w:val="20"/>
                <w:lang w:val="en-US"/>
              </w:rPr>
              <w:t>rdf</w:t>
            </w:r>
            <w:proofErr w:type="spellEnd"/>
            <w:r>
              <w:rPr>
                <w:sz w:val="20"/>
                <w:lang w:val="en-US"/>
              </w:rPr>
              <w:t>.</w:t>
            </w:r>
          </w:p>
        </w:tc>
        <w:tc>
          <w:tcPr>
            <w:tcW w:w="449" w:type="dxa"/>
          </w:tcPr>
          <w:p w14:paraId="5EEB854D" w14:textId="35E36085" w:rsidR="00F5310E" w:rsidRPr="00F5310E"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Pr>
          <w:p w14:paraId="0C65CFCA"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Pr>
          <w:p w14:paraId="38E132AE" w14:textId="00D6B559" w:rsidR="00F5310E" w:rsidRPr="00F5310E"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25" w:type="dxa"/>
          </w:tcPr>
          <w:p w14:paraId="3261FCD4"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Pr>
          <w:p w14:paraId="742D0CA8" w14:textId="69CC287E"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7F4B7958"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Pr>
          <w:p w14:paraId="0D7B2FF7" w14:textId="489EE71D"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7" w:type="dxa"/>
          </w:tcPr>
          <w:p w14:paraId="49EBC81C"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1" w:type="dxa"/>
          </w:tcPr>
          <w:p w14:paraId="7568A88B"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4B16DC8C"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Pr>
          <w:p w14:paraId="4717D108"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Pr>
          <w:p w14:paraId="77BB0881"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5D422C94"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tcPr>
          <w:p w14:paraId="4EB52360"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Pr>
          <w:p w14:paraId="161AEC26" w14:textId="77777777" w:rsidR="00F5310E" w:rsidRPr="00F5310E" w:rsidRDefault="00F5310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rsidRPr="0021485D" w14:paraId="2D0DBF34" w14:textId="77777777" w:rsidTr="00630C03">
        <w:trPr>
          <w:gridAfter w:val="1"/>
          <w:wAfter w:w="11" w:type="dxa"/>
        </w:trPr>
        <w:tc>
          <w:tcPr>
            <w:tcW w:w="3190" w:type="dxa"/>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Pr>
          <w:p w14:paraId="3366335F" w14:textId="6EFA93EC"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Pr>
          <w:p w14:paraId="563F8A2D" w14:textId="31F49484"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Pr>
          <w:p w14:paraId="70B5930A" w14:textId="3676182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Pr>
          <w:p w14:paraId="4B2F61DB" w14:textId="1007DC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7" w:type="dxa"/>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1" w:type="dxa"/>
          </w:tcPr>
          <w:p w14:paraId="25E2374D" w14:textId="77298C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Pr>
          <w:p w14:paraId="5A9932C1" w14:textId="60629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630C03">
        <w:trPr>
          <w:gridAfter w:val="1"/>
          <w:wAfter w:w="11" w:type="dxa"/>
        </w:trPr>
        <w:tc>
          <w:tcPr>
            <w:tcW w:w="3190" w:type="dxa"/>
          </w:tcPr>
          <w:p w14:paraId="036CE6C4" w14:textId="5637CBFF" w:rsidR="001D165A" w:rsidRDefault="000A3B9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A3B99">
              <w:rPr>
                <w:sz w:val="20"/>
              </w:rPr>
              <w:t>Jesper Skalberg Karlsson</w:t>
            </w:r>
            <w:r w:rsidR="00961582">
              <w:rPr>
                <w:sz w:val="20"/>
              </w:rPr>
              <w:t xml:space="preserve"> </w:t>
            </w:r>
            <w:r w:rsidR="001D165A" w:rsidRPr="00D36206">
              <w:rPr>
                <w:sz w:val="20"/>
              </w:rPr>
              <w:t>(M)</w:t>
            </w:r>
          </w:p>
        </w:tc>
        <w:tc>
          <w:tcPr>
            <w:tcW w:w="449" w:type="dxa"/>
          </w:tcPr>
          <w:p w14:paraId="03DD9B83" w14:textId="61CDC0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0D4FA10A" w14:textId="29B2636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6750724A" w14:textId="2795922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14D34E95" w14:textId="01C38D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3973B1CE" w14:textId="0F2E641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01850A75" w14:textId="119E87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630C03">
        <w:trPr>
          <w:gridAfter w:val="1"/>
          <w:wAfter w:w="11" w:type="dxa"/>
        </w:trPr>
        <w:tc>
          <w:tcPr>
            <w:tcW w:w="3190" w:type="dxa"/>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Pr>
          <w:p w14:paraId="4CE452AC" w14:textId="1E09BB20"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5073920D" w14:textId="47F7D72C"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C32B0EC" w14:textId="364206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6C4657E0" w14:textId="131511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3CB8D627" w14:textId="2E3596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51597CC5" w14:textId="735754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630C03">
        <w:trPr>
          <w:gridAfter w:val="1"/>
          <w:wAfter w:w="11" w:type="dxa"/>
        </w:trPr>
        <w:tc>
          <w:tcPr>
            <w:tcW w:w="3190" w:type="dxa"/>
          </w:tcPr>
          <w:p w14:paraId="28EC7013" w14:textId="5B6D9836" w:rsidR="001D165A" w:rsidRPr="00D36206"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 xml:space="preserve">Josef Fransson </w:t>
            </w:r>
            <w:r w:rsidR="001D165A">
              <w:rPr>
                <w:sz w:val="20"/>
              </w:rPr>
              <w:t>(SD)</w:t>
            </w:r>
          </w:p>
        </w:tc>
        <w:tc>
          <w:tcPr>
            <w:tcW w:w="449" w:type="dxa"/>
          </w:tcPr>
          <w:p w14:paraId="119454CF" w14:textId="765C6DCC"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72D56A63" w14:textId="0A068389"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6416FA42" w14:textId="0CA4FF1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67E4E4C8" w14:textId="2A3D5E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08EC02F" w14:textId="758352C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39888E03" w14:textId="289F8C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7154300B" w14:textId="6F2419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630C03">
        <w:trPr>
          <w:gridAfter w:val="1"/>
          <w:wAfter w:w="11" w:type="dxa"/>
        </w:trPr>
        <w:tc>
          <w:tcPr>
            <w:tcW w:w="3190" w:type="dxa"/>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Pr>
          <w:p w14:paraId="723B6279" w14:textId="47948A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37B0A1F0" w14:textId="0B0E30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7B526917" w14:textId="5B4A96F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61D12B3F" w14:textId="0F54736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15813955" w14:textId="0328B2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558EAAD3" w14:textId="3BF740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CC4ABBD" w14:textId="223DBE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630C03">
        <w:trPr>
          <w:gridAfter w:val="1"/>
          <w:wAfter w:w="11" w:type="dxa"/>
        </w:trPr>
        <w:tc>
          <w:tcPr>
            <w:tcW w:w="3190" w:type="dxa"/>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Pr>
          <w:p w14:paraId="7F2A689D" w14:textId="52ED2DA2"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227E68A7" w14:textId="36F0E7D3"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1287A17" w14:textId="578ED52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390579A9" w14:textId="13124D4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37CA9A69" w14:textId="39060D5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6B9F79CE" w14:textId="3E616B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7AD0BC35" w14:textId="0E2B33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630C03">
        <w:trPr>
          <w:gridAfter w:val="1"/>
          <w:wAfter w:w="11" w:type="dxa"/>
        </w:trPr>
        <w:tc>
          <w:tcPr>
            <w:tcW w:w="3190" w:type="dxa"/>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Pr>
          <w:p w14:paraId="37DC03D7" w14:textId="6FFC89DF"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324ADABE" w14:textId="52FA6750"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7EEBFCC9" w14:textId="7DA58E8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427B14CD" w14:textId="402B97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6F4A1DDC" w14:textId="2B59AA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7CBB0262" w14:textId="1455C4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714F27C" w14:textId="401256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630C03">
        <w:trPr>
          <w:gridAfter w:val="1"/>
          <w:wAfter w:w="11" w:type="dxa"/>
        </w:trPr>
        <w:tc>
          <w:tcPr>
            <w:tcW w:w="3190" w:type="dxa"/>
          </w:tcPr>
          <w:p w14:paraId="2D69477D" w14:textId="420D667E" w:rsidR="001D165A" w:rsidRPr="005C4C7B"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Eric Palmqvist</w:t>
            </w:r>
            <w:r>
              <w:rPr>
                <w:sz w:val="20"/>
              </w:rPr>
              <w:t xml:space="preserve"> </w:t>
            </w:r>
            <w:r w:rsidR="001D165A">
              <w:rPr>
                <w:sz w:val="20"/>
              </w:rPr>
              <w:t>(SD)</w:t>
            </w:r>
          </w:p>
        </w:tc>
        <w:tc>
          <w:tcPr>
            <w:tcW w:w="449" w:type="dxa"/>
          </w:tcPr>
          <w:p w14:paraId="3AE85469" w14:textId="1E7994B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25A20467" w14:textId="73D3C6A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47829684" w14:textId="0CD21D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4876264B" w14:textId="634CBEA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0B5BB87" w14:textId="3D12381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0AF09347" w14:textId="74B997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630C03">
        <w:trPr>
          <w:gridAfter w:val="1"/>
          <w:wAfter w:w="11" w:type="dxa"/>
        </w:trPr>
        <w:tc>
          <w:tcPr>
            <w:tcW w:w="3190" w:type="dxa"/>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Pr>
          <w:p w14:paraId="6FE2AD41" w14:textId="4642310A"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157AE0EB" w14:textId="6B5A43D9"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4E8CC899" w14:textId="394A2CD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198CC2C8" w14:textId="123AFCD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9CFC165" w14:textId="32C9F2A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2BA65DC0" w14:textId="6FA18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630C03">
        <w:trPr>
          <w:gridAfter w:val="1"/>
          <w:wAfter w:w="11" w:type="dxa"/>
        </w:trPr>
        <w:tc>
          <w:tcPr>
            <w:tcW w:w="3190" w:type="dxa"/>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Kjell Jansson (M)</w:t>
            </w:r>
          </w:p>
        </w:tc>
        <w:tc>
          <w:tcPr>
            <w:tcW w:w="449" w:type="dxa"/>
          </w:tcPr>
          <w:p w14:paraId="162330C2" w14:textId="74601E60"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5B8C8234" w14:textId="00E9C93B"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201B1D47" w14:textId="591C67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46F1FFF2" w14:textId="7C02745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62C1D2BC" w14:textId="6A6D325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0AC805E2" w14:textId="44FE8C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62540685" w14:textId="5E8F35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630C03">
        <w:trPr>
          <w:gridAfter w:val="1"/>
          <w:wAfter w:w="11" w:type="dxa"/>
        </w:trPr>
        <w:tc>
          <w:tcPr>
            <w:tcW w:w="3190" w:type="dxa"/>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Pr>
          <w:p w14:paraId="3506A5F9" w14:textId="267A4F99"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135F66BE" w14:textId="23D99767"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53FD303B" w14:textId="40D531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5AA41324" w14:textId="0536C6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2157091A" w14:textId="62F9FE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41E63E39" w14:textId="3822140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630C03">
        <w:trPr>
          <w:gridAfter w:val="1"/>
          <w:wAfter w:w="11" w:type="dxa"/>
        </w:trPr>
        <w:tc>
          <w:tcPr>
            <w:tcW w:w="3190" w:type="dxa"/>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Pr>
          <w:p w14:paraId="7F8A02B2" w14:textId="772810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63146BE0" w14:textId="0437E92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5CEC422" w14:textId="37D286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17D3EE0D" w14:textId="1F666F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630C03">
        <w:trPr>
          <w:gridAfter w:val="1"/>
          <w:wAfter w:w="11" w:type="dxa"/>
        </w:trPr>
        <w:tc>
          <w:tcPr>
            <w:tcW w:w="3190" w:type="dxa"/>
          </w:tcPr>
          <w:p w14:paraId="6D12931F" w14:textId="4920AA5A" w:rsidR="001D165A"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lang w:val="en-US"/>
              </w:rPr>
              <w:t>Johnny Svedin</w:t>
            </w:r>
            <w:r w:rsidR="001D165A" w:rsidRPr="00D36206">
              <w:rPr>
                <w:sz w:val="20"/>
                <w:lang w:val="en-US"/>
              </w:rPr>
              <w:t xml:space="preserve"> (SD)</w:t>
            </w:r>
          </w:p>
        </w:tc>
        <w:tc>
          <w:tcPr>
            <w:tcW w:w="449" w:type="dxa"/>
          </w:tcPr>
          <w:p w14:paraId="7CA30006" w14:textId="3D4C6AD6"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30306767" w14:textId="6D922262"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31C6FB2" w14:textId="1400C1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1F457081" w14:textId="2164A8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1B606DE8" w14:textId="013668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74CA3C7B" w14:textId="245964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08ED57E7" w14:textId="472C76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630C03">
        <w:trPr>
          <w:gridAfter w:val="1"/>
          <w:wAfter w:w="11" w:type="dxa"/>
        </w:trPr>
        <w:tc>
          <w:tcPr>
            <w:tcW w:w="3190" w:type="dxa"/>
          </w:tcPr>
          <w:p w14:paraId="43BF86C9" w14:textId="40234327" w:rsidR="001D165A" w:rsidRPr="005C4C7B" w:rsidRDefault="00E9315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Katarina </w:t>
            </w:r>
            <w:proofErr w:type="spellStart"/>
            <w:r>
              <w:rPr>
                <w:sz w:val="20"/>
              </w:rPr>
              <w:t>Luhr</w:t>
            </w:r>
            <w:proofErr w:type="spellEnd"/>
            <w:r w:rsidR="001F51AE">
              <w:rPr>
                <w:sz w:val="20"/>
              </w:rPr>
              <w:t xml:space="preserve"> </w:t>
            </w:r>
            <w:r w:rsidR="001D165A">
              <w:rPr>
                <w:sz w:val="20"/>
              </w:rPr>
              <w:t>(MP)</w:t>
            </w:r>
          </w:p>
        </w:tc>
        <w:tc>
          <w:tcPr>
            <w:tcW w:w="449" w:type="dxa"/>
          </w:tcPr>
          <w:p w14:paraId="25A2B47F" w14:textId="37AB6DCF"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27ED43B6" w14:textId="1A3DF863"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6B1D0955" w14:textId="1E75C4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04A1001F" w14:textId="2DA660A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55360CA" w14:textId="46240AA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616DF164" w14:textId="60A80C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378E5A7B" w14:textId="71CC5A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630C03">
        <w:trPr>
          <w:gridAfter w:val="1"/>
          <w:wAfter w:w="11" w:type="dxa"/>
        </w:trPr>
        <w:tc>
          <w:tcPr>
            <w:tcW w:w="3190" w:type="dxa"/>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Pr>
          <w:p w14:paraId="25A2BC52" w14:textId="46A05E6A"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1EE2E086" w14:textId="566EA3B0"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34E2448C" w14:textId="6CC7CA7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47D0EEB4" w14:textId="5104AC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16F94A19" w14:textId="403875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10ABC95B" w14:textId="685B67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302D780A" w14:textId="4FD639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630C03">
        <w:trPr>
          <w:gridAfter w:val="1"/>
          <w:wAfter w:w="11" w:type="dxa"/>
        </w:trPr>
        <w:tc>
          <w:tcPr>
            <w:tcW w:w="3190" w:type="dxa"/>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Pr>
          <w:p w14:paraId="5DAA8E05" w14:textId="46208C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7" w:type="dxa"/>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1" w:type="dxa"/>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630C03">
        <w:trPr>
          <w:gridAfter w:val="1"/>
          <w:wAfter w:w="11" w:type="dxa"/>
        </w:trPr>
        <w:tc>
          <w:tcPr>
            <w:tcW w:w="3190" w:type="dxa"/>
          </w:tcPr>
          <w:p w14:paraId="63E383F2" w14:textId="3939A496" w:rsidR="001D165A" w:rsidRDefault="000424DB" w:rsidP="00FD0762">
            <w:pPr>
              <w:tabs>
                <w:tab w:val="left" w:pos="1985"/>
              </w:tabs>
              <w:rPr>
                <w:snapToGrid w:val="0"/>
                <w:color w:val="000000"/>
                <w:sz w:val="20"/>
              </w:rPr>
            </w:pPr>
            <w:r w:rsidRPr="000424DB">
              <w:rPr>
                <w:snapToGrid w:val="0"/>
                <w:color w:val="000000"/>
                <w:sz w:val="20"/>
              </w:rPr>
              <w:t>Angelica Lundberg</w:t>
            </w:r>
            <w:r w:rsidR="001D165A">
              <w:rPr>
                <w:snapToGrid w:val="0"/>
                <w:color w:val="000000"/>
                <w:sz w:val="20"/>
              </w:rPr>
              <w:t xml:space="preserve"> (SD)</w:t>
            </w:r>
          </w:p>
        </w:tc>
        <w:tc>
          <w:tcPr>
            <w:tcW w:w="449" w:type="dxa"/>
          </w:tcPr>
          <w:p w14:paraId="2A49C47D" w14:textId="1152D58A"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0AE7D274" w14:textId="6D8A79D7"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ECE12A0" w14:textId="2714CD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5E7F2F79" w14:textId="62D71F5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3834AEA9" w14:textId="47FA24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904D705" w14:textId="32879A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630C03">
        <w:trPr>
          <w:gridAfter w:val="1"/>
          <w:wAfter w:w="11" w:type="dxa"/>
        </w:trPr>
        <w:tc>
          <w:tcPr>
            <w:tcW w:w="3190" w:type="dxa"/>
          </w:tcPr>
          <w:p w14:paraId="06E1D174" w14:textId="77777777" w:rsidR="001D165A" w:rsidRPr="005C4C7B" w:rsidRDefault="001D165A" w:rsidP="00FD0762">
            <w:pPr>
              <w:tabs>
                <w:tab w:val="left" w:pos="1985"/>
              </w:tabs>
              <w:rPr>
                <w:snapToGrid w:val="0"/>
                <w:color w:val="000000"/>
                <w:sz w:val="20"/>
              </w:rPr>
            </w:pPr>
            <w:r>
              <w:rPr>
                <w:snapToGrid w:val="0"/>
                <w:color w:val="000000"/>
                <w:sz w:val="20"/>
              </w:rPr>
              <w:t xml:space="preserve">Aida </w:t>
            </w:r>
            <w:proofErr w:type="spellStart"/>
            <w:r>
              <w:rPr>
                <w:snapToGrid w:val="0"/>
                <w:color w:val="000000"/>
                <w:sz w:val="20"/>
              </w:rPr>
              <w:t>Birinxhiku</w:t>
            </w:r>
            <w:proofErr w:type="spellEnd"/>
            <w:r>
              <w:rPr>
                <w:snapToGrid w:val="0"/>
                <w:color w:val="000000"/>
                <w:sz w:val="20"/>
              </w:rPr>
              <w:t xml:space="preserve"> (S)</w:t>
            </w:r>
          </w:p>
        </w:tc>
        <w:tc>
          <w:tcPr>
            <w:tcW w:w="449" w:type="dxa"/>
          </w:tcPr>
          <w:p w14:paraId="202D0A56" w14:textId="31D6B81F"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3C50DBAB" w14:textId="74712450"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E97AAB3" w14:textId="6DCAF6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2BC7F996" w14:textId="6B99291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CDD2EF7" w14:textId="3484F43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5E54F1CE" w14:textId="4E0177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E0E275A" w14:textId="0C781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630C03">
        <w:trPr>
          <w:gridAfter w:val="1"/>
          <w:wAfter w:w="11" w:type="dxa"/>
        </w:trPr>
        <w:tc>
          <w:tcPr>
            <w:tcW w:w="3190" w:type="dxa"/>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Helena Storckenfeldt</w:t>
            </w:r>
            <w:r>
              <w:rPr>
                <w:snapToGrid w:val="0"/>
                <w:color w:val="000000"/>
                <w:sz w:val="20"/>
                <w:lang w:val="en-US"/>
              </w:rPr>
              <w:t xml:space="preserve"> (M)</w:t>
            </w:r>
          </w:p>
        </w:tc>
        <w:tc>
          <w:tcPr>
            <w:tcW w:w="449" w:type="dxa"/>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BE5B8B" w14:paraId="2A0CF4BE" w14:textId="77777777" w:rsidTr="00630C03">
        <w:trPr>
          <w:gridAfter w:val="1"/>
          <w:wAfter w:w="11" w:type="dxa"/>
        </w:trPr>
        <w:tc>
          <w:tcPr>
            <w:tcW w:w="3190" w:type="dxa"/>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Daniel Vencu Velasquez Castro (S)</w:t>
            </w:r>
          </w:p>
        </w:tc>
        <w:tc>
          <w:tcPr>
            <w:tcW w:w="449" w:type="dxa"/>
          </w:tcPr>
          <w:p w14:paraId="7EF91ABC" w14:textId="2391E9B8"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4" w:type="dxa"/>
            <w:gridSpan w:val="2"/>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Pr>
          <w:p w14:paraId="16B1D73F" w14:textId="3A73CA1E"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Pr>
          <w:p w14:paraId="45EE1583" w14:textId="1FB33E8F"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Pr>
          <w:p w14:paraId="2092DA06" w14:textId="71DB292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7" w:type="dxa"/>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1" w:type="dxa"/>
          </w:tcPr>
          <w:p w14:paraId="19D4C925" w14:textId="775289C2"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Pr>
          <w:p w14:paraId="345E0046" w14:textId="42F60F0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Pr>
          <w:p w14:paraId="7CF4461E" w14:textId="1A8D938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630C03">
        <w:trPr>
          <w:gridAfter w:val="1"/>
          <w:wAfter w:w="11" w:type="dxa"/>
        </w:trPr>
        <w:tc>
          <w:tcPr>
            <w:tcW w:w="3190" w:type="dxa"/>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Pr>
          <w:p w14:paraId="3B253F8A" w14:textId="42CE1D7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5DD5EA8A" w14:textId="4FD1E8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630C03">
        <w:trPr>
          <w:gridAfter w:val="1"/>
          <w:wAfter w:w="11" w:type="dxa"/>
        </w:trPr>
        <w:tc>
          <w:tcPr>
            <w:tcW w:w="3190" w:type="dxa"/>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Pr>
          <w:p w14:paraId="32A91B1C" w14:textId="784C90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630C03">
        <w:trPr>
          <w:gridAfter w:val="1"/>
          <w:wAfter w:w="11" w:type="dxa"/>
        </w:trPr>
        <w:tc>
          <w:tcPr>
            <w:tcW w:w="3190" w:type="dxa"/>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Pr>
          <w:p w14:paraId="0A695F37" w14:textId="19A13C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642557C8" w14:textId="41EF6FC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630C03">
        <w:trPr>
          <w:gridAfter w:val="1"/>
          <w:wAfter w:w="11" w:type="dxa"/>
        </w:trPr>
        <w:tc>
          <w:tcPr>
            <w:tcW w:w="3190" w:type="dxa"/>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630C03">
        <w:trPr>
          <w:gridAfter w:val="1"/>
          <w:wAfter w:w="11" w:type="dxa"/>
        </w:trPr>
        <w:tc>
          <w:tcPr>
            <w:tcW w:w="3190" w:type="dxa"/>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7" w:type="dxa"/>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1" w:type="dxa"/>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630C03">
        <w:trPr>
          <w:gridAfter w:val="1"/>
          <w:wAfter w:w="11" w:type="dxa"/>
        </w:trPr>
        <w:tc>
          <w:tcPr>
            <w:tcW w:w="3190" w:type="dxa"/>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Lars Isacsson (S)</w:t>
            </w:r>
          </w:p>
        </w:tc>
        <w:tc>
          <w:tcPr>
            <w:tcW w:w="449" w:type="dxa"/>
          </w:tcPr>
          <w:p w14:paraId="500DFB3C" w14:textId="2869F3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Pr>
          <w:p w14:paraId="22642B98" w14:textId="3C2F6D5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49CCD6D0" w14:textId="47E1CAD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7" w:type="dxa"/>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1" w:type="dxa"/>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630C03">
        <w:trPr>
          <w:gridAfter w:val="1"/>
          <w:wAfter w:w="11" w:type="dxa"/>
        </w:trPr>
        <w:tc>
          <w:tcPr>
            <w:tcW w:w="3190" w:type="dxa"/>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7" w:type="dxa"/>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1" w:type="dxa"/>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630C03">
        <w:trPr>
          <w:gridAfter w:val="1"/>
          <w:wAfter w:w="11" w:type="dxa"/>
        </w:trPr>
        <w:tc>
          <w:tcPr>
            <w:tcW w:w="3190" w:type="dxa"/>
          </w:tcPr>
          <w:p w14:paraId="448EEBC2" w14:textId="41B650DD" w:rsidR="001D165A" w:rsidRDefault="000C73D0" w:rsidP="00FD0762">
            <w:pPr>
              <w:tabs>
                <w:tab w:val="left" w:pos="1985"/>
              </w:tabs>
              <w:rPr>
                <w:snapToGrid w:val="0"/>
                <w:color w:val="000000"/>
                <w:sz w:val="20"/>
              </w:rPr>
            </w:pPr>
            <w:r>
              <w:rPr>
                <w:snapToGrid w:val="0"/>
                <w:color w:val="000000"/>
                <w:sz w:val="20"/>
              </w:rPr>
              <w:t xml:space="preserve">Håkan </w:t>
            </w:r>
            <w:proofErr w:type="spellStart"/>
            <w:r>
              <w:rPr>
                <w:snapToGrid w:val="0"/>
                <w:color w:val="000000"/>
                <w:sz w:val="20"/>
              </w:rPr>
              <w:t>Svenneling</w:t>
            </w:r>
            <w:proofErr w:type="spellEnd"/>
            <w:r w:rsidR="001D165A" w:rsidRPr="005C4C7B">
              <w:rPr>
                <w:snapToGrid w:val="0"/>
                <w:color w:val="000000"/>
                <w:sz w:val="20"/>
              </w:rPr>
              <w:t xml:space="preserve"> (V)</w:t>
            </w:r>
          </w:p>
        </w:tc>
        <w:tc>
          <w:tcPr>
            <w:tcW w:w="449" w:type="dxa"/>
          </w:tcPr>
          <w:p w14:paraId="39F75129" w14:textId="534C516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4B7CBFF1" w14:textId="321463F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2228019C" w14:textId="72CB77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6F92BF33" w14:textId="07ACF0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4975E8A" w14:textId="6B4D60F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4F29F2C3" w14:textId="396322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1E1CA93" w14:textId="0AD472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630C03">
        <w:trPr>
          <w:gridAfter w:val="1"/>
          <w:wAfter w:w="11" w:type="dxa"/>
        </w:trPr>
        <w:tc>
          <w:tcPr>
            <w:tcW w:w="3190" w:type="dxa"/>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Pr>
          <w:p w14:paraId="736FB1DE" w14:textId="15623E74"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7EE0BC0B" w14:textId="338B10F7"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A7DF282" w14:textId="071DB66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6DE72812" w14:textId="7FC756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0E5827E5" w14:textId="76723E4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4C8BB7C" w14:textId="39028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92D49C3" w14:textId="4DA0E3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630C03">
        <w:trPr>
          <w:gridAfter w:val="1"/>
          <w:wAfter w:w="11" w:type="dxa"/>
        </w:trPr>
        <w:tc>
          <w:tcPr>
            <w:tcW w:w="3190" w:type="dxa"/>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Pr>
          <w:p w14:paraId="0CE1085D" w14:textId="75029CAA"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23111289" w14:textId="7916AFF7" w:rsidR="001D165A"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7B55B5F" w14:textId="099ADB8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44F5E3BF" w14:textId="111264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2E71B3D6" w14:textId="65733D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630C03">
        <w:trPr>
          <w:gridAfter w:val="1"/>
          <w:wAfter w:w="11" w:type="dxa"/>
        </w:trPr>
        <w:tc>
          <w:tcPr>
            <w:tcW w:w="3190" w:type="dxa"/>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630C03">
        <w:trPr>
          <w:gridAfter w:val="1"/>
          <w:wAfter w:w="11" w:type="dxa"/>
        </w:trPr>
        <w:tc>
          <w:tcPr>
            <w:tcW w:w="3190" w:type="dxa"/>
          </w:tcPr>
          <w:p w14:paraId="77748C9F" w14:textId="77777777" w:rsidR="001D165A" w:rsidRDefault="001D165A" w:rsidP="00FD0762">
            <w:pPr>
              <w:tabs>
                <w:tab w:val="left" w:pos="1985"/>
              </w:tabs>
              <w:rPr>
                <w:snapToGrid w:val="0"/>
                <w:color w:val="000000"/>
                <w:sz w:val="20"/>
              </w:rPr>
            </w:pPr>
            <w:r>
              <w:rPr>
                <w:snapToGrid w:val="0"/>
                <w:color w:val="000000"/>
                <w:sz w:val="20"/>
              </w:rPr>
              <w:t xml:space="preserve">Linus </w:t>
            </w:r>
            <w:proofErr w:type="spellStart"/>
            <w:r>
              <w:rPr>
                <w:snapToGrid w:val="0"/>
                <w:color w:val="000000"/>
                <w:sz w:val="20"/>
              </w:rPr>
              <w:t>Lakso</w:t>
            </w:r>
            <w:proofErr w:type="spellEnd"/>
            <w:r>
              <w:rPr>
                <w:snapToGrid w:val="0"/>
                <w:color w:val="000000"/>
                <w:sz w:val="20"/>
              </w:rPr>
              <w:t xml:space="preserve"> (MP)</w:t>
            </w:r>
          </w:p>
        </w:tc>
        <w:tc>
          <w:tcPr>
            <w:tcW w:w="449" w:type="dxa"/>
          </w:tcPr>
          <w:p w14:paraId="4D439C68" w14:textId="6DD3B1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2767DB16" w14:textId="5EAEA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57606572" w14:textId="5865002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0A5F84DF" w14:textId="056395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1691" w14:paraId="238B99FC" w14:textId="77777777" w:rsidTr="00630C03">
        <w:trPr>
          <w:gridAfter w:val="1"/>
          <w:wAfter w:w="11" w:type="dxa"/>
        </w:trPr>
        <w:tc>
          <w:tcPr>
            <w:tcW w:w="3190" w:type="dxa"/>
          </w:tcPr>
          <w:p w14:paraId="084CD331" w14:textId="0DAF5AF0" w:rsidR="004E1691" w:rsidRDefault="004E1691" w:rsidP="00FD0762">
            <w:pPr>
              <w:tabs>
                <w:tab w:val="left" w:pos="1985"/>
              </w:tabs>
              <w:rPr>
                <w:snapToGrid w:val="0"/>
                <w:color w:val="000000"/>
                <w:sz w:val="20"/>
              </w:rPr>
            </w:pPr>
            <w:r w:rsidRPr="004E1691">
              <w:rPr>
                <w:snapToGrid w:val="0"/>
                <w:color w:val="000000"/>
                <w:sz w:val="20"/>
              </w:rPr>
              <w:t xml:space="preserve">Anna </w:t>
            </w:r>
            <w:proofErr w:type="spellStart"/>
            <w:r w:rsidRPr="004E1691">
              <w:rPr>
                <w:snapToGrid w:val="0"/>
                <w:color w:val="000000"/>
                <w:sz w:val="20"/>
              </w:rPr>
              <w:t>af</w:t>
            </w:r>
            <w:proofErr w:type="spellEnd"/>
            <w:r w:rsidRPr="004E1691">
              <w:rPr>
                <w:snapToGrid w:val="0"/>
                <w:color w:val="000000"/>
                <w:sz w:val="20"/>
              </w:rPr>
              <w:t xml:space="preserve"> Sillén (M)</w:t>
            </w:r>
          </w:p>
        </w:tc>
        <w:tc>
          <w:tcPr>
            <w:tcW w:w="449" w:type="dxa"/>
          </w:tcPr>
          <w:p w14:paraId="064EAEAF" w14:textId="00410C44" w:rsidR="004E1691"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Pr>
          <w:p w14:paraId="139025A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1C0216DF" w14:textId="76698792" w:rsidR="004E1691" w:rsidRDefault="00D0168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Pr>
          <w:p w14:paraId="17342542"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68609F3" w14:textId="3A225D88"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F38993A"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595B19C4" w14:textId="1D4F2EEB"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16F849E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4E38B4C8" w14:textId="7C32FB3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07C3285"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7AB1EA9"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2AC42D7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310C934"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603B8B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7D222BE"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630C03">
        <w:trPr>
          <w:gridAfter w:val="1"/>
          <w:wAfter w:w="11" w:type="dxa"/>
        </w:trPr>
        <w:tc>
          <w:tcPr>
            <w:tcW w:w="3190" w:type="dxa"/>
          </w:tcPr>
          <w:p w14:paraId="7AA7EF15" w14:textId="77777777" w:rsidR="001D165A" w:rsidRDefault="001D165A" w:rsidP="00FD0762">
            <w:pPr>
              <w:rPr>
                <w:sz w:val="20"/>
              </w:rPr>
            </w:pPr>
            <w:r w:rsidRPr="007E2968">
              <w:rPr>
                <w:sz w:val="20"/>
              </w:rPr>
              <w:t>Mattias Karlsson i Norrhult (SD)</w:t>
            </w:r>
          </w:p>
        </w:tc>
        <w:tc>
          <w:tcPr>
            <w:tcW w:w="449" w:type="dxa"/>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630C03">
        <w:trPr>
          <w:gridAfter w:val="1"/>
          <w:wAfter w:w="11" w:type="dxa"/>
        </w:trPr>
        <w:tc>
          <w:tcPr>
            <w:tcW w:w="3190" w:type="dxa"/>
          </w:tcPr>
          <w:p w14:paraId="1CABCE56" w14:textId="77777777" w:rsidR="001D165A" w:rsidRDefault="001D165A" w:rsidP="00FD0762">
            <w:pPr>
              <w:rPr>
                <w:sz w:val="20"/>
              </w:rPr>
            </w:pPr>
            <w:r w:rsidRPr="007E2968">
              <w:rPr>
                <w:sz w:val="20"/>
              </w:rPr>
              <w:t>Ulf Lindholm (SD)</w:t>
            </w:r>
          </w:p>
        </w:tc>
        <w:tc>
          <w:tcPr>
            <w:tcW w:w="449" w:type="dxa"/>
          </w:tcPr>
          <w:p w14:paraId="061783F3" w14:textId="28808CC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73D0" w14:paraId="4EDA188F" w14:textId="77777777" w:rsidTr="00630C03">
        <w:trPr>
          <w:gridAfter w:val="1"/>
          <w:wAfter w:w="11" w:type="dxa"/>
        </w:trPr>
        <w:tc>
          <w:tcPr>
            <w:tcW w:w="3190" w:type="dxa"/>
          </w:tcPr>
          <w:p w14:paraId="2FC282DE" w14:textId="4695CE03" w:rsidR="000C73D0" w:rsidRPr="007E2968" w:rsidRDefault="000C73D0" w:rsidP="00FD0762">
            <w:pPr>
              <w:rPr>
                <w:sz w:val="20"/>
              </w:rPr>
            </w:pPr>
            <w:r>
              <w:rPr>
                <w:sz w:val="20"/>
              </w:rPr>
              <w:t xml:space="preserve">Samuel </w:t>
            </w:r>
            <w:r w:rsidRPr="000C73D0">
              <w:rPr>
                <w:sz w:val="20"/>
              </w:rPr>
              <w:t>Gonzalez Westling</w:t>
            </w:r>
            <w:r>
              <w:rPr>
                <w:sz w:val="20"/>
              </w:rPr>
              <w:t xml:space="preserve"> (V)</w:t>
            </w:r>
          </w:p>
        </w:tc>
        <w:tc>
          <w:tcPr>
            <w:tcW w:w="449" w:type="dxa"/>
          </w:tcPr>
          <w:p w14:paraId="54235CFB"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6BB2FD52"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4CAD2175"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8E96A49"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D9F31C3"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F44C500"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0C4695E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0AF26191"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0F95C18F"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F2F422B"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530A66C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5116B7F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F9D45D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F8E3122"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CFFDD51"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D12E4" w14:paraId="1DEFDFCE" w14:textId="77777777" w:rsidTr="00630C03">
        <w:trPr>
          <w:gridAfter w:val="1"/>
          <w:wAfter w:w="11" w:type="dxa"/>
        </w:trPr>
        <w:tc>
          <w:tcPr>
            <w:tcW w:w="3190" w:type="dxa"/>
          </w:tcPr>
          <w:p w14:paraId="642CDBAA" w14:textId="4410165D" w:rsidR="00CD12E4" w:rsidRDefault="00CD12E4" w:rsidP="00FD0762">
            <w:pPr>
              <w:rPr>
                <w:sz w:val="20"/>
              </w:rPr>
            </w:pPr>
            <w:r w:rsidRPr="00CD12E4">
              <w:rPr>
                <w:sz w:val="20"/>
              </w:rPr>
              <w:t xml:space="preserve">Catarina </w:t>
            </w:r>
            <w:proofErr w:type="spellStart"/>
            <w:r w:rsidRPr="00CD12E4">
              <w:rPr>
                <w:sz w:val="20"/>
              </w:rPr>
              <w:t>Deremar</w:t>
            </w:r>
            <w:proofErr w:type="spellEnd"/>
            <w:r>
              <w:rPr>
                <w:sz w:val="20"/>
              </w:rPr>
              <w:t xml:space="preserve"> (C)</w:t>
            </w:r>
          </w:p>
        </w:tc>
        <w:tc>
          <w:tcPr>
            <w:tcW w:w="449" w:type="dxa"/>
          </w:tcPr>
          <w:p w14:paraId="27F3E512" w14:textId="36F251F1"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52A7B4FC"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06D71266"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3E98749"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0F79FC9"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6B9B890"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3DEA3E49"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5E64456B"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47C7FDFA"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E672D12"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3738EFCB"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E5419F0"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B73C1D7"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42E00AAE"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28068A2E" w14:textId="77777777" w:rsidR="00CD12E4" w:rsidRDefault="00CD12E4"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630C03">
        <w:trPr>
          <w:gridAfter w:val="1"/>
          <w:wAfter w:w="11" w:type="dxa"/>
        </w:trPr>
        <w:tc>
          <w:tcPr>
            <w:tcW w:w="3190" w:type="dxa"/>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630C03">
        <w:trPr>
          <w:gridAfter w:val="1"/>
          <w:wAfter w:w="11" w:type="dxa"/>
        </w:trPr>
        <w:tc>
          <w:tcPr>
            <w:tcW w:w="3190" w:type="dxa"/>
          </w:tcPr>
          <w:p w14:paraId="429D9785" w14:textId="77777777" w:rsidR="001D165A" w:rsidRDefault="001D165A" w:rsidP="00FD0762">
            <w:pPr>
              <w:rPr>
                <w:sz w:val="20"/>
              </w:rPr>
            </w:pPr>
            <w:r w:rsidRPr="007E2968">
              <w:rPr>
                <w:sz w:val="20"/>
              </w:rPr>
              <w:t>Cecilia Engström (KD)</w:t>
            </w:r>
          </w:p>
        </w:tc>
        <w:tc>
          <w:tcPr>
            <w:tcW w:w="449" w:type="dxa"/>
          </w:tcPr>
          <w:p w14:paraId="32CA92AC" w14:textId="3078EC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630C03">
        <w:trPr>
          <w:gridAfter w:val="1"/>
          <w:wAfter w:w="11" w:type="dxa"/>
        </w:trPr>
        <w:tc>
          <w:tcPr>
            <w:tcW w:w="3190" w:type="dxa"/>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Pr>
          <w:p w14:paraId="7F5E226C" w14:textId="5C47764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630C03">
        <w:trPr>
          <w:gridAfter w:val="1"/>
          <w:wAfter w:w="11" w:type="dxa"/>
        </w:trPr>
        <w:tc>
          <w:tcPr>
            <w:tcW w:w="3190" w:type="dxa"/>
          </w:tcPr>
          <w:p w14:paraId="3ED451E6" w14:textId="6E0A43E2" w:rsidR="001D165A" w:rsidRPr="007E2968" w:rsidRDefault="00D75546" w:rsidP="00FD0762">
            <w:pPr>
              <w:rPr>
                <w:sz w:val="20"/>
              </w:rPr>
            </w:pPr>
            <w:r w:rsidRPr="00D75546">
              <w:rPr>
                <w:sz w:val="20"/>
              </w:rPr>
              <w:t>Amanda Palmstierna</w:t>
            </w:r>
            <w:r>
              <w:rPr>
                <w:sz w:val="20"/>
              </w:rPr>
              <w:t xml:space="preserve"> </w:t>
            </w:r>
            <w:r w:rsidR="001D165A" w:rsidRPr="007E2968">
              <w:rPr>
                <w:sz w:val="20"/>
              </w:rPr>
              <w:t>(MP)</w:t>
            </w:r>
          </w:p>
        </w:tc>
        <w:tc>
          <w:tcPr>
            <w:tcW w:w="449" w:type="dxa"/>
          </w:tcPr>
          <w:p w14:paraId="7256C0A4" w14:textId="1C373E7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630C03">
        <w:trPr>
          <w:gridAfter w:val="1"/>
          <w:wAfter w:w="11" w:type="dxa"/>
        </w:trPr>
        <w:tc>
          <w:tcPr>
            <w:tcW w:w="3190" w:type="dxa"/>
          </w:tcPr>
          <w:p w14:paraId="614923E9" w14:textId="51FB5353" w:rsidR="001D165A" w:rsidRPr="007E2968" w:rsidRDefault="00C47A22" w:rsidP="00FD0762">
            <w:pPr>
              <w:rPr>
                <w:sz w:val="20"/>
              </w:rPr>
            </w:pPr>
            <w:r>
              <w:rPr>
                <w:sz w:val="20"/>
              </w:rPr>
              <w:t>Cecilia Rönn</w:t>
            </w:r>
            <w:r w:rsidR="001D165A" w:rsidRPr="007E2968">
              <w:rPr>
                <w:sz w:val="20"/>
              </w:rPr>
              <w:t xml:space="preserve"> (L)</w:t>
            </w:r>
          </w:p>
        </w:tc>
        <w:tc>
          <w:tcPr>
            <w:tcW w:w="449" w:type="dxa"/>
          </w:tcPr>
          <w:p w14:paraId="4DF384C6" w14:textId="3DF3A4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43CA57AD" w14:textId="42F14BB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630C03">
        <w:trPr>
          <w:gridAfter w:val="1"/>
          <w:wAfter w:w="11" w:type="dxa"/>
        </w:trPr>
        <w:tc>
          <w:tcPr>
            <w:tcW w:w="3190" w:type="dxa"/>
          </w:tcPr>
          <w:p w14:paraId="426D8B8D" w14:textId="31715DB1" w:rsidR="001D165A" w:rsidRPr="007E2968" w:rsidRDefault="00246B5F" w:rsidP="00FD0762">
            <w:pPr>
              <w:rPr>
                <w:sz w:val="20"/>
              </w:rPr>
            </w:pPr>
            <w:r>
              <w:rPr>
                <w:sz w:val="20"/>
              </w:rPr>
              <w:t>Mats Persson (L)</w:t>
            </w:r>
          </w:p>
        </w:tc>
        <w:tc>
          <w:tcPr>
            <w:tcW w:w="449" w:type="dxa"/>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630C03">
        <w:trPr>
          <w:gridAfter w:val="1"/>
          <w:wAfter w:w="11" w:type="dxa"/>
        </w:trPr>
        <w:tc>
          <w:tcPr>
            <w:tcW w:w="3190" w:type="dxa"/>
          </w:tcPr>
          <w:p w14:paraId="10478B7C" w14:textId="0CC827D0" w:rsidR="001D165A" w:rsidRPr="00A139B7" w:rsidRDefault="001D165A" w:rsidP="00FD0762">
            <w:pPr>
              <w:rPr>
                <w:sz w:val="20"/>
              </w:rPr>
            </w:pPr>
            <w:r>
              <w:rPr>
                <w:sz w:val="20"/>
              </w:rPr>
              <w:t>Andrea Andersson Tay (V)</w:t>
            </w:r>
          </w:p>
        </w:tc>
        <w:tc>
          <w:tcPr>
            <w:tcW w:w="449" w:type="dxa"/>
          </w:tcPr>
          <w:p w14:paraId="23BEBE75" w14:textId="604819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7" w:type="dxa"/>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1" w:type="dxa"/>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630C03">
        <w:trPr>
          <w:trHeight w:val="263"/>
        </w:trPr>
        <w:tc>
          <w:tcPr>
            <w:tcW w:w="3190" w:type="dxa"/>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5"/>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630C03">
        <w:trPr>
          <w:trHeight w:val="262"/>
        </w:trPr>
        <w:tc>
          <w:tcPr>
            <w:tcW w:w="3190" w:type="dxa"/>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5"/>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790B2574" w:rsidR="00655DB0" w:rsidRDefault="00655DB0" w:rsidP="00F736F1"/>
    <w:sectPr w:rsidR="00655DB0" w:rsidSect="00A74BB7">
      <w:headerReference w:type="even" r:id="rId8"/>
      <w:headerReference w:type="first" r:id="rId9"/>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F6CD" w14:textId="77777777" w:rsidR="008E7ED5" w:rsidRDefault="008E7ED5" w:rsidP="002130F1">
      <w:r>
        <w:separator/>
      </w:r>
    </w:p>
  </w:endnote>
  <w:endnote w:type="continuationSeparator" w:id="0">
    <w:p w14:paraId="4A5574E8" w14:textId="77777777" w:rsidR="008E7ED5" w:rsidRDefault="008E7ED5"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charset w:val="00"/>
    <w:family w:val="auto"/>
    <w:pitch w:val="default"/>
  </w:font>
  <w:font w:name="Gill Sans Nova Light">
    <w:charset w:val="00"/>
    <w:family w:val="swiss"/>
    <w:pitch w:val="variable"/>
    <w:sig w:usb0="8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97DE" w14:textId="77777777" w:rsidR="008E7ED5" w:rsidRDefault="008E7ED5" w:rsidP="002130F1">
      <w:r>
        <w:separator/>
      </w:r>
    </w:p>
  </w:footnote>
  <w:footnote w:type="continuationSeparator" w:id="0">
    <w:p w14:paraId="529E32B5" w14:textId="77777777" w:rsidR="008E7ED5" w:rsidRDefault="008E7ED5" w:rsidP="00213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A6FD" w14:textId="5E0945CF" w:rsidR="001C3797" w:rsidRDefault="001C3797">
    <w:pPr>
      <w:pStyle w:val="Sidhuvud"/>
    </w:pPr>
    <w:r>
      <w:rPr>
        <w:noProof/>
      </w:rPr>
      <mc:AlternateContent>
        <mc:Choice Requires="wps">
          <w:drawing>
            <wp:anchor distT="0" distB="0" distL="0" distR="0" simplePos="0" relativeHeight="251659264" behindDoc="0" locked="0" layoutInCell="1" allowOverlap="1" wp14:anchorId="24C80B77" wp14:editId="7623D8DA">
              <wp:simplePos x="635" y="635"/>
              <wp:positionH relativeFrom="page">
                <wp:align>left</wp:align>
              </wp:positionH>
              <wp:positionV relativeFrom="page">
                <wp:align>top</wp:align>
              </wp:positionV>
              <wp:extent cx="1560195" cy="372110"/>
              <wp:effectExtent l="0" t="0" r="1905" b="8890"/>
              <wp:wrapNone/>
              <wp:docPr id="138879171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0195" cy="372110"/>
                      </a:xfrm>
                      <a:prstGeom prst="rect">
                        <a:avLst/>
                      </a:prstGeom>
                      <a:noFill/>
                      <a:ln>
                        <a:noFill/>
                      </a:ln>
                    </wps:spPr>
                    <wps:txbx>
                      <w:txbxContent>
                        <w:p w14:paraId="48F56602" w14:textId="095735EB" w:rsidR="001C3797" w:rsidRPr="001C3797" w:rsidRDefault="001C3797" w:rsidP="001C3797">
                          <w:pPr>
                            <w:rPr>
                              <w:rFonts w:ascii="Gill Sans Nova Light" w:eastAsia="Gill Sans Nova Light" w:hAnsi="Gill Sans Nova Light" w:cs="Gill Sans Nova Light"/>
                              <w:noProof/>
                              <w:color w:val="000000"/>
                              <w:sz w:val="22"/>
                              <w:szCs w:val="22"/>
                            </w:rPr>
                          </w:pPr>
                          <w:r w:rsidRPr="001C379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C80B77" id="_x0000_t202" coordsize="21600,21600" o:spt="202" path="m,l,21600r21600,l21600,xe">
              <v:stroke joinstyle="miter"/>
              <v:path gradientshapeok="t" o:connecttype="rect"/>
            </v:shapetype>
            <v:shape id="Textruta 2" o:spid="_x0000_s1026" type="#_x0000_t202" alt="Informationsklass: Intern" style="position:absolute;margin-left:0;margin-top:0;width:122.85pt;height:29.3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UDDwIAABsEAAAOAAAAZHJzL2Uyb0RvYy54bWysU1tv0zAUfkfiP1h+p0kKHVvUdCqbipCm&#10;bVKH9uw6dhPJ8bHs0ybl13Pspi0MnhAv9rn5XL7zeX47dIbtlQ8t2IoXk5wzZSXUrd1W/PvL6sM1&#10;ZwGFrYUBqyp+UIHfLt6/m/euVFNowNTKM0piQ9m7ijeIrsyyIBvViTABpyw5NfhOIKl+m9Ve9JS9&#10;M9k0z6+yHnztPEgVAlnvj06+SPm1VhKftA4Kmak49Ybp9OncxDNbzEW59cI1rRzbEP/QRSdaS0XP&#10;qe4FCrbz7R+pulZ6CKBxIqHLQOtWqjQDTVPkb6ZZN8KpNAuBE9wZpvD/0srH/do9e4bDFxhogRGQ&#10;3oUykDHOM2jfxZs6ZeQnCA9n2NSATMZHs6u8uJlxJsn38fO0KBKu2eW18wG/KuhYFCruaS0JLbF/&#10;CEgVKfQUEotZWLXGpNUY+5uBAqMlu7QYJRw2w9j3BuoDjePhuOng5Kqlmg8i4LPwtFqagOiKT3Ro&#10;A33FYZQ4a8D/+Js9xhPi5OWsJ6pU3BKXOTPfLG1iOvuU55FaSStu8lnUfNJI2JwEu+vugFhY0Idw&#10;MokxDs1J1B66V2LzMlYjl7CSalYcT+IdHolLv0Gq5TIFEYucwAe7djKmjmBFJF+GV+HdCDfSoh7h&#10;RCZRvkH9GBtfBrfcIWGfVhKBPaI54k0MTJsaf0uk+K96irr86cVPAAAA//8DAFBLAwQUAAYACAAA&#10;ACEAsrn/KdsAAAAEAQAADwAAAGRycy9kb3ducmV2LnhtbEyPT0vDQBDF74LfYRnBm91YmlpiNkUE&#10;QcEi1qLXbXbyB7OzITNp4rd39aKXgcd7vPebfDv7Tp1w4DaQgetFAgqpDK6l2sDh7eFqA4rFkrNd&#10;IDTwhQzb4vwst5kLE73iaS+1iiXEmTXQiPSZ1lw26C0vQo8UvSoM3kqUQ63dYKdY7ju9TJK19ral&#10;uNDYHu8bLD/3ozfwuOIPGasq5d3zbkqeJn8YX96NubyY725BCc7yF4Yf/IgORWQ6hpEcq85AfER+&#10;b/SWq/QG1NFAulmDLnL9H774BgAA//8DAFBLAQItABQABgAIAAAAIQC2gziS/gAAAOEBAAATAAAA&#10;AAAAAAAAAAAAAAAAAABbQ29udGVudF9UeXBlc10ueG1sUEsBAi0AFAAGAAgAAAAhADj9If/WAAAA&#10;lAEAAAsAAAAAAAAAAAAAAAAALwEAAF9yZWxzLy5yZWxzUEsBAi0AFAAGAAgAAAAhACCa1QMPAgAA&#10;GwQAAA4AAAAAAAAAAAAAAAAALgIAAGRycy9lMm9Eb2MueG1sUEsBAi0AFAAGAAgAAAAhALK5/ynb&#10;AAAABAEAAA8AAAAAAAAAAAAAAAAAaQQAAGRycy9kb3ducmV2LnhtbFBLBQYAAAAABAAEAPMAAABx&#10;BQAAAAA=&#10;" filled="f" stroked="f">
              <v:textbox style="mso-fit-shape-to-text:t" inset="20pt,15pt,0,0">
                <w:txbxContent>
                  <w:p w14:paraId="48F56602" w14:textId="095735EB" w:rsidR="001C3797" w:rsidRPr="001C3797" w:rsidRDefault="001C3797" w:rsidP="001C3797">
                    <w:pPr>
                      <w:rPr>
                        <w:rFonts w:ascii="Gill Sans Nova Light" w:eastAsia="Gill Sans Nova Light" w:hAnsi="Gill Sans Nova Light" w:cs="Gill Sans Nova Light"/>
                        <w:noProof/>
                        <w:color w:val="000000"/>
                        <w:sz w:val="22"/>
                        <w:szCs w:val="22"/>
                      </w:rPr>
                    </w:pPr>
                    <w:r w:rsidRPr="001C379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4E9A" w14:textId="396C517F" w:rsidR="001C3797" w:rsidRDefault="001C3797">
    <w:pPr>
      <w:pStyle w:val="Sidhuvud"/>
    </w:pPr>
    <w:r>
      <w:rPr>
        <w:noProof/>
      </w:rPr>
      <mc:AlternateContent>
        <mc:Choice Requires="wps">
          <w:drawing>
            <wp:anchor distT="0" distB="0" distL="0" distR="0" simplePos="0" relativeHeight="251658240" behindDoc="0" locked="0" layoutInCell="1" allowOverlap="1" wp14:anchorId="0B7F4C82" wp14:editId="73BB2432">
              <wp:simplePos x="635" y="635"/>
              <wp:positionH relativeFrom="page">
                <wp:align>left</wp:align>
              </wp:positionH>
              <wp:positionV relativeFrom="page">
                <wp:align>top</wp:align>
              </wp:positionV>
              <wp:extent cx="1560195" cy="372110"/>
              <wp:effectExtent l="0" t="0" r="1905" b="8890"/>
              <wp:wrapNone/>
              <wp:docPr id="402035874"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0195" cy="372110"/>
                      </a:xfrm>
                      <a:prstGeom prst="rect">
                        <a:avLst/>
                      </a:prstGeom>
                      <a:noFill/>
                      <a:ln>
                        <a:noFill/>
                      </a:ln>
                    </wps:spPr>
                    <wps:txbx>
                      <w:txbxContent>
                        <w:p w14:paraId="6894BFCA" w14:textId="2D8E9BB3" w:rsidR="001C3797" w:rsidRPr="001C3797" w:rsidRDefault="001C3797" w:rsidP="001C3797">
                          <w:pPr>
                            <w:rPr>
                              <w:rFonts w:ascii="Gill Sans Nova Light" w:eastAsia="Gill Sans Nova Light" w:hAnsi="Gill Sans Nova Light" w:cs="Gill Sans Nova Light"/>
                              <w:noProof/>
                              <w:color w:val="000000"/>
                              <w:sz w:val="22"/>
                              <w:szCs w:val="22"/>
                            </w:rPr>
                          </w:pPr>
                          <w:r w:rsidRPr="001C379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7F4C82" id="_x0000_t202" coordsize="21600,21600" o:spt="202" path="m,l,21600r21600,l21600,xe">
              <v:stroke joinstyle="miter"/>
              <v:path gradientshapeok="t" o:connecttype="rect"/>
            </v:shapetype>
            <v:shape id="Textruta 1" o:spid="_x0000_s1027" type="#_x0000_t202" alt="Informationsklass: Intern" style="position:absolute;margin-left:0;margin-top:0;width:122.85pt;height:29.3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KtEgIAACIEAAAOAAAAZHJzL2Uyb0RvYy54bWysU01v2zAMvQ/YfxB0X2xnS7cacYqsRYYB&#10;QVsgHXpWZDk2IImCxMTOfv0o5avrdip6kUmR5sd7T9ObwWi2Uz50YCtejHLOlJVQd3ZT8V9Pi0/f&#10;OAsobC00WFXxvQr8Zvbxw7R3pRpDC7pWnlERG8reVbxFdGWWBdkqI8IInLIUbMAbgeT6TVZ70VN1&#10;o7Nxnl9lPfjaeZAqBLq9OwT5LNVvGiXxoWmCQqYrTrNhOn061/HMZlNRbrxwbSePY4g3TGFEZ6np&#10;udSdQMG2vvunlOmkhwANjiSYDJqmkyrtQNsU+attVq1wKu1C4AR3him8X1l5v1u5R89w+A4DERgB&#10;6V0oA13GfYbGm/ilSRnFCcL9GTY1IJPxp8lVXlxPOJMU+/x1XBQJ1+zyt/MBfygwLBoV90RLQkvs&#10;lgGpI6WeUmIzC4tO60SNtn9dUGK8yS4jRguH9cC6+sX4a6j3tJWHA+HByUVHrZci4KPwxDAtQqrF&#10;BzoaDX3F4Whx1oL//b/7mE/AU5SznhRTcUuS5kz/tETIePIlz6PCkldc55Po+eSRsT4ZdmtugcRY&#10;0LtwMpkxD/XJbDyYZxL1PHajkLCSelYcT+YtHvRLj0Kq+TwlkZicwKVdORlLR8wioE/Ds/DuiDoS&#10;X/dw0pQoX4F/yI1/BjffIlGQmIn4HtA8wk5CTIQdH01U+ks/ZV2e9uwPAAAA//8DAFBLAwQUAAYA&#10;CAAAACEAsrn/KdsAAAAEAQAADwAAAGRycy9kb3ducmV2LnhtbEyPT0vDQBDF74LfYRnBm91Ymlpi&#10;NkUEQcEi1qLXbXbyB7OzITNp4rd39aKXgcd7vPebfDv7Tp1w4DaQgetFAgqpDK6l2sDh7eFqA4rF&#10;krNdIDTwhQzb4vwst5kLE73iaS+1iiXEmTXQiPSZ1lw26C0vQo8UvSoM3kqUQ63dYKdY7ju9TJK1&#10;9raluNDYHu8bLD/3ozfwuOIPGasq5d3zbkqeJn8YX96NubyY725BCc7yF4Yf/IgORWQ6hpEcq85A&#10;fER+b/SWq/QG1NFAulmDLnL9H774BgAA//8DAFBLAQItABQABgAIAAAAIQC2gziS/gAAAOEBAAAT&#10;AAAAAAAAAAAAAAAAAAAAAABbQ29udGVudF9UeXBlc10ueG1sUEsBAi0AFAAGAAgAAAAhADj9If/W&#10;AAAAlAEAAAsAAAAAAAAAAAAAAAAALwEAAF9yZWxzLy5yZWxzUEsBAi0AFAAGAAgAAAAhAI1pIq0S&#10;AgAAIgQAAA4AAAAAAAAAAAAAAAAALgIAAGRycy9lMm9Eb2MueG1sUEsBAi0AFAAGAAgAAAAhALK5&#10;/ynbAAAABAEAAA8AAAAAAAAAAAAAAAAAbAQAAGRycy9kb3ducmV2LnhtbFBLBQYAAAAABAAEAPMA&#10;AAB0BQAAAAA=&#10;" filled="f" stroked="f">
              <v:textbox style="mso-fit-shape-to-text:t" inset="20pt,15pt,0,0">
                <w:txbxContent>
                  <w:p w14:paraId="6894BFCA" w14:textId="2D8E9BB3" w:rsidR="001C3797" w:rsidRPr="001C3797" w:rsidRDefault="001C3797" w:rsidP="001C3797">
                    <w:pPr>
                      <w:rPr>
                        <w:rFonts w:ascii="Gill Sans Nova Light" w:eastAsia="Gill Sans Nova Light" w:hAnsi="Gill Sans Nova Light" w:cs="Gill Sans Nova Light"/>
                        <w:noProof/>
                        <w:color w:val="000000"/>
                        <w:sz w:val="22"/>
                        <w:szCs w:val="22"/>
                      </w:rPr>
                    </w:pPr>
                    <w:r w:rsidRPr="001C379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1E1B08"/>
    <w:multiLevelType w:val="hybridMultilevel"/>
    <w:tmpl w:val="909A10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BE1064"/>
    <w:multiLevelType w:val="hybridMultilevel"/>
    <w:tmpl w:val="2BBC0F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2814868"/>
    <w:multiLevelType w:val="hybridMultilevel"/>
    <w:tmpl w:val="FDD8092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5995AD7"/>
    <w:multiLevelType w:val="hybridMultilevel"/>
    <w:tmpl w:val="182E163C"/>
    <w:lvl w:ilvl="0" w:tplc="9F74BD34">
      <w:start w:val="1"/>
      <w:numFmt w:val="lowerLetter"/>
      <w:lvlText w:val="%1)"/>
      <w:lvlJc w:val="left"/>
      <w:pPr>
        <w:ind w:left="720" w:hanging="360"/>
      </w:pPr>
      <w:rPr>
        <w:rFonts w:hint="default"/>
        <w:color w:val="1B1B1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85C70A1"/>
    <w:multiLevelType w:val="hybridMultilevel"/>
    <w:tmpl w:val="AD1CBF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8EC021A"/>
    <w:multiLevelType w:val="hybridMultilevel"/>
    <w:tmpl w:val="E0628D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FB4036"/>
    <w:multiLevelType w:val="hybridMultilevel"/>
    <w:tmpl w:val="A684B9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3"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14" w15:restartNumberingAfterBreak="0">
    <w:nsid w:val="5ABA5C5C"/>
    <w:multiLevelType w:val="hybridMultilevel"/>
    <w:tmpl w:val="DC7E81B0"/>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D46180F"/>
    <w:multiLevelType w:val="hybridMultilevel"/>
    <w:tmpl w:val="DFE02A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EC91B4E"/>
    <w:multiLevelType w:val="hybridMultilevel"/>
    <w:tmpl w:val="57DE6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60802B3"/>
    <w:multiLevelType w:val="hybridMultilevel"/>
    <w:tmpl w:val="0922D5A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F434A0"/>
    <w:multiLevelType w:val="hybridMultilevel"/>
    <w:tmpl w:val="B758260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29256354">
    <w:abstractNumId w:val="0"/>
  </w:num>
  <w:num w:numId="2" w16cid:durableId="645210266">
    <w:abstractNumId w:val="12"/>
  </w:num>
  <w:num w:numId="3" w16cid:durableId="217012529">
    <w:abstractNumId w:val="10"/>
  </w:num>
  <w:num w:numId="4" w16cid:durableId="1565797647">
    <w:abstractNumId w:val="13"/>
  </w:num>
  <w:num w:numId="5" w16cid:durableId="2090417993">
    <w:abstractNumId w:val="3"/>
  </w:num>
  <w:num w:numId="6" w16cid:durableId="1199511510">
    <w:abstractNumId w:val="5"/>
  </w:num>
  <w:num w:numId="7" w16cid:durableId="1720283146">
    <w:abstractNumId w:val="1"/>
  </w:num>
  <w:num w:numId="8" w16cid:durableId="1465270099">
    <w:abstractNumId w:val="18"/>
  </w:num>
  <w:num w:numId="9" w16cid:durableId="722600895">
    <w:abstractNumId w:val="20"/>
  </w:num>
  <w:num w:numId="10" w16cid:durableId="787237628">
    <w:abstractNumId w:val="15"/>
  </w:num>
  <w:num w:numId="11" w16cid:durableId="1196431598">
    <w:abstractNumId w:val="11"/>
  </w:num>
  <w:num w:numId="12" w16cid:durableId="1174808558">
    <w:abstractNumId w:val="6"/>
  </w:num>
  <w:num w:numId="13" w16cid:durableId="2001536748">
    <w:abstractNumId w:val="16"/>
  </w:num>
  <w:num w:numId="14" w16cid:durableId="49236167">
    <w:abstractNumId w:val="7"/>
  </w:num>
  <w:num w:numId="15" w16cid:durableId="711072541">
    <w:abstractNumId w:val="8"/>
  </w:num>
  <w:num w:numId="16" w16cid:durableId="1579974346">
    <w:abstractNumId w:val="17"/>
  </w:num>
  <w:num w:numId="17" w16cid:durableId="1112360501">
    <w:abstractNumId w:val="14"/>
  </w:num>
  <w:num w:numId="18" w16cid:durableId="1396048241">
    <w:abstractNumId w:val="2"/>
  </w:num>
  <w:num w:numId="19" w16cid:durableId="1254898652">
    <w:abstractNumId w:val="4"/>
  </w:num>
  <w:num w:numId="20" w16cid:durableId="1106926351">
    <w:abstractNumId w:val="19"/>
  </w:num>
  <w:num w:numId="21" w16cid:durableId="36918385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15C"/>
    <w:rsid w:val="00000277"/>
    <w:rsid w:val="00002533"/>
    <w:rsid w:val="000026C9"/>
    <w:rsid w:val="000033D6"/>
    <w:rsid w:val="00004C74"/>
    <w:rsid w:val="00004FFC"/>
    <w:rsid w:val="000051C9"/>
    <w:rsid w:val="0000535A"/>
    <w:rsid w:val="00005653"/>
    <w:rsid w:val="00005D4A"/>
    <w:rsid w:val="000064DE"/>
    <w:rsid w:val="00006695"/>
    <w:rsid w:val="0000794F"/>
    <w:rsid w:val="000102DD"/>
    <w:rsid w:val="0001039A"/>
    <w:rsid w:val="000116C9"/>
    <w:rsid w:val="00011C19"/>
    <w:rsid w:val="00012E9F"/>
    <w:rsid w:val="000135E0"/>
    <w:rsid w:val="00013CDE"/>
    <w:rsid w:val="00013E52"/>
    <w:rsid w:val="00014FE4"/>
    <w:rsid w:val="00015112"/>
    <w:rsid w:val="000153B8"/>
    <w:rsid w:val="00015F93"/>
    <w:rsid w:val="00016DA8"/>
    <w:rsid w:val="00016EC1"/>
    <w:rsid w:val="00020648"/>
    <w:rsid w:val="00020E9F"/>
    <w:rsid w:val="0002124A"/>
    <w:rsid w:val="00023402"/>
    <w:rsid w:val="00023C91"/>
    <w:rsid w:val="00023D44"/>
    <w:rsid w:val="0002438C"/>
    <w:rsid w:val="0002508C"/>
    <w:rsid w:val="000253C1"/>
    <w:rsid w:val="000255B5"/>
    <w:rsid w:val="0002654B"/>
    <w:rsid w:val="00026615"/>
    <w:rsid w:val="00026DBB"/>
    <w:rsid w:val="0002763F"/>
    <w:rsid w:val="00030425"/>
    <w:rsid w:val="00030510"/>
    <w:rsid w:val="000305E7"/>
    <w:rsid w:val="00030B7F"/>
    <w:rsid w:val="00031133"/>
    <w:rsid w:val="000319C2"/>
    <w:rsid w:val="00032302"/>
    <w:rsid w:val="00032D19"/>
    <w:rsid w:val="0003355B"/>
    <w:rsid w:val="0003414D"/>
    <w:rsid w:val="0003427E"/>
    <w:rsid w:val="00034E36"/>
    <w:rsid w:val="00035407"/>
    <w:rsid w:val="00036024"/>
    <w:rsid w:val="0003709C"/>
    <w:rsid w:val="000401E7"/>
    <w:rsid w:val="00040301"/>
    <w:rsid w:val="00041F79"/>
    <w:rsid w:val="00042475"/>
    <w:rsid w:val="000424DB"/>
    <w:rsid w:val="000427D7"/>
    <w:rsid w:val="0004347B"/>
    <w:rsid w:val="00043B99"/>
    <w:rsid w:val="00043F21"/>
    <w:rsid w:val="000442DA"/>
    <w:rsid w:val="00044E80"/>
    <w:rsid w:val="00044F5A"/>
    <w:rsid w:val="000451FD"/>
    <w:rsid w:val="00045281"/>
    <w:rsid w:val="00045A8A"/>
    <w:rsid w:val="00047D77"/>
    <w:rsid w:val="00050A20"/>
    <w:rsid w:val="00052598"/>
    <w:rsid w:val="00052937"/>
    <w:rsid w:val="00053421"/>
    <w:rsid w:val="000536D9"/>
    <w:rsid w:val="00053BE5"/>
    <w:rsid w:val="0005439B"/>
    <w:rsid w:val="00054831"/>
    <w:rsid w:val="0005545D"/>
    <w:rsid w:val="0005582F"/>
    <w:rsid w:val="000564A8"/>
    <w:rsid w:val="000569AB"/>
    <w:rsid w:val="00056A67"/>
    <w:rsid w:val="00060380"/>
    <w:rsid w:val="00061C55"/>
    <w:rsid w:val="0006202F"/>
    <w:rsid w:val="0006605D"/>
    <w:rsid w:val="0006613C"/>
    <w:rsid w:val="00067059"/>
    <w:rsid w:val="00067448"/>
    <w:rsid w:val="0006776E"/>
    <w:rsid w:val="00067A33"/>
    <w:rsid w:val="000715BD"/>
    <w:rsid w:val="00071EB9"/>
    <w:rsid w:val="000726F3"/>
    <w:rsid w:val="00072C99"/>
    <w:rsid w:val="00073238"/>
    <w:rsid w:val="00073624"/>
    <w:rsid w:val="00075E21"/>
    <w:rsid w:val="00075E59"/>
    <w:rsid w:val="00076756"/>
    <w:rsid w:val="00080A73"/>
    <w:rsid w:val="00080E7B"/>
    <w:rsid w:val="000816C5"/>
    <w:rsid w:val="00081A05"/>
    <w:rsid w:val="00083B5C"/>
    <w:rsid w:val="00084198"/>
    <w:rsid w:val="00084B36"/>
    <w:rsid w:val="00085A2B"/>
    <w:rsid w:val="000861A8"/>
    <w:rsid w:val="0008637D"/>
    <w:rsid w:val="00087E93"/>
    <w:rsid w:val="000915AB"/>
    <w:rsid w:val="00091B55"/>
    <w:rsid w:val="00092337"/>
    <w:rsid w:val="00093F5C"/>
    <w:rsid w:val="000941E8"/>
    <w:rsid w:val="0009483B"/>
    <w:rsid w:val="00094A63"/>
    <w:rsid w:val="00096F01"/>
    <w:rsid w:val="000A052E"/>
    <w:rsid w:val="000A094B"/>
    <w:rsid w:val="000A129A"/>
    <w:rsid w:val="000A13C3"/>
    <w:rsid w:val="000A200A"/>
    <w:rsid w:val="000A2CE1"/>
    <w:rsid w:val="000A3B99"/>
    <w:rsid w:val="000A41FA"/>
    <w:rsid w:val="000A4EB1"/>
    <w:rsid w:val="000A5556"/>
    <w:rsid w:val="000A5ADC"/>
    <w:rsid w:val="000A6372"/>
    <w:rsid w:val="000A63E8"/>
    <w:rsid w:val="000A7FFA"/>
    <w:rsid w:val="000B00FE"/>
    <w:rsid w:val="000B1280"/>
    <w:rsid w:val="000B13DA"/>
    <w:rsid w:val="000B2260"/>
    <w:rsid w:val="000B3921"/>
    <w:rsid w:val="000B52CC"/>
    <w:rsid w:val="000B5361"/>
    <w:rsid w:val="000B5497"/>
    <w:rsid w:val="000B5A98"/>
    <w:rsid w:val="000B5F32"/>
    <w:rsid w:val="000B6492"/>
    <w:rsid w:val="000B65AB"/>
    <w:rsid w:val="000B7F07"/>
    <w:rsid w:val="000C01EC"/>
    <w:rsid w:val="000C0544"/>
    <w:rsid w:val="000C19CB"/>
    <w:rsid w:val="000C2E08"/>
    <w:rsid w:val="000C320E"/>
    <w:rsid w:val="000C3654"/>
    <w:rsid w:val="000C3B08"/>
    <w:rsid w:val="000C6059"/>
    <w:rsid w:val="000C711E"/>
    <w:rsid w:val="000C73D0"/>
    <w:rsid w:val="000D056D"/>
    <w:rsid w:val="000D0B7A"/>
    <w:rsid w:val="000D2228"/>
    <w:rsid w:val="000D2552"/>
    <w:rsid w:val="000D2A40"/>
    <w:rsid w:val="000D2E98"/>
    <w:rsid w:val="000D3377"/>
    <w:rsid w:val="000D40B2"/>
    <w:rsid w:val="000D4BDB"/>
    <w:rsid w:val="000D6392"/>
    <w:rsid w:val="000D783C"/>
    <w:rsid w:val="000E0864"/>
    <w:rsid w:val="000E0EAC"/>
    <w:rsid w:val="000E0FE8"/>
    <w:rsid w:val="000E11B6"/>
    <w:rsid w:val="000E121E"/>
    <w:rsid w:val="000E22F1"/>
    <w:rsid w:val="000E384E"/>
    <w:rsid w:val="000E3D3D"/>
    <w:rsid w:val="000E680A"/>
    <w:rsid w:val="000E723A"/>
    <w:rsid w:val="000F159A"/>
    <w:rsid w:val="000F2706"/>
    <w:rsid w:val="000F2962"/>
    <w:rsid w:val="000F381A"/>
    <w:rsid w:val="000F4271"/>
    <w:rsid w:val="000F49A4"/>
    <w:rsid w:val="000F51B3"/>
    <w:rsid w:val="000F5289"/>
    <w:rsid w:val="000F537F"/>
    <w:rsid w:val="000F5CD2"/>
    <w:rsid w:val="000F5E38"/>
    <w:rsid w:val="000F62A2"/>
    <w:rsid w:val="000F692D"/>
    <w:rsid w:val="000F714D"/>
    <w:rsid w:val="000F7307"/>
    <w:rsid w:val="0010025E"/>
    <w:rsid w:val="00100761"/>
    <w:rsid w:val="00100BB1"/>
    <w:rsid w:val="001012C4"/>
    <w:rsid w:val="00102850"/>
    <w:rsid w:val="00103A6F"/>
    <w:rsid w:val="00103B78"/>
    <w:rsid w:val="00103FCA"/>
    <w:rsid w:val="0010468C"/>
    <w:rsid w:val="00104B70"/>
    <w:rsid w:val="001050C1"/>
    <w:rsid w:val="00105441"/>
    <w:rsid w:val="00105706"/>
    <w:rsid w:val="001060D0"/>
    <w:rsid w:val="0010618F"/>
    <w:rsid w:val="00106202"/>
    <w:rsid w:val="001063FC"/>
    <w:rsid w:val="00107BCC"/>
    <w:rsid w:val="00107FF8"/>
    <w:rsid w:val="001103C7"/>
    <w:rsid w:val="00110897"/>
    <w:rsid w:val="00110B0C"/>
    <w:rsid w:val="001118AC"/>
    <w:rsid w:val="001119A1"/>
    <w:rsid w:val="00113C2E"/>
    <w:rsid w:val="00113EA6"/>
    <w:rsid w:val="00114FC3"/>
    <w:rsid w:val="00115492"/>
    <w:rsid w:val="00115E59"/>
    <w:rsid w:val="00116397"/>
    <w:rsid w:val="00116963"/>
    <w:rsid w:val="00116F15"/>
    <w:rsid w:val="00117C67"/>
    <w:rsid w:val="00120819"/>
    <w:rsid w:val="001210A1"/>
    <w:rsid w:val="00121B0A"/>
    <w:rsid w:val="00121F34"/>
    <w:rsid w:val="00122AA3"/>
    <w:rsid w:val="001231EB"/>
    <w:rsid w:val="001235FB"/>
    <w:rsid w:val="00123673"/>
    <w:rsid w:val="00123797"/>
    <w:rsid w:val="00123D07"/>
    <w:rsid w:val="00125439"/>
    <w:rsid w:val="00125585"/>
    <w:rsid w:val="0012669A"/>
    <w:rsid w:val="00126738"/>
    <w:rsid w:val="00126CAC"/>
    <w:rsid w:val="0012748D"/>
    <w:rsid w:val="00127707"/>
    <w:rsid w:val="00127A75"/>
    <w:rsid w:val="00127B08"/>
    <w:rsid w:val="0013080B"/>
    <w:rsid w:val="001312B5"/>
    <w:rsid w:val="001312B6"/>
    <w:rsid w:val="0013203F"/>
    <w:rsid w:val="001324AA"/>
    <w:rsid w:val="00133616"/>
    <w:rsid w:val="00133A31"/>
    <w:rsid w:val="00133A8B"/>
    <w:rsid w:val="00134171"/>
    <w:rsid w:val="00134D73"/>
    <w:rsid w:val="001351D5"/>
    <w:rsid w:val="00136ADC"/>
    <w:rsid w:val="0013727F"/>
    <w:rsid w:val="00137616"/>
    <w:rsid w:val="001377FD"/>
    <w:rsid w:val="00137A4C"/>
    <w:rsid w:val="00140798"/>
    <w:rsid w:val="00140C4F"/>
    <w:rsid w:val="00140CA8"/>
    <w:rsid w:val="00141DA2"/>
    <w:rsid w:val="00141DEF"/>
    <w:rsid w:val="0014252C"/>
    <w:rsid w:val="00142669"/>
    <w:rsid w:val="00143749"/>
    <w:rsid w:val="00143C5E"/>
    <w:rsid w:val="001448E9"/>
    <w:rsid w:val="00144E22"/>
    <w:rsid w:val="00145F5A"/>
    <w:rsid w:val="001460BD"/>
    <w:rsid w:val="00146222"/>
    <w:rsid w:val="001462A7"/>
    <w:rsid w:val="0014646A"/>
    <w:rsid w:val="00147035"/>
    <w:rsid w:val="00150706"/>
    <w:rsid w:val="00151239"/>
    <w:rsid w:val="00151D22"/>
    <w:rsid w:val="0015234D"/>
    <w:rsid w:val="00152451"/>
    <w:rsid w:val="001527D1"/>
    <w:rsid w:val="00152FAE"/>
    <w:rsid w:val="001544CD"/>
    <w:rsid w:val="00154751"/>
    <w:rsid w:val="00155095"/>
    <w:rsid w:val="00155ADC"/>
    <w:rsid w:val="00156311"/>
    <w:rsid w:val="001567BC"/>
    <w:rsid w:val="0015720C"/>
    <w:rsid w:val="00157329"/>
    <w:rsid w:val="00157791"/>
    <w:rsid w:val="001577E4"/>
    <w:rsid w:val="001603B4"/>
    <w:rsid w:val="00160BF4"/>
    <w:rsid w:val="00161C62"/>
    <w:rsid w:val="00161CC2"/>
    <w:rsid w:val="00163E80"/>
    <w:rsid w:val="00164742"/>
    <w:rsid w:val="00164FB6"/>
    <w:rsid w:val="001655C7"/>
    <w:rsid w:val="00165662"/>
    <w:rsid w:val="001662E4"/>
    <w:rsid w:val="001673BD"/>
    <w:rsid w:val="00170C7E"/>
    <w:rsid w:val="001710C0"/>
    <w:rsid w:val="00171EA9"/>
    <w:rsid w:val="00172469"/>
    <w:rsid w:val="00173E37"/>
    <w:rsid w:val="0017416D"/>
    <w:rsid w:val="00174597"/>
    <w:rsid w:val="00175E5F"/>
    <w:rsid w:val="00176050"/>
    <w:rsid w:val="0017737F"/>
    <w:rsid w:val="0018013C"/>
    <w:rsid w:val="00185858"/>
    <w:rsid w:val="001861E1"/>
    <w:rsid w:val="0018740A"/>
    <w:rsid w:val="0018780F"/>
    <w:rsid w:val="00187936"/>
    <w:rsid w:val="00187C01"/>
    <w:rsid w:val="00187D30"/>
    <w:rsid w:val="00187F17"/>
    <w:rsid w:val="0019256F"/>
    <w:rsid w:val="001925F5"/>
    <w:rsid w:val="001927AE"/>
    <w:rsid w:val="00192F1B"/>
    <w:rsid w:val="001933CF"/>
    <w:rsid w:val="00193522"/>
    <w:rsid w:val="00193A4A"/>
    <w:rsid w:val="00193D38"/>
    <w:rsid w:val="00195DE9"/>
    <w:rsid w:val="00196B2D"/>
    <w:rsid w:val="00196CFE"/>
    <w:rsid w:val="00196E22"/>
    <w:rsid w:val="00196F9A"/>
    <w:rsid w:val="001971BF"/>
    <w:rsid w:val="00197761"/>
    <w:rsid w:val="00197781"/>
    <w:rsid w:val="001A1512"/>
    <w:rsid w:val="001A1867"/>
    <w:rsid w:val="001A19D4"/>
    <w:rsid w:val="001A2B87"/>
    <w:rsid w:val="001A3165"/>
    <w:rsid w:val="001A3257"/>
    <w:rsid w:val="001A4184"/>
    <w:rsid w:val="001A4B24"/>
    <w:rsid w:val="001A5515"/>
    <w:rsid w:val="001A6F4E"/>
    <w:rsid w:val="001A7140"/>
    <w:rsid w:val="001B04DF"/>
    <w:rsid w:val="001B0AEF"/>
    <w:rsid w:val="001B0F3C"/>
    <w:rsid w:val="001B1A28"/>
    <w:rsid w:val="001B2054"/>
    <w:rsid w:val="001B209A"/>
    <w:rsid w:val="001B264C"/>
    <w:rsid w:val="001B2BF4"/>
    <w:rsid w:val="001B3B27"/>
    <w:rsid w:val="001B4298"/>
    <w:rsid w:val="001B43F9"/>
    <w:rsid w:val="001B4700"/>
    <w:rsid w:val="001B5342"/>
    <w:rsid w:val="001B5836"/>
    <w:rsid w:val="001B5FB6"/>
    <w:rsid w:val="001B61B8"/>
    <w:rsid w:val="001B6579"/>
    <w:rsid w:val="001B679D"/>
    <w:rsid w:val="001B6A85"/>
    <w:rsid w:val="001B6CAE"/>
    <w:rsid w:val="001C0623"/>
    <w:rsid w:val="001C1261"/>
    <w:rsid w:val="001C2B7B"/>
    <w:rsid w:val="001C3257"/>
    <w:rsid w:val="001C33DC"/>
    <w:rsid w:val="001C3797"/>
    <w:rsid w:val="001C4419"/>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421B"/>
    <w:rsid w:val="001D454E"/>
    <w:rsid w:val="001D58E6"/>
    <w:rsid w:val="001D5957"/>
    <w:rsid w:val="001D627A"/>
    <w:rsid w:val="001D6526"/>
    <w:rsid w:val="001E047E"/>
    <w:rsid w:val="001E0BA2"/>
    <w:rsid w:val="001E10D7"/>
    <w:rsid w:val="001E1147"/>
    <w:rsid w:val="001E191C"/>
    <w:rsid w:val="001E1CC3"/>
    <w:rsid w:val="001E5BAB"/>
    <w:rsid w:val="001E625D"/>
    <w:rsid w:val="001E682F"/>
    <w:rsid w:val="001E6EE5"/>
    <w:rsid w:val="001F0A12"/>
    <w:rsid w:val="001F0CF0"/>
    <w:rsid w:val="001F11CE"/>
    <w:rsid w:val="001F23DE"/>
    <w:rsid w:val="001F24AF"/>
    <w:rsid w:val="001F294A"/>
    <w:rsid w:val="001F3345"/>
    <w:rsid w:val="001F38DE"/>
    <w:rsid w:val="001F3C7B"/>
    <w:rsid w:val="001F3F7F"/>
    <w:rsid w:val="001F4A9E"/>
    <w:rsid w:val="001F51AE"/>
    <w:rsid w:val="001F5EA6"/>
    <w:rsid w:val="001F61FD"/>
    <w:rsid w:val="001F6A18"/>
    <w:rsid w:val="001F6AC9"/>
    <w:rsid w:val="001F7E84"/>
    <w:rsid w:val="002006D8"/>
    <w:rsid w:val="00201383"/>
    <w:rsid w:val="00201442"/>
    <w:rsid w:val="00201E75"/>
    <w:rsid w:val="002029F3"/>
    <w:rsid w:val="0020368B"/>
    <w:rsid w:val="0020387B"/>
    <w:rsid w:val="00203984"/>
    <w:rsid w:val="00204401"/>
    <w:rsid w:val="002054AD"/>
    <w:rsid w:val="002056F1"/>
    <w:rsid w:val="00206555"/>
    <w:rsid w:val="002073AB"/>
    <w:rsid w:val="00207671"/>
    <w:rsid w:val="00210C6F"/>
    <w:rsid w:val="00210FD3"/>
    <w:rsid w:val="00211F78"/>
    <w:rsid w:val="00212993"/>
    <w:rsid w:val="00212ECE"/>
    <w:rsid w:val="002130F1"/>
    <w:rsid w:val="00213831"/>
    <w:rsid w:val="0021394E"/>
    <w:rsid w:val="00214B29"/>
    <w:rsid w:val="00216433"/>
    <w:rsid w:val="00216B48"/>
    <w:rsid w:val="00216C89"/>
    <w:rsid w:val="00216E89"/>
    <w:rsid w:val="0021745B"/>
    <w:rsid w:val="00217EEB"/>
    <w:rsid w:val="00221466"/>
    <w:rsid w:val="00221B9F"/>
    <w:rsid w:val="00222248"/>
    <w:rsid w:val="002228BD"/>
    <w:rsid w:val="00222D1D"/>
    <w:rsid w:val="002234F9"/>
    <w:rsid w:val="00224578"/>
    <w:rsid w:val="00225570"/>
    <w:rsid w:val="0022564B"/>
    <w:rsid w:val="0022574B"/>
    <w:rsid w:val="00226607"/>
    <w:rsid w:val="0022664E"/>
    <w:rsid w:val="00227526"/>
    <w:rsid w:val="002314D5"/>
    <w:rsid w:val="00231D5D"/>
    <w:rsid w:val="0023263C"/>
    <w:rsid w:val="002327AE"/>
    <w:rsid w:val="00234344"/>
    <w:rsid w:val="002347C7"/>
    <w:rsid w:val="00234A48"/>
    <w:rsid w:val="0023595D"/>
    <w:rsid w:val="00235FA3"/>
    <w:rsid w:val="0023601A"/>
    <w:rsid w:val="00236769"/>
    <w:rsid w:val="00240FFE"/>
    <w:rsid w:val="00241084"/>
    <w:rsid w:val="00241781"/>
    <w:rsid w:val="00241FF0"/>
    <w:rsid w:val="0024203D"/>
    <w:rsid w:val="00242D8C"/>
    <w:rsid w:val="00243F79"/>
    <w:rsid w:val="002441F5"/>
    <w:rsid w:val="002443EF"/>
    <w:rsid w:val="00245505"/>
    <w:rsid w:val="0024670E"/>
    <w:rsid w:val="00246B5F"/>
    <w:rsid w:val="00247064"/>
    <w:rsid w:val="002474FB"/>
    <w:rsid w:val="00247BF2"/>
    <w:rsid w:val="0025002F"/>
    <w:rsid w:val="002516C7"/>
    <w:rsid w:val="0025174A"/>
    <w:rsid w:val="002528F8"/>
    <w:rsid w:val="00253354"/>
    <w:rsid w:val="00253858"/>
    <w:rsid w:val="00253AD1"/>
    <w:rsid w:val="00255734"/>
    <w:rsid w:val="00255BCF"/>
    <w:rsid w:val="002569D3"/>
    <w:rsid w:val="00256C9C"/>
    <w:rsid w:val="00256E6D"/>
    <w:rsid w:val="00257715"/>
    <w:rsid w:val="00257D2B"/>
    <w:rsid w:val="0026023A"/>
    <w:rsid w:val="00261CB9"/>
    <w:rsid w:val="00263A00"/>
    <w:rsid w:val="00263B38"/>
    <w:rsid w:val="002644D4"/>
    <w:rsid w:val="00265027"/>
    <w:rsid w:val="00265189"/>
    <w:rsid w:val="00266857"/>
    <w:rsid w:val="0026702E"/>
    <w:rsid w:val="00267CE1"/>
    <w:rsid w:val="00267EB1"/>
    <w:rsid w:val="00270F56"/>
    <w:rsid w:val="00271E64"/>
    <w:rsid w:val="0027247F"/>
    <w:rsid w:val="0027291D"/>
    <w:rsid w:val="002731AF"/>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364"/>
    <w:rsid w:val="002937DC"/>
    <w:rsid w:val="00294F5B"/>
    <w:rsid w:val="002951C3"/>
    <w:rsid w:val="002959B7"/>
    <w:rsid w:val="00297258"/>
    <w:rsid w:val="00297761"/>
    <w:rsid w:val="00297ABD"/>
    <w:rsid w:val="00297EA2"/>
    <w:rsid w:val="002A02E7"/>
    <w:rsid w:val="002A057E"/>
    <w:rsid w:val="002A1912"/>
    <w:rsid w:val="002A2024"/>
    <w:rsid w:val="002A20D3"/>
    <w:rsid w:val="002A294F"/>
    <w:rsid w:val="002A3009"/>
    <w:rsid w:val="002A4104"/>
    <w:rsid w:val="002A4ED9"/>
    <w:rsid w:val="002A61C3"/>
    <w:rsid w:val="002A6687"/>
    <w:rsid w:val="002A6E1A"/>
    <w:rsid w:val="002A6F34"/>
    <w:rsid w:val="002A7439"/>
    <w:rsid w:val="002A7966"/>
    <w:rsid w:val="002B00B4"/>
    <w:rsid w:val="002B0571"/>
    <w:rsid w:val="002B0AE2"/>
    <w:rsid w:val="002B226F"/>
    <w:rsid w:val="002B2BDC"/>
    <w:rsid w:val="002B3098"/>
    <w:rsid w:val="002B3794"/>
    <w:rsid w:val="002B4785"/>
    <w:rsid w:val="002B50FE"/>
    <w:rsid w:val="002B6776"/>
    <w:rsid w:val="002B779D"/>
    <w:rsid w:val="002C0577"/>
    <w:rsid w:val="002C1501"/>
    <w:rsid w:val="002C444F"/>
    <w:rsid w:val="002C45C4"/>
    <w:rsid w:val="002C496D"/>
    <w:rsid w:val="002C4A3B"/>
    <w:rsid w:val="002C4C1E"/>
    <w:rsid w:val="002C52F8"/>
    <w:rsid w:val="002C57F9"/>
    <w:rsid w:val="002C5A9C"/>
    <w:rsid w:val="002C5B13"/>
    <w:rsid w:val="002C5E8D"/>
    <w:rsid w:val="002C6713"/>
    <w:rsid w:val="002C69DE"/>
    <w:rsid w:val="002C76F2"/>
    <w:rsid w:val="002C7948"/>
    <w:rsid w:val="002C7F50"/>
    <w:rsid w:val="002D0CCA"/>
    <w:rsid w:val="002D0FA3"/>
    <w:rsid w:val="002D1551"/>
    <w:rsid w:val="002D1DB8"/>
    <w:rsid w:val="002D2710"/>
    <w:rsid w:val="002D3C34"/>
    <w:rsid w:val="002D3D49"/>
    <w:rsid w:val="002D4C87"/>
    <w:rsid w:val="002D522B"/>
    <w:rsid w:val="002D5288"/>
    <w:rsid w:val="002D58EB"/>
    <w:rsid w:val="002D6A7D"/>
    <w:rsid w:val="002D72DB"/>
    <w:rsid w:val="002D7754"/>
    <w:rsid w:val="002D7DA8"/>
    <w:rsid w:val="002E0319"/>
    <w:rsid w:val="002E095F"/>
    <w:rsid w:val="002E1159"/>
    <w:rsid w:val="002E12E4"/>
    <w:rsid w:val="002E1E0F"/>
    <w:rsid w:val="002E23EC"/>
    <w:rsid w:val="002E24EE"/>
    <w:rsid w:val="002E2BF0"/>
    <w:rsid w:val="002E489D"/>
    <w:rsid w:val="002E505E"/>
    <w:rsid w:val="002E70A1"/>
    <w:rsid w:val="002E7359"/>
    <w:rsid w:val="002E766A"/>
    <w:rsid w:val="002E7D83"/>
    <w:rsid w:val="002F053B"/>
    <w:rsid w:val="002F1AA0"/>
    <w:rsid w:val="002F211F"/>
    <w:rsid w:val="002F2740"/>
    <w:rsid w:val="002F6A2C"/>
    <w:rsid w:val="002F72BA"/>
    <w:rsid w:val="00300673"/>
    <w:rsid w:val="00300AA6"/>
    <w:rsid w:val="00300D60"/>
    <w:rsid w:val="00301197"/>
    <w:rsid w:val="003012A5"/>
    <w:rsid w:val="0030234C"/>
    <w:rsid w:val="00302C89"/>
    <w:rsid w:val="00302CA0"/>
    <w:rsid w:val="00303925"/>
    <w:rsid w:val="0030397E"/>
    <w:rsid w:val="00304F56"/>
    <w:rsid w:val="003054F6"/>
    <w:rsid w:val="00305BEC"/>
    <w:rsid w:val="00305ED2"/>
    <w:rsid w:val="00306668"/>
    <w:rsid w:val="00306680"/>
    <w:rsid w:val="00307413"/>
    <w:rsid w:val="00307E10"/>
    <w:rsid w:val="00310EFE"/>
    <w:rsid w:val="003110BC"/>
    <w:rsid w:val="00311C95"/>
    <w:rsid w:val="00312470"/>
    <w:rsid w:val="00312AA0"/>
    <w:rsid w:val="00313162"/>
    <w:rsid w:val="00313C01"/>
    <w:rsid w:val="003146D5"/>
    <w:rsid w:val="00316738"/>
    <w:rsid w:val="00317369"/>
    <w:rsid w:val="00317A58"/>
    <w:rsid w:val="00320856"/>
    <w:rsid w:val="0032171A"/>
    <w:rsid w:val="00321B7B"/>
    <w:rsid w:val="0032221D"/>
    <w:rsid w:val="0032255F"/>
    <w:rsid w:val="003249B7"/>
    <w:rsid w:val="00324C1A"/>
    <w:rsid w:val="00324D85"/>
    <w:rsid w:val="0032557B"/>
    <w:rsid w:val="00326C95"/>
    <w:rsid w:val="00327B57"/>
    <w:rsid w:val="00327BCB"/>
    <w:rsid w:val="00327F5B"/>
    <w:rsid w:val="003307F3"/>
    <w:rsid w:val="00330813"/>
    <w:rsid w:val="0033084F"/>
    <w:rsid w:val="00330EF2"/>
    <w:rsid w:val="00331936"/>
    <w:rsid w:val="0033250B"/>
    <w:rsid w:val="003329A3"/>
    <w:rsid w:val="00332FB6"/>
    <w:rsid w:val="003333D8"/>
    <w:rsid w:val="003334A3"/>
    <w:rsid w:val="003336A9"/>
    <w:rsid w:val="00333F6D"/>
    <w:rsid w:val="00334ACF"/>
    <w:rsid w:val="003365A2"/>
    <w:rsid w:val="0033706E"/>
    <w:rsid w:val="00337531"/>
    <w:rsid w:val="003409E3"/>
    <w:rsid w:val="00341ECB"/>
    <w:rsid w:val="00342684"/>
    <w:rsid w:val="0034326C"/>
    <w:rsid w:val="00345826"/>
    <w:rsid w:val="00345871"/>
    <w:rsid w:val="0034605A"/>
    <w:rsid w:val="003469A0"/>
    <w:rsid w:val="00347C08"/>
    <w:rsid w:val="003504FF"/>
    <w:rsid w:val="0035111E"/>
    <w:rsid w:val="00351127"/>
    <w:rsid w:val="00351535"/>
    <w:rsid w:val="0035178B"/>
    <w:rsid w:val="00351ADA"/>
    <w:rsid w:val="00351EE5"/>
    <w:rsid w:val="0035203C"/>
    <w:rsid w:val="0035223E"/>
    <w:rsid w:val="0035348E"/>
    <w:rsid w:val="00353DB2"/>
    <w:rsid w:val="00353DE9"/>
    <w:rsid w:val="003545BA"/>
    <w:rsid w:val="00354753"/>
    <w:rsid w:val="00354848"/>
    <w:rsid w:val="00355D1B"/>
    <w:rsid w:val="003569EB"/>
    <w:rsid w:val="00360156"/>
    <w:rsid w:val="00360512"/>
    <w:rsid w:val="003608A3"/>
    <w:rsid w:val="00360F8A"/>
    <w:rsid w:val="00361296"/>
    <w:rsid w:val="00361D62"/>
    <w:rsid w:val="00361F93"/>
    <w:rsid w:val="00362063"/>
    <w:rsid w:val="003624EB"/>
    <w:rsid w:val="00362DC0"/>
    <w:rsid w:val="0036361C"/>
    <w:rsid w:val="00364210"/>
    <w:rsid w:val="00365A3F"/>
    <w:rsid w:val="00365DFA"/>
    <w:rsid w:val="00367B20"/>
    <w:rsid w:val="00370585"/>
    <w:rsid w:val="00370A13"/>
    <w:rsid w:val="00371796"/>
    <w:rsid w:val="00371850"/>
    <w:rsid w:val="00372AE4"/>
    <w:rsid w:val="00372C94"/>
    <w:rsid w:val="00372E60"/>
    <w:rsid w:val="00372E9D"/>
    <w:rsid w:val="00372F6A"/>
    <w:rsid w:val="003731B4"/>
    <w:rsid w:val="0037329D"/>
    <w:rsid w:val="003735A8"/>
    <w:rsid w:val="00373988"/>
    <w:rsid w:val="00373C98"/>
    <w:rsid w:val="00373CDE"/>
    <w:rsid w:val="0037439C"/>
    <w:rsid w:val="003747EA"/>
    <w:rsid w:val="00375A41"/>
    <w:rsid w:val="00376908"/>
    <w:rsid w:val="00381B13"/>
    <w:rsid w:val="00383280"/>
    <w:rsid w:val="00384E0C"/>
    <w:rsid w:val="00386485"/>
    <w:rsid w:val="00387176"/>
    <w:rsid w:val="0038796E"/>
    <w:rsid w:val="00390520"/>
    <w:rsid w:val="003908D2"/>
    <w:rsid w:val="00391303"/>
    <w:rsid w:val="00391552"/>
    <w:rsid w:val="0039167F"/>
    <w:rsid w:val="00392F9B"/>
    <w:rsid w:val="00393315"/>
    <w:rsid w:val="003937B2"/>
    <w:rsid w:val="00393C41"/>
    <w:rsid w:val="003955DB"/>
    <w:rsid w:val="00395611"/>
    <w:rsid w:val="00395D3B"/>
    <w:rsid w:val="003977B2"/>
    <w:rsid w:val="00397E10"/>
    <w:rsid w:val="003A0707"/>
    <w:rsid w:val="003A09E2"/>
    <w:rsid w:val="003A0C53"/>
    <w:rsid w:val="003A0E86"/>
    <w:rsid w:val="003A0ECC"/>
    <w:rsid w:val="003A0F50"/>
    <w:rsid w:val="003A0FDF"/>
    <w:rsid w:val="003A18A1"/>
    <w:rsid w:val="003A19F2"/>
    <w:rsid w:val="003A2CAF"/>
    <w:rsid w:val="003A33A5"/>
    <w:rsid w:val="003A4229"/>
    <w:rsid w:val="003A4D53"/>
    <w:rsid w:val="003A5140"/>
    <w:rsid w:val="003A54BB"/>
    <w:rsid w:val="003A5D52"/>
    <w:rsid w:val="003A5E05"/>
    <w:rsid w:val="003A769B"/>
    <w:rsid w:val="003B2611"/>
    <w:rsid w:val="003B2E37"/>
    <w:rsid w:val="003B2E56"/>
    <w:rsid w:val="003B3B53"/>
    <w:rsid w:val="003B434C"/>
    <w:rsid w:val="003B4690"/>
    <w:rsid w:val="003B489B"/>
    <w:rsid w:val="003B4F9D"/>
    <w:rsid w:val="003B5BC8"/>
    <w:rsid w:val="003B64D6"/>
    <w:rsid w:val="003B6520"/>
    <w:rsid w:val="003B6A6B"/>
    <w:rsid w:val="003B72FF"/>
    <w:rsid w:val="003B792B"/>
    <w:rsid w:val="003B7F4F"/>
    <w:rsid w:val="003C01E4"/>
    <w:rsid w:val="003C04E4"/>
    <w:rsid w:val="003C0AB7"/>
    <w:rsid w:val="003C0D5F"/>
    <w:rsid w:val="003C0E91"/>
    <w:rsid w:val="003C1056"/>
    <w:rsid w:val="003C1199"/>
    <w:rsid w:val="003C23FC"/>
    <w:rsid w:val="003C24C9"/>
    <w:rsid w:val="003C275D"/>
    <w:rsid w:val="003C2D14"/>
    <w:rsid w:val="003C2E20"/>
    <w:rsid w:val="003C3197"/>
    <w:rsid w:val="003C3B92"/>
    <w:rsid w:val="003C46EE"/>
    <w:rsid w:val="003C5CB9"/>
    <w:rsid w:val="003C60F8"/>
    <w:rsid w:val="003C620C"/>
    <w:rsid w:val="003C6535"/>
    <w:rsid w:val="003C76D7"/>
    <w:rsid w:val="003D065A"/>
    <w:rsid w:val="003D1A99"/>
    <w:rsid w:val="003D1F8B"/>
    <w:rsid w:val="003D2018"/>
    <w:rsid w:val="003D2815"/>
    <w:rsid w:val="003D2D24"/>
    <w:rsid w:val="003D32DA"/>
    <w:rsid w:val="003D39CC"/>
    <w:rsid w:val="003D5258"/>
    <w:rsid w:val="003D581F"/>
    <w:rsid w:val="003D676C"/>
    <w:rsid w:val="003D7AE3"/>
    <w:rsid w:val="003D7D53"/>
    <w:rsid w:val="003E001A"/>
    <w:rsid w:val="003E2BEE"/>
    <w:rsid w:val="003E2D25"/>
    <w:rsid w:val="003E30C7"/>
    <w:rsid w:val="003E3B62"/>
    <w:rsid w:val="003E49D2"/>
    <w:rsid w:val="003E4F9A"/>
    <w:rsid w:val="003E5390"/>
    <w:rsid w:val="003E6CAA"/>
    <w:rsid w:val="003F2AF0"/>
    <w:rsid w:val="003F2C61"/>
    <w:rsid w:val="003F2EE8"/>
    <w:rsid w:val="003F36F6"/>
    <w:rsid w:val="003F46CF"/>
    <w:rsid w:val="003F4CCA"/>
    <w:rsid w:val="003F6142"/>
    <w:rsid w:val="003F7007"/>
    <w:rsid w:val="003F7880"/>
    <w:rsid w:val="004001BB"/>
    <w:rsid w:val="004008BA"/>
    <w:rsid w:val="00400D3D"/>
    <w:rsid w:val="00403845"/>
    <w:rsid w:val="004038AB"/>
    <w:rsid w:val="0040476C"/>
    <w:rsid w:val="00405A90"/>
    <w:rsid w:val="00405D42"/>
    <w:rsid w:val="00407018"/>
    <w:rsid w:val="00410E09"/>
    <w:rsid w:val="004110BF"/>
    <w:rsid w:val="004123D7"/>
    <w:rsid w:val="00413329"/>
    <w:rsid w:val="00413802"/>
    <w:rsid w:val="00413E7B"/>
    <w:rsid w:val="004148DA"/>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4C45"/>
    <w:rsid w:val="00425098"/>
    <w:rsid w:val="004250D2"/>
    <w:rsid w:val="004252B7"/>
    <w:rsid w:val="004259BF"/>
    <w:rsid w:val="00426377"/>
    <w:rsid w:val="00426A43"/>
    <w:rsid w:val="00427039"/>
    <w:rsid w:val="0042756E"/>
    <w:rsid w:val="004277B3"/>
    <w:rsid w:val="0042782B"/>
    <w:rsid w:val="00427FFB"/>
    <w:rsid w:val="00430A64"/>
    <w:rsid w:val="00431175"/>
    <w:rsid w:val="00431427"/>
    <w:rsid w:val="004316D5"/>
    <w:rsid w:val="00433281"/>
    <w:rsid w:val="004337A4"/>
    <w:rsid w:val="00435318"/>
    <w:rsid w:val="00435433"/>
    <w:rsid w:val="0043545F"/>
    <w:rsid w:val="004361D1"/>
    <w:rsid w:val="00436A68"/>
    <w:rsid w:val="00437F79"/>
    <w:rsid w:val="00440513"/>
    <w:rsid w:val="00440A71"/>
    <w:rsid w:val="00441C92"/>
    <w:rsid w:val="00441F92"/>
    <w:rsid w:val="00443033"/>
    <w:rsid w:val="004431F3"/>
    <w:rsid w:val="0044326A"/>
    <w:rsid w:val="00443980"/>
    <w:rsid w:val="00443A3C"/>
    <w:rsid w:val="004446A8"/>
    <w:rsid w:val="00444C32"/>
    <w:rsid w:val="0044542E"/>
    <w:rsid w:val="004461F0"/>
    <w:rsid w:val="0044751B"/>
    <w:rsid w:val="0044770B"/>
    <w:rsid w:val="004531D2"/>
    <w:rsid w:val="00453A1B"/>
    <w:rsid w:val="004541EF"/>
    <w:rsid w:val="00454AB8"/>
    <w:rsid w:val="00454B1A"/>
    <w:rsid w:val="00455DB2"/>
    <w:rsid w:val="00456104"/>
    <w:rsid w:val="0045639F"/>
    <w:rsid w:val="00456895"/>
    <w:rsid w:val="00457CA5"/>
    <w:rsid w:val="00457D11"/>
    <w:rsid w:val="004606D5"/>
    <w:rsid w:val="00461F9F"/>
    <w:rsid w:val="00462710"/>
    <w:rsid w:val="00463253"/>
    <w:rsid w:val="00463722"/>
    <w:rsid w:val="00466D16"/>
    <w:rsid w:val="00466FE2"/>
    <w:rsid w:val="0046732C"/>
    <w:rsid w:val="00467CD3"/>
    <w:rsid w:val="00470E15"/>
    <w:rsid w:val="00471B89"/>
    <w:rsid w:val="004724D5"/>
    <w:rsid w:val="00472EF8"/>
    <w:rsid w:val="00473648"/>
    <w:rsid w:val="0047437F"/>
    <w:rsid w:val="00474B88"/>
    <w:rsid w:val="00474FBA"/>
    <w:rsid w:val="004752EA"/>
    <w:rsid w:val="004758C0"/>
    <w:rsid w:val="00475D00"/>
    <w:rsid w:val="004765C9"/>
    <w:rsid w:val="00477B37"/>
    <w:rsid w:val="0048011F"/>
    <w:rsid w:val="00481097"/>
    <w:rsid w:val="0048197A"/>
    <w:rsid w:val="00482258"/>
    <w:rsid w:val="00484394"/>
    <w:rsid w:val="004844E7"/>
    <w:rsid w:val="0048614E"/>
    <w:rsid w:val="00486ECA"/>
    <w:rsid w:val="0048740A"/>
    <w:rsid w:val="0048758D"/>
    <w:rsid w:val="00487CEC"/>
    <w:rsid w:val="00491DBB"/>
    <w:rsid w:val="00492095"/>
    <w:rsid w:val="0049238F"/>
    <w:rsid w:val="00492AC9"/>
    <w:rsid w:val="004930B5"/>
    <w:rsid w:val="00493BD5"/>
    <w:rsid w:val="004940A0"/>
    <w:rsid w:val="004940EE"/>
    <w:rsid w:val="004949A9"/>
    <w:rsid w:val="00494D85"/>
    <w:rsid w:val="00495FB2"/>
    <w:rsid w:val="0049640C"/>
    <w:rsid w:val="0049687D"/>
    <w:rsid w:val="00496A50"/>
    <w:rsid w:val="00496CE2"/>
    <w:rsid w:val="004A0737"/>
    <w:rsid w:val="004A0ADD"/>
    <w:rsid w:val="004A1272"/>
    <w:rsid w:val="004A12B4"/>
    <w:rsid w:val="004A14CD"/>
    <w:rsid w:val="004A2EE1"/>
    <w:rsid w:val="004A2FC3"/>
    <w:rsid w:val="004A30E8"/>
    <w:rsid w:val="004A3552"/>
    <w:rsid w:val="004A3967"/>
    <w:rsid w:val="004A3DBC"/>
    <w:rsid w:val="004A43BB"/>
    <w:rsid w:val="004A706E"/>
    <w:rsid w:val="004A7C13"/>
    <w:rsid w:val="004B09AE"/>
    <w:rsid w:val="004B0DDC"/>
    <w:rsid w:val="004B12B6"/>
    <w:rsid w:val="004B12C1"/>
    <w:rsid w:val="004B1C51"/>
    <w:rsid w:val="004B215F"/>
    <w:rsid w:val="004B260F"/>
    <w:rsid w:val="004B333D"/>
    <w:rsid w:val="004B6A61"/>
    <w:rsid w:val="004B7D90"/>
    <w:rsid w:val="004C0612"/>
    <w:rsid w:val="004C16AC"/>
    <w:rsid w:val="004C18A9"/>
    <w:rsid w:val="004C2215"/>
    <w:rsid w:val="004C280A"/>
    <w:rsid w:val="004C2BE4"/>
    <w:rsid w:val="004C5367"/>
    <w:rsid w:val="004C5BE5"/>
    <w:rsid w:val="004C73F9"/>
    <w:rsid w:val="004D0256"/>
    <w:rsid w:val="004D057E"/>
    <w:rsid w:val="004D078A"/>
    <w:rsid w:val="004D0817"/>
    <w:rsid w:val="004D09A0"/>
    <w:rsid w:val="004D13A9"/>
    <w:rsid w:val="004D15DF"/>
    <w:rsid w:val="004D18B4"/>
    <w:rsid w:val="004D211B"/>
    <w:rsid w:val="004D24D5"/>
    <w:rsid w:val="004D27C8"/>
    <w:rsid w:val="004D2A50"/>
    <w:rsid w:val="004D2EA0"/>
    <w:rsid w:val="004D2EFE"/>
    <w:rsid w:val="004D3EA0"/>
    <w:rsid w:val="004D48A7"/>
    <w:rsid w:val="004D4F86"/>
    <w:rsid w:val="004D53E8"/>
    <w:rsid w:val="004D6235"/>
    <w:rsid w:val="004D71D6"/>
    <w:rsid w:val="004D7B37"/>
    <w:rsid w:val="004D7E3A"/>
    <w:rsid w:val="004E08C8"/>
    <w:rsid w:val="004E0E9F"/>
    <w:rsid w:val="004E0FA4"/>
    <w:rsid w:val="004E1691"/>
    <w:rsid w:val="004E1DB6"/>
    <w:rsid w:val="004E2370"/>
    <w:rsid w:val="004E23F2"/>
    <w:rsid w:val="004E25C1"/>
    <w:rsid w:val="004E2A17"/>
    <w:rsid w:val="004E3123"/>
    <w:rsid w:val="004E3196"/>
    <w:rsid w:val="004E3212"/>
    <w:rsid w:val="004E3CA8"/>
    <w:rsid w:val="004E3CC2"/>
    <w:rsid w:val="004E462D"/>
    <w:rsid w:val="004E4B8A"/>
    <w:rsid w:val="004E4C48"/>
    <w:rsid w:val="004E7F67"/>
    <w:rsid w:val="004F2EE1"/>
    <w:rsid w:val="004F2F92"/>
    <w:rsid w:val="004F43CB"/>
    <w:rsid w:val="004F4AC8"/>
    <w:rsid w:val="004F5D52"/>
    <w:rsid w:val="004F6070"/>
    <w:rsid w:val="004F7183"/>
    <w:rsid w:val="0050042C"/>
    <w:rsid w:val="00500B6A"/>
    <w:rsid w:val="00500D6F"/>
    <w:rsid w:val="005012DB"/>
    <w:rsid w:val="00501C3F"/>
    <w:rsid w:val="00502380"/>
    <w:rsid w:val="0050264F"/>
    <w:rsid w:val="0050267B"/>
    <w:rsid w:val="00502903"/>
    <w:rsid w:val="00503730"/>
    <w:rsid w:val="0050457F"/>
    <w:rsid w:val="00504794"/>
    <w:rsid w:val="00504A31"/>
    <w:rsid w:val="005055F5"/>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12F"/>
    <w:rsid w:val="005154DC"/>
    <w:rsid w:val="0051579C"/>
    <w:rsid w:val="00515A76"/>
    <w:rsid w:val="00516300"/>
    <w:rsid w:val="00516584"/>
    <w:rsid w:val="005168E0"/>
    <w:rsid w:val="00516FF9"/>
    <w:rsid w:val="005201F5"/>
    <w:rsid w:val="005204D0"/>
    <w:rsid w:val="00520D18"/>
    <w:rsid w:val="005216BE"/>
    <w:rsid w:val="00522BDD"/>
    <w:rsid w:val="0052392E"/>
    <w:rsid w:val="00523B38"/>
    <w:rsid w:val="00523CB0"/>
    <w:rsid w:val="005242EE"/>
    <w:rsid w:val="00524421"/>
    <w:rsid w:val="00525094"/>
    <w:rsid w:val="005257A9"/>
    <w:rsid w:val="00525C18"/>
    <w:rsid w:val="00525C7F"/>
    <w:rsid w:val="00525DC6"/>
    <w:rsid w:val="00527783"/>
    <w:rsid w:val="00527FE0"/>
    <w:rsid w:val="00532E4C"/>
    <w:rsid w:val="00533167"/>
    <w:rsid w:val="005332C9"/>
    <w:rsid w:val="0053358C"/>
    <w:rsid w:val="0053369E"/>
    <w:rsid w:val="00533EE5"/>
    <w:rsid w:val="00534A8F"/>
    <w:rsid w:val="00534B36"/>
    <w:rsid w:val="0053512C"/>
    <w:rsid w:val="0053589E"/>
    <w:rsid w:val="00536378"/>
    <w:rsid w:val="0053677A"/>
    <w:rsid w:val="00536E3E"/>
    <w:rsid w:val="005372A7"/>
    <w:rsid w:val="00540396"/>
    <w:rsid w:val="00540C42"/>
    <w:rsid w:val="0054319F"/>
    <w:rsid w:val="00544729"/>
    <w:rsid w:val="00544E5D"/>
    <w:rsid w:val="00544ED2"/>
    <w:rsid w:val="0054546C"/>
    <w:rsid w:val="00545D9F"/>
    <w:rsid w:val="0054639F"/>
    <w:rsid w:val="0054689B"/>
    <w:rsid w:val="0054697F"/>
    <w:rsid w:val="00546FD2"/>
    <w:rsid w:val="00552D94"/>
    <w:rsid w:val="005530FA"/>
    <w:rsid w:val="00553952"/>
    <w:rsid w:val="00553D8C"/>
    <w:rsid w:val="005545F9"/>
    <w:rsid w:val="005562F4"/>
    <w:rsid w:val="00556956"/>
    <w:rsid w:val="005606BF"/>
    <w:rsid w:val="00560A6B"/>
    <w:rsid w:val="0056221F"/>
    <w:rsid w:val="0056244F"/>
    <w:rsid w:val="0056325B"/>
    <w:rsid w:val="00563720"/>
    <w:rsid w:val="00563EFF"/>
    <w:rsid w:val="005640CE"/>
    <w:rsid w:val="0056490E"/>
    <w:rsid w:val="0056532C"/>
    <w:rsid w:val="005655D2"/>
    <w:rsid w:val="00565818"/>
    <w:rsid w:val="0056716F"/>
    <w:rsid w:val="00567FC0"/>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2A8"/>
    <w:rsid w:val="00583C98"/>
    <w:rsid w:val="00583DEF"/>
    <w:rsid w:val="00584A73"/>
    <w:rsid w:val="00584D50"/>
    <w:rsid w:val="00587C15"/>
    <w:rsid w:val="00587C38"/>
    <w:rsid w:val="0059057B"/>
    <w:rsid w:val="00590786"/>
    <w:rsid w:val="00591D06"/>
    <w:rsid w:val="00592B67"/>
    <w:rsid w:val="00592C11"/>
    <w:rsid w:val="00592E14"/>
    <w:rsid w:val="005933A6"/>
    <w:rsid w:val="00593E7E"/>
    <w:rsid w:val="00594389"/>
    <w:rsid w:val="00594C5F"/>
    <w:rsid w:val="005950DE"/>
    <w:rsid w:val="00595B59"/>
    <w:rsid w:val="0059689F"/>
    <w:rsid w:val="00597A95"/>
    <w:rsid w:val="005A083F"/>
    <w:rsid w:val="005A0B16"/>
    <w:rsid w:val="005A0CF3"/>
    <w:rsid w:val="005A17C9"/>
    <w:rsid w:val="005A1A51"/>
    <w:rsid w:val="005A1B58"/>
    <w:rsid w:val="005A1EC1"/>
    <w:rsid w:val="005A213B"/>
    <w:rsid w:val="005A2D95"/>
    <w:rsid w:val="005A437A"/>
    <w:rsid w:val="005A4515"/>
    <w:rsid w:val="005A483C"/>
    <w:rsid w:val="005A48E6"/>
    <w:rsid w:val="005A5CBA"/>
    <w:rsid w:val="005A6173"/>
    <w:rsid w:val="005A6F3A"/>
    <w:rsid w:val="005A6F68"/>
    <w:rsid w:val="005A7765"/>
    <w:rsid w:val="005A7BA9"/>
    <w:rsid w:val="005B08BA"/>
    <w:rsid w:val="005B12F1"/>
    <w:rsid w:val="005B224B"/>
    <w:rsid w:val="005B2DE1"/>
    <w:rsid w:val="005B31DA"/>
    <w:rsid w:val="005B4D28"/>
    <w:rsid w:val="005B556C"/>
    <w:rsid w:val="005B611C"/>
    <w:rsid w:val="005B64B8"/>
    <w:rsid w:val="005B65FF"/>
    <w:rsid w:val="005C023B"/>
    <w:rsid w:val="005C039B"/>
    <w:rsid w:val="005C1C9A"/>
    <w:rsid w:val="005C1E6F"/>
    <w:rsid w:val="005C2EFE"/>
    <w:rsid w:val="005C2F0A"/>
    <w:rsid w:val="005C2F7A"/>
    <w:rsid w:val="005C3B1D"/>
    <w:rsid w:val="005C3E54"/>
    <w:rsid w:val="005C3EC5"/>
    <w:rsid w:val="005C4C7B"/>
    <w:rsid w:val="005C505F"/>
    <w:rsid w:val="005C593E"/>
    <w:rsid w:val="005C5F17"/>
    <w:rsid w:val="005C73CC"/>
    <w:rsid w:val="005D012B"/>
    <w:rsid w:val="005D01ED"/>
    <w:rsid w:val="005D03C6"/>
    <w:rsid w:val="005D0920"/>
    <w:rsid w:val="005D24C3"/>
    <w:rsid w:val="005D378B"/>
    <w:rsid w:val="005D4884"/>
    <w:rsid w:val="005D50DB"/>
    <w:rsid w:val="005D608A"/>
    <w:rsid w:val="005D670F"/>
    <w:rsid w:val="005D75D5"/>
    <w:rsid w:val="005D7E97"/>
    <w:rsid w:val="005E06EA"/>
    <w:rsid w:val="005E0863"/>
    <w:rsid w:val="005E0A9F"/>
    <w:rsid w:val="005E0FAD"/>
    <w:rsid w:val="005E17AF"/>
    <w:rsid w:val="005E187A"/>
    <w:rsid w:val="005E1C9E"/>
    <w:rsid w:val="005E27B2"/>
    <w:rsid w:val="005E2AF0"/>
    <w:rsid w:val="005E2B1F"/>
    <w:rsid w:val="005E4341"/>
    <w:rsid w:val="005E5B0E"/>
    <w:rsid w:val="005E5BAB"/>
    <w:rsid w:val="005E5DFA"/>
    <w:rsid w:val="005E6024"/>
    <w:rsid w:val="005E631B"/>
    <w:rsid w:val="005E6C08"/>
    <w:rsid w:val="005E7551"/>
    <w:rsid w:val="005F005E"/>
    <w:rsid w:val="005F072E"/>
    <w:rsid w:val="005F09E0"/>
    <w:rsid w:val="005F1DA3"/>
    <w:rsid w:val="005F2094"/>
    <w:rsid w:val="005F28AA"/>
    <w:rsid w:val="005F3B06"/>
    <w:rsid w:val="005F43EF"/>
    <w:rsid w:val="005F4489"/>
    <w:rsid w:val="005F45B9"/>
    <w:rsid w:val="005F47A3"/>
    <w:rsid w:val="005F4AF3"/>
    <w:rsid w:val="005F596C"/>
    <w:rsid w:val="005F6248"/>
    <w:rsid w:val="005F7B96"/>
    <w:rsid w:val="00600A62"/>
    <w:rsid w:val="00600C88"/>
    <w:rsid w:val="006013C7"/>
    <w:rsid w:val="006026B4"/>
    <w:rsid w:val="00604293"/>
    <w:rsid w:val="00604400"/>
    <w:rsid w:val="0060455C"/>
    <w:rsid w:val="00604852"/>
    <w:rsid w:val="00605232"/>
    <w:rsid w:val="006055E9"/>
    <w:rsid w:val="0060686F"/>
    <w:rsid w:val="0060694D"/>
    <w:rsid w:val="00607A80"/>
    <w:rsid w:val="00607C3C"/>
    <w:rsid w:val="00611A84"/>
    <w:rsid w:val="00611EC2"/>
    <w:rsid w:val="00612E31"/>
    <w:rsid w:val="00613548"/>
    <w:rsid w:val="006144E3"/>
    <w:rsid w:val="00614FC8"/>
    <w:rsid w:val="0061673D"/>
    <w:rsid w:val="00616D73"/>
    <w:rsid w:val="00617056"/>
    <w:rsid w:val="006174C3"/>
    <w:rsid w:val="00617B70"/>
    <w:rsid w:val="00617E5F"/>
    <w:rsid w:val="00617E79"/>
    <w:rsid w:val="00620408"/>
    <w:rsid w:val="0062054A"/>
    <w:rsid w:val="00621FB0"/>
    <w:rsid w:val="00625EE7"/>
    <w:rsid w:val="00625EF0"/>
    <w:rsid w:val="0062608C"/>
    <w:rsid w:val="006272EA"/>
    <w:rsid w:val="0062734D"/>
    <w:rsid w:val="00627B8E"/>
    <w:rsid w:val="00630C03"/>
    <w:rsid w:val="00631263"/>
    <w:rsid w:val="00631285"/>
    <w:rsid w:val="0063143F"/>
    <w:rsid w:val="00631646"/>
    <w:rsid w:val="006326B2"/>
    <w:rsid w:val="00632E52"/>
    <w:rsid w:val="00633103"/>
    <w:rsid w:val="0063458E"/>
    <w:rsid w:val="00634EDF"/>
    <w:rsid w:val="00635C4B"/>
    <w:rsid w:val="006375C2"/>
    <w:rsid w:val="00640379"/>
    <w:rsid w:val="00640471"/>
    <w:rsid w:val="00640953"/>
    <w:rsid w:val="006416E2"/>
    <w:rsid w:val="0064175B"/>
    <w:rsid w:val="00641F49"/>
    <w:rsid w:val="0064286F"/>
    <w:rsid w:val="00642E1E"/>
    <w:rsid w:val="0064466B"/>
    <w:rsid w:val="006454AD"/>
    <w:rsid w:val="00645A5D"/>
    <w:rsid w:val="00645A75"/>
    <w:rsid w:val="00645FC3"/>
    <w:rsid w:val="00646158"/>
    <w:rsid w:val="00646363"/>
    <w:rsid w:val="0064647F"/>
    <w:rsid w:val="0064667C"/>
    <w:rsid w:val="0064768C"/>
    <w:rsid w:val="00651534"/>
    <w:rsid w:val="00651C34"/>
    <w:rsid w:val="00651CF1"/>
    <w:rsid w:val="00652F3E"/>
    <w:rsid w:val="0065416A"/>
    <w:rsid w:val="006542F9"/>
    <w:rsid w:val="0065461F"/>
    <w:rsid w:val="006547A0"/>
    <w:rsid w:val="0065582E"/>
    <w:rsid w:val="00655DB0"/>
    <w:rsid w:val="00655ED3"/>
    <w:rsid w:val="006569DD"/>
    <w:rsid w:val="006570E7"/>
    <w:rsid w:val="0065759A"/>
    <w:rsid w:val="00657CD5"/>
    <w:rsid w:val="00657D80"/>
    <w:rsid w:val="0066092E"/>
    <w:rsid w:val="00660B4D"/>
    <w:rsid w:val="00660D81"/>
    <w:rsid w:val="00661051"/>
    <w:rsid w:val="00662303"/>
    <w:rsid w:val="00664B10"/>
    <w:rsid w:val="00665057"/>
    <w:rsid w:val="0066516C"/>
    <w:rsid w:val="00665F4E"/>
    <w:rsid w:val="00666BF5"/>
    <w:rsid w:val="00667AE0"/>
    <w:rsid w:val="00667D71"/>
    <w:rsid w:val="0067110F"/>
    <w:rsid w:val="006712DB"/>
    <w:rsid w:val="006712DF"/>
    <w:rsid w:val="00671B72"/>
    <w:rsid w:val="00671BAC"/>
    <w:rsid w:val="00672115"/>
    <w:rsid w:val="0067259D"/>
    <w:rsid w:val="00672AA5"/>
    <w:rsid w:val="00673716"/>
    <w:rsid w:val="0067437C"/>
    <w:rsid w:val="00674E2D"/>
    <w:rsid w:val="0067504F"/>
    <w:rsid w:val="0067511B"/>
    <w:rsid w:val="006758D6"/>
    <w:rsid w:val="00675C7C"/>
    <w:rsid w:val="00675DE4"/>
    <w:rsid w:val="00676B07"/>
    <w:rsid w:val="00677699"/>
    <w:rsid w:val="00677B0A"/>
    <w:rsid w:val="00677C11"/>
    <w:rsid w:val="006804F1"/>
    <w:rsid w:val="00680BA8"/>
    <w:rsid w:val="00682A02"/>
    <w:rsid w:val="00682C95"/>
    <w:rsid w:val="00683FA8"/>
    <w:rsid w:val="00684611"/>
    <w:rsid w:val="00684658"/>
    <w:rsid w:val="00684C45"/>
    <w:rsid w:val="00684CF7"/>
    <w:rsid w:val="00684E3F"/>
    <w:rsid w:val="00684FF3"/>
    <w:rsid w:val="00685425"/>
    <w:rsid w:val="00685546"/>
    <w:rsid w:val="006855A0"/>
    <w:rsid w:val="00690237"/>
    <w:rsid w:val="006902CA"/>
    <w:rsid w:val="0069055B"/>
    <w:rsid w:val="00690981"/>
    <w:rsid w:val="0069208E"/>
    <w:rsid w:val="0069335E"/>
    <w:rsid w:val="006937EB"/>
    <w:rsid w:val="00693929"/>
    <w:rsid w:val="00693DC7"/>
    <w:rsid w:val="00695816"/>
    <w:rsid w:val="00695D22"/>
    <w:rsid w:val="006960D4"/>
    <w:rsid w:val="00696210"/>
    <w:rsid w:val="00696516"/>
    <w:rsid w:val="00696F59"/>
    <w:rsid w:val="0069776B"/>
    <w:rsid w:val="006A0110"/>
    <w:rsid w:val="006A01ED"/>
    <w:rsid w:val="006A0435"/>
    <w:rsid w:val="006A09BE"/>
    <w:rsid w:val="006A2402"/>
    <w:rsid w:val="006A3008"/>
    <w:rsid w:val="006A30F1"/>
    <w:rsid w:val="006A3D2D"/>
    <w:rsid w:val="006A445E"/>
    <w:rsid w:val="006A4C76"/>
    <w:rsid w:val="006A4CE1"/>
    <w:rsid w:val="006A5185"/>
    <w:rsid w:val="006A582F"/>
    <w:rsid w:val="006A6FFC"/>
    <w:rsid w:val="006A770A"/>
    <w:rsid w:val="006A7E23"/>
    <w:rsid w:val="006B08BA"/>
    <w:rsid w:val="006B0BC3"/>
    <w:rsid w:val="006B0C02"/>
    <w:rsid w:val="006B1090"/>
    <w:rsid w:val="006B19ED"/>
    <w:rsid w:val="006B1BCE"/>
    <w:rsid w:val="006B1FA1"/>
    <w:rsid w:val="006B3962"/>
    <w:rsid w:val="006B5D9E"/>
    <w:rsid w:val="006B5E16"/>
    <w:rsid w:val="006B691A"/>
    <w:rsid w:val="006B77E1"/>
    <w:rsid w:val="006C0F9A"/>
    <w:rsid w:val="006C1585"/>
    <w:rsid w:val="006C17F9"/>
    <w:rsid w:val="006C1CD3"/>
    <w:rsid w:val="006C1E61"/>
    <w:rsid w:val="006C1F0D"/>
    <w:rsid w:val="006C3067"/>
    <w:rsid w:val="006C3ADA"/>
    <w:rsid w:val="006C471A"/>
    <w:rsid w:val="006C4B9F"/>
    <w:rsid w:val="006C5854"/>
    <w:rsid w:val="006C68DD"/>
    <w:rsid w:val="006C7B6B"/>
    <w:rsid w:val="006D05D3"/>
    <w:rsid w:val="006D14D3"/>
    <w:rsid w:val="006D15A0"/>
    <w:rsid w:val="006D214C"/>
    <w:rsid w:val="006D3CF4"/>
    <w:rsid w:val="006D4AF7"/>
    <w:rsid w:val="006D4CEB"/>
    <w:rsid w:val="006D580B"/>
    <w:rsid w:val="006E07B8"/>
    <w:rsid w:val="006E1398"/>
    <w:rsid w:val="006E1806"/>
    <w:rsid w:val="006E1B1B"/>
    <w:rsid w:val="006E1BEC"/>
    <w:rsid w:val="006E2308"/>
    <w:rsid w:val="006E23F8"/>
    <w:rsid w:val="006E258A"/>
    <w:rsid w:val="006E25E2"/>
    <w:rsid w:val="006E2B44"/>
    <w:rsid w:val="006E3FEC"/>
    <w:rsid w:val="006E4D26"/>
    <w:rsid w:val="006E5047"/>
    <w:rsid w:val="006E75D3"/>
    <w:rsid w:val="006E7615"/>
    <w:rsid w:val="006E7CA6"/>
    <w:rsid w:val="006E7CB3"/>
    <w:rsid w:val="006E7CEC"/>
    <w:rsid w:val="006F051E"/>
    <w:rsid w:val="006F0526"/>
    <w:rsid w:val="006F0B70"/>
    <w:rsid w:val="006F1859"/>
    <w:rsid w:val="006F1914"/>
    <w:rsid w:val="006F1EF9"/>
    <w:rsid w:val="006F2692"/>
    <w:rsid w:val="006F2F2C"/>
    <w:rsid w:val="006F3398"/>
    <w:rsid w:val="006F423C"/>
    <w:rsid w:val="006F432A"/>
    <w:rsid w:val="006F49DB"/>
    <w:rsid w:val="006F4F00"/>
    <w:rsid w:val="006F6DF2"/>
    <w:rsid w:val="006F7B9C"/>
    <w:rsid w:val="0070143E"/>
    <w:rsid w:val="00702446"/>
    <w:rsid w:val="00702AC4"/>
    <w:rsid w:val="007030D7"/>
    <w:rsid w:val="007040E7"/>
    <w:rsid w:val="0070503A"/>
    <w:rsid w:val="007056D6"/>
    <w:rsid w:val="00705D76"/>
    <w:rsid w:val="00706EDE"/>
    <w:rsid w:val="0070729C"/>
    <w:rsid w:val="007077FA"/>
    <w:rsid w:val="00710069"/>
    <w:rsid w:val="00710C0F"/>
    <w:rsid w:val="00710D63"/>
    <w:rsid w:val="00710E1A"/>
    <w:rsid w:val="007112B7"/>
    <w:rsid w:val="007114CA"/>
    <w:rsid w:val="007119C9"/>
    <w:rsid w:val="00711CCB"/>
    <w:rsid w:val="007120CC"/>
    <w:rsid w:val="007122FA"/>
    <w:rsid w:val="00712720"/>
    <w:rsid w:val="00712B19"/>
    <w:rsid w:val="00714EB9"/>
    <w:rsid w:val="0071542B"/>
    <w:rsid w:val="0071591F"/>
    <w:rsid w:val="00716AAE"/>
    <w:rsid w:val="007171A5"/>
    <w:rsid w:val="00720924"/>
    <w:rsid w:val="0072119B"/>
    <w:rsid w:val="007216BA"/>
    <w:rsid w:val="00721D54"/>
    <w:rsid w:val="0072255C"/>
    <w:rsid w:val="007229F0"/>
    <w:rsid w:val="00722AE3"/>
    <w:rsid w:val="00723B37"/>
    <w:rsid w:val="00723D2E"/>
    <w:rsid w:val="007242CC"/>
    <w:rsid w:val="00725833"/>
    <w:rsid w:val="00725D72"/>
    <w:rsid w:val="0072640B"/>
    <w:rsid w:val="00726CFA"/>
    <w:rsid w:val="007276F4"/>
    <w:rsid w:val="007278D7"/>
    <w:rsid w:val="00727AF8"/>
    <w:rsid w:val="007315BE"/>
    <w:rsid w:val="0073165B"/>
    <w:rsid w:val="007317C1"/>
    <w:rsid w:val="007323BF"/>
    <w:rsid w:val="0073273E"/>
    <w:rsid w:val="00732C84"/>
    <w:rsid w:val="007338B1"/>
    <w:rsid w:val="00733AB6"/>
    <w:rsid w:val="00734085"/>
    <w:rsid w:val="007344DC"/>
    <w:rsid w:val="00735DA8"/>
    <w:rsid w:val="0073632C"/>
    <w:rsid w:val="0073639C"/>
    <w:rsid w:val="00736ADF"/>
    <w:rsid w:val="007378A6"/>
    <w:rsid w:val="00740CCF"/>
    <w:rsid w:val="00741216"/>
    <w:rsid w:val="00741D98"/>
    <w:rsid w:val="007424A9"/>
    <w:rsid w:val="00743F94"/>
    <w:rsid w:val="00744133"/>
    <w:rsid w:val="0074420B"/>
    <w:rsid w:val="007442B4"/>
    <w:rsid w:val="00744776"/>
    <w:rsid w:val="007447FC"/>
    <w:rsid w:val="007448DC"/>
    <w:rsid w:val="00746222"/>
    <w:rsid w:val="007468D4"/>
    <w:rsid w:val="007469A2"/>
    <w:rsid w:val="007501F8"/>
    <w:rsid w:val="00750C3F"/>
    <w:rsid w:val="007518A3"/>
    <w:rsid w:val="00751E0C"/>
    <w:rsid w:val="00752E7E"/>
    <w:rsid w:val="00754001"/>
    <w:rsid w:val="0075403C"/>
    <w:rsid w:val="007541AA"/>
    <w:rsid w:val="007555BA"/>
    <w:rsid w:val="00756B01"/>
    <w:rsid w:val="00757407"/>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5AB0"/>
    <w:rsid w:val="00775D7C"/>
    <w:rsid w:val="00775EB8"/>
    <w:rsid w:val="007763E9"/>
    <w:rsid w:val="00776992"/>
    <w:rsid w:val="00777079"/>
    <w:rsid w:val="0077731E"/>
    <w:rsid w:val="00777DA7"/>
    <w:rsid w:val="007801E1"/>
    <w:rsid w:val="00780281"/>
    <w:rsid w:val="0078029A"/>
    <w:rsid w:val="00780B55"/>
    <w:rsid w:val="00782516"/>
    <w:rsid w:val="00782A18"/>
    <w:rsid w:val="00782D0A"/>
    <w:rsid w:val="007834AB"/>
    <w:rsid w:val="00784F5E"/>
    <w:rsid w:val="00784FBB"/>
    <w:rsid w:val="0078539E"/>
    <w:rsid w:val="007859A4"/>
    <w:rsid w:val="00790096"/>
    <w:rsid w:val="00791BF8"/>
    <w:rsid w:val="00792435"/>
    <w:rsid w:val="007938E4"/>
    <w:rsid w:val="00793991"/>
    <w:rsid w:val="00793A57"/>
    <w:rsid w:val="00793CE5"/>
    <w:rsid w:val="00794374"/>
    <w:rsid w:val="007945DA"/>
    <w:rsid w:val="00794D20"/>
    <w:rsid w:val="00794D68"/>
    <w:rsid w:val="00795292"/>
    <w:rsid w:val="0079547F"/>
    <w:rsid w:val="00796C67"/>
    <w:rsid w:val="00797658"/>
    <w:rsid w:val="00797841"/>
    <w:rsid w:val="00797FA4"/>
    <w:rsid w:val="007A011E"/>
    <w:rsid w:val="007A02E4"/>
    <w:rsid w:val="007A261B"/>
    <w:rsid w:val="007A3B0F"/>
    <w:rsid w:val="007A4419"/>
    <w:rsid w:val="007A441D"/>
    <w:rsid w:val="007A51F9"/>
    <w:rsid w:val="007A5E81"/>
    <w:rsid w:val="007A5F1A"/>
    <w:rsid w:val="007A77E4"/>
    <w:rsid w:val="007A7A4A"/>
    <w:rsid w:val="007A7B0C"/>
    <w:rsid w:val="007B0493"/>
    <w:rsid w:val="007B050E"/>
    <w:rsid w:val="007B0643"/>
    <w:rsid w:val="007B07CB"/>
    <w:rsid w:val="007B0B98"/>
    <w:rsid w:val="007B0E2D"/>
    <w:rsid w:val="007B15BC"/>
    <w:rsid w:val="007B1677"/>
    <w:rsid w:val="007B1A0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4D66"/>
    <w:rsid w:val="007C576B"/>
    <w:rsid w:val="007C5B19"/>
    <w:rsid w:val="007C74B4"/>
    <w:rsid w:val="007C750D"/>
    <w:rsid w:val="007D0422"/>
    <w:rsid w:val="007D12E5"/>
    <w:rsid w:val="007D2AD8"/>
    <w:rsid w:val="007D3424"/>
    <w:rsid w:val="007D34ED"/>
    <w:rsid w:val="007D3A7D"/>
    <w:rsid w:val="007D3AB0"/>
    <w:rsid w:val="007D3ACA"/>
    <w:rsid w:val="007D3F1C"/>
    <w:rsid w:val="007D3F4E"/>
    <w:rsid w:val="007D4C86"/>
    <w:rsid w:val="007D4D49"/>
    <w:rsid w:val="007D5598"/>
    <w:rsid w:val="007D5D8E"/>
    <w:rsid w:val="007D776A"/>
    <w:rsid w:val="007D7C70"/>
    <w:rsid w:val="007D7F7D"/>
    <w:rsid w:val="007E01FD"/>
    <w:rsid w:val="007E1600"/>
    <w:rsid w:val="007E1650"/>
    <w:rsid w:val="007E1B92"/>
    <w:rsid w:val="007E2A55"/>
    <w:rsid w:val="007E3CE5"/>
    <w:rsid w:val="007E4560"/>
    <w:rsid w:val="007E45E6"/>
    <w:rsid w:val="007E54B7"/>
    <w:rsid w:val="007E576E"/>
    <w:rsid w:val="007E5E7C"/>
    <w:rsid w:val="007E64EB"/>
    <w:rsid w:val="007E6A87"/>
    <w:rsid w:val="007E7823"/>
    <w:rsid w:val="007F1706"/>
    <w:rsid w:val="007F1893"/>
    <w:rsid w:val="007F1B8A"/>
    <w:rsid w:val="007F2B4F"/>
    <w:rsid w:val="007F375B"/>
    <w:rsid w:val="007F3CB9"/>
    <w:rsid w:val="007F3EBF"/>
    <w:rsid w:val="007F3FE4"/>
    <w:rsid w:val="007F406C"/>
    <w:rsid w:val="007F43FE"/>
    <w:rsid w:val="007F45B2"/>
    <w:rsid w:val="007F4BBB"/>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4A23"/>
    <w:rsid w:val="00805281"/>
    <w:rsid w:val="008069B0"/>
    <w:rsid w:val="00806C05"/>
    <w:rsid w:val="00806C28"/>
    <w:rsid w:val="00806EC1"/>
    <w:rsid w:val="008076AA"/>
    <w:rsid w:val="008078B4"/>
    <w:rsid w:val="0081030A"/>
    <w:rsid w:val="00810891"/>
    <w:rsid w:val="008111BD"/>
    <w:rsid w:val="0081157E"/>
    <w:rsid w:val="008142A7"/>
    <w:rsid w:val="0081456F"/>
    <w:rsid w:val="008145C4"/>
    <w:rsid w:val="00814CD5"/>
    <w:rsid w:val="008153DC"/>
    <w:rsid w:val="008224FD"/>
    <w:rsid w:val="00823636"/>
    <w:rsid w:val="00823A06"/>
    <w:rsid w:val="00823B30"/>
    <w:rsid w:val="008248B5"/>
    <w:rsid w:val="00824BBE"/>
    <w:rsid w:val="008250FA"/>
    <w:rsid w:val="00825DB9"/>
    <w:rsid w:val="008268A4"/>
    <w:rsid w:val="00827662"/>
    <w:rsid w:val="008304CE"/>
    <w:rsid w:val="00831F2D"/>
    <w:rsid w:val="00832DD8"/>
    <w:rsid w:val="00832DE5"/>
    <w:rsid w:val="008353E6"/>
    <w:rsid w:val="00835D99"/>
    <w:rsid w:val="00836598"/>
    <w:rsid w:val="008370D8"/>
    <w:rsid w:val="00837950"/>
    <w:rsid w:val="008408F1"/>
    <w:rsid w:val="00840EC6"/>
    <w:rsid w:val="00841D45"/>
    <w:rsid w:val="008422A2"/>
    <w:rsid w:val="008434BB"/>
    <w:rsid w:val="00843719"/>
    <w:rsid w:val="00843F06"/>
    <w:rsid w:val="00844333"/>
    <w:rsid w:val="008445B7"/>
    <w:rsid w:val="00844725"/>
    <w:rsid w:val="00844A7A"/>
    <w:rsid w:val="00844CD4"/>
    <w:rsid w:val="00845241"/>
    <w:rsid w:val="0084769B"/>
    <w:rsid w:val="008479CA"/>
    <w:rsid w:val="00847A6A"/>
    <w:rsid w:val="00847F94"/>
    <w:rsid w:val="0085004A"/>
    <w:rsid w:val="008510F6"/>
    <w:rsid w:val="00852168"/>
    <w:rsid w:val="008526B5"/>
    <w:rsid w:val="00852EB8"/>
    <w:rsid w:val="00853693"/>
    <w:rsid w:val="008536B0"/>
    <w:rsid w:val="00853825"/>
    <w:rsid w:val="00853B12"/>
    <w:rsid w:val="00853E8B"/>
    <w:rsid w:val="00854314"/>
    <w:rsid w:val="00854A24"/>
    <w:rsid w:val="0085608A"/>
    <w:rsid w:val="00857045"/>
    <w:rsid w:val="008574CF"/>
    <w:rsid w:val="008578E7"/>
    <w:rsid w:val="008607EA"/>
    <w:rsid w:val="00860CB9"/>
    <w:rsid w:val="00860F11"/>
    <w:rsid w:val="0086180D"/>
    <w:rsid w:val="00861C9C"/>
    <w:rsid w:val="00861FED"/>
    <w:rsid w:val="0086247F"/>
    <w:rsid w:val="00862B83"/>
    <w:rsid w:val="00862BA2"/>
    <w:rsid w:val="00862DAB"/>
    <w:rsid w:val="008637E0"/>
    <w:rsid w:val="00863D85"/>
    <w:rsid w:val="00864020"/>
    <w:rsid w:val="00864939"/>
    <w:rsid w:val="00864C54"/>
    <w:rsid w:val="00864E94"/>
    <w:rsid w:val="00865913"/>
    <w:rsid w:val="00865C28"/>
    <w:rsid w:val="00865C87"/>
    <w:rsid w:val="00866781"/>
    <w:rsid w:val="00866D4A"/>
    <w:rsid w:val="00870234"/>
    <w:rsid w:val="00870848"/>
    <w:rsid w:val="008716F1"/>
    <w:rsid w:val="00871EA3"/>
    <w:rsid w:val="00871F68"/>
    <w:rsid w:val="008727AB"/>
    <w:rsid w:val="00872886"/>
    <w:rsid w:val="00872D3C"/>
    <w:rsid w:val="00872DC2"/>
    <w:rsid w:val="00872E06"/>
    <w:rsid w:val="008733C2"/>
    <w:rsid w:val="0087424B"/>
    <w:rsid w:val="0087455C"/>
    <w:rsid w:val="00874E53"/>
    <w:rsid w:val="00875307"/>
    <w:rsid w:val="008755DD"/>
    <w:rsid w:val="00875A96"/>
    <w:rsid w:val="00876492"/>
    <w:rsid w:val="00876913"/>
    <w:rsid w:val="00876D3E"/>
    <w:rsid w:val="0088023D"/>
    <w:rsid w:val="00880882"/>
    <w:rsid w:val="00880DF6"/>
    <w:rsid w:val="00880F61"/>
    <w:rsid w:val="00881EA5"/>
    <w:rsid w:val="008822B7"/>
    <w:rsid w:val="008823ED"/>
    <w:rsid w:val="008825AF"/>
    <w:rsid w:val="00882DFC"/>
    <w:rsid w:val="00882F65"/>
    <w:rsid w:val="00883F1F"/>
    <w:rsid w:val="0088453D"/>
    <w:rsid w:val="00884750"/>
    <w:rsid w:val="008849EA"/>
    <w:rsid w:val="00885502"/>
    <w:rsid w:val="00885FE2"/>
    <w:rsid w:val="00886F64"/>
    <w:rsid w:val="0088727B"/>
    <w:rsid w:val="008876F0"/>
    <w:rsid w:val="00890B4F"/>
    <w:rsid w:val="00890ED8"/>
    <w:rsid w:val="00890F9C"/>
    <w:rsid w:val="0089142E"/>
    <w:rsid w:val="008916AA"/>
    <w:rsid w:val="00893C2D"/>
    <w:rsid w:val="00894B27"/>
    <w:rsid w:val="008951B1"/>
    <w:rsid w:val="008966EA"/>
    <w:rsid w:val="00897380"/>
    <w:rsid w:val="008A03E0"/>
    <w:rsid w:val="008A0508"/>
    <w:rsid w:val="008A114A"/>
    <w:rsid w:val="008A1800"/>
    <w:rsid w:val="008A278E"/>
    <w:rsid w:val="008A2C3F"/>
    <w:rsid w:val="008A32BA"/>
    <w:rsid w:val="008A33B3"/>
    <w:rsid w:val="008A3A72"/>
    <w:rsid w:val="008A3B81"/>
    <w:rsid w:val="008A3BD7"/>
    <w:rsid w:val="008A4611"/>
    <w:rsid w:val="008A50E3"/>
    <w:rsid w:val="008A67DD"/>
    <w:rsid w:val="008A7173"/>
    <w:rsid w:val="008A7C86"/>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922"/>
    <w:rsid w:val="008C1D6D"/>
    <w:rsid w:val="008C355D"/>
    <w:rsid w:val="008C37A6"/>
    <w:rsid w:val="008C4947"/>
    <w:rsid w:val="008C4999"/>
    <w:rsid w:val="008C4FD1"/>
    <w:rsid w:val="008C5385"/>
    <w:rsid w:val="008C57B9"/>
    <w:rsid w:val="008C59A1"/>
    <w:rsid w:val="008C607E"/>
    <w:rsid w:val="008C68A5"/>
    <w:rsid w:val="008C6CC5"/>
    <w:rsid w:val="008C7B5F"/>
    <w:rsid w:val="008C7DC4"/>
    <w:rsid w:val="008D0376"/>
    <w:rsid w:val="008D058C"/>
    <w:rsid w:val="008D1AA3"/>
    <w:rsid w:val="008D1B1B"/>
    <w:rsid w:val="008D1BD7"/>
    <w:rsid w:val="008D2343"/>
    <w:rsid w:val="008D2698"/>
    <w:rsid w:val="008D3FB5"/>
    <w:rsid w:val="008D419B"/>
    <w:rsid w:val="008D4335"/>
    <w:rsid w:val="008D52DA"/>
    <w:rsid w:val="008D5685"/>
    <w:rsid w:val="008D5B98"/>
    <w:rsid w:val="008D649E"/>
    <w:rsid w:val="008D6FE2"/>
    <w:rsid w:val="008D717C"/>
    <w:rsid w:val="008D7422"/>
    <w:rsid w:val="008D7A19"/>
    <w:rsid w:val="008E10F1"/>
    <w:rsid w:val="008E1FB2"/>
    <w:rsid w:val="008E2536"/>
    <w:rsid w:val="008E2702"/>
    <w:rsid w:val="008E2F4C"/>
    <w:rsid w:val="008E3832"/>
    <w:rsid w:val="008E3BA3"/>
    <w:rsid w:val="008E4900"/>
    <w:rsid w:val="008E6577"/>
    <w:rsid w:val="008E6CAF"/>
    <w:rsid w:val="008E77C4"/>
    <w:rsid w:val="008E7ED5"/>
    <w:rsid w:val="008F0507"/>
    <w:rsid w:val="008F0875"/>
    <w:rsid w:val="008F0C2C"/>
    <w:rsid w:val="008F0C8C"/>
    <w:rsid w:val="008F0F47"/>
    <w:rsid w:val="008F1145"/>
    <w:rsid w:val="008F1797"/>
    <w:rsid w:val="008F27CA"/>
    <w:rsid w:val="008F3027"/>
    <w:rsid w:val="008F3A08"/>
    <w:rsid w:val="008F41E3"/>
    <w:rsid w:val="008F65C3"/>
    <w:rsid w:val="008F6A10"/>
    <w:rsid w:val="008F6BFD"/>
    <w:rsid w:val="008F6C57"/>
    <w:rsid w:val="008F6F00"/>
    <w:rsid w:val="008F7F3A"/>
    <w:rsid w:val="009019F0"/>
    <w:rsid w:val="00901C5F"/>
    <w:rsid w:val="009029D3"/>
    <w:rsid w:val="00902BAF"/>
    <w:rsid w:val="00902E0C"/>
    <w:rsid w:val="00903064"/>
    <w:rsid w:val="00903CAF"/>
    <w:rsid w:val="00904357"/>
    <w:rsid w:val="0090492E"/>
    <w:rsid w:val="009051C7"/>
    <w:rsid w:val="0090542D"/>
    <w:rsid w:val="009068AD"/>
    <w:rsid w:val="00906DD7"/>
    <w:rsid w:val="0090760E"/>
    <w:rsid w:val="009102CD"/>
    <w:rsid w:val="009106E1"/>
    <w:rsid w:val="00910F3B"/>
    <w:rsid w:val="0091164A"/>
    <w:rsid w:val="00911655"/>
    <w:rsid w:val="00912018"/>
    <w:rsid w:val="00913178"/>
    <w:rsid w:val="0091401F"/>
    <w:rsid w:val="00914B0A"/>
    <w:rsid w:val="00915006"/>
    <w:rsid w:val="00915DA2"/>
    <w:rsid w:val="009160DB"/>
    <w:rsid w:val="00916459"/>
    <w:rsid w:val="0091742B"/>
    <w:rsid w:val="009175A1"/>
    <w:rsid w:val="00920FCA"/>
    <w:rsid w:val="0092285F"/>
    <w:rsid w:val="00922B60"/>
    <w:rsid w:val="00922D50"/>
    <w:rsid w:val="00923350"/>
    <w:rsid w:val="009233D0"/>
    <w:rsid w:val="009246A6"/>
    <w:rsid w:val="00924F52"/>
    <w:rsid w:val="00925294"/>
    <w:rsid w:val="00925DF9"/>
    <w:rsid w:val="00926022"/>
    <w:rsid w:val="00930083"/>
    <w:rsid w:val="00930144"/>
    <w:rsid w:val="0093041C"/>
    <w:rsid w:val="0093107A"/>
    <w:rsid w:val="00931266"/>
    <w:rsid w:val="00933792"/>
    <w:rsid w:val="009338DF"/>
    <w:rsid w:val="00933CC5"/>
    <w:rsid w:val="00934E8C"/>
    <w:rsid w:val="009351B3"/>
    <w:rsid w:val="00935D95"/>
    <w:rsid w:val="00935FB1"/>
    <w:rsid w:val="00937719"/>
    <w:rsid w:val="009379EF"/>
    <w:rsid w:val="009401AB"/>
    <w:rsid w:val="00940910"/>
    <w:rsid w:val="009425AD"/>
    <w:rsid w:val="00942D90"/>
    <w:rsid w:val="009435A4"/>
    <w:rsid w:val="009441D7"/>
    <w:rsid w:val="00944EFE"/>
    <w:rsid w:val="00945F30"/>
    <w:rsid w:val="00945FAF"/>
    <w:rsid w:val="00946026"/>
    <w:rsid w:val="0095027E"/>
    <w:rsid w:val="00950557"/>
    <w:rsid w:val="0095088F"/>
    <w:rsid w:val="0095093C"/>
    <w:rsid w:val="00951C9C"/>
    <w:rsid w:val="00952C72"/>
    <w:rsid w:val="00952F58"/>
    <w:rsid w:val="009538FE"/>
    <w:rsid w:val="009541B3"/>
    <w:rsid w:val="0095434B"/>
    <w:rsid w:val="00956A74"/>
    <w:rsid w:val="009578C3"/>
    <w:rsid w:val="00957C1F"/>
    <w:rsid w:val="00957C21"/>
    <w:rsid w:val="00957FEC"/>
    <w:rsid w:val="009614A7"/>
    <w:rsid w:val="0096156D"/>
    <w:rsid w:val="00961582"/>
    <w:rsid w:val="009619BA"/>
    <w:rsid w:val="009639F9"/>
    <w:rsid w:val="00964A2A"/>
    <w:rsid w:val="00964FE8"/>
    <w:rsid w:val="00965288"/>
    <w:rsid w:val="00965875"/>
    <w:rsid w:val="00965A84"/>
    <w:rsid w:val="00965B7A"/>
    <w:rsid w:val="00965E43"/>
    <w:rsid w:val="00966DFD"/>
    <w:rsid w:val="009678A0"/>
    <w:rsid w:val="00970071"/>
    <w:rsid w:val="009706AF"/>
    <w:rsid w:val="009718BB"/>
    <w:rsid w:val="00972C8A"/>
    <w:rsid w:val="00972FB0"/>
    <w:rsid w:val="009738D1"/>
    <w:rsid w:val="00973A7E"/>
    <w:rsid w:val="0097401D"/>
    <w:rsid w:val="00975BA0"/>
    <w:rsid w:val="0097618B"/>
    <w:rsid w:val="00976F60"/>
    <w:rsid w:val="0097727B"/>
    <w:rsid w:val="0098056C"/>
    <w:rsid w:val="00980FC3"/>
    <w:rsid w:val="009811E8"/>
    <w:rsid w:val="00982EC7"/>
    <w:rsid w:val="009831AB"/>
    <w:rsid w:val="00983205"/>
    <w:rsid w:val="009837EC"/>
    <w:rsid w:val="009846AA"/>
    <w:rsid w:val="00984C93"/>
    <w:rsid w:val="00984DA5"/>
    <w:rsid w:val="00986202"/>
    <w:rsid w:val="00986A35"/>
    <w:rsid w:val="009906F2"/>
    <w:rsid w:val="009929C4"/>
    <w:rsid w:val="00993231"/>
    <w:rsid w:val="00993873"/>
    <w:rsid w:val="009940A2"/>
    <w:rsid w:val="009940E9"/>
    <w:rsid w:val="00994329"/>
    <w:rsid w:val="00994AA3"/>
    <w:rsid w:val="00994ECE"/>
    <w:rsid w:val="0099609F"/>
    <w:rsid w:val="009966D6"/>
    <w:rsid w:val="00997BC8"/>
    <w:rsid w:val="009A1763"/>
    <w:rsid w:val="009A1A9C"/>
    <w:rsid w:val="009A1BFD"/>
    <w:rsid w:val="009A26AA"/>
    <w:rsid w:val="009A5B64"/>
    <w:rsid w:val="009A60B5"/>
    <w:rsid w:val="009A62F0"/>
    <w:rsid w:val="009A62F8"/>
    <w:rsid w:val="009A6AE8"/>
    <w:rsid w:val="009A70F0"/>
    <w:rsid w:val="009A714D"/>
    <w:rsid w:val="009B0293"/>
    <w:rsid w:val="009B0587"/>
    <w:rsid w:val="009B0DA4"/>
    <w:rsid w:val="009B23C1"/>
    <w:rsid w:val="009B27B8"/>
    <w:rsid w:val="009B3D3D"/>
    <w:rsid w:val="009B4288"/>
    <w:rsid w:val="009B47F2"/>
    <w:rsid w:val="009B51F2"/>
    <w:rsid w:val="009B53E2"/>
    <w:rsid w:val="009B631B"/>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6ED1"/>
    <w:rsid w:val="009C74DB"/>
    <w:rsid w:val="009C7D7C"/>
    <w:rsid w:val="009D023A"/>
    <w:rsid w:val="009D027E"/>
    <w:rsid w:val="009D0511"/>
    <w:rsid w:val="009D12FA"/>
    <w:rsid w:val="009D1807"/>
    <w:rsid w:val="009D1859"/>
    <w:rsid w:val="009D197A"/>
    <w:rsid w:val="009D1AA2"/>
    <w:rsid w:val="009D20F9"/>
    <w:rsid w:val="009D2D16"/>
    <w:rsid w:val="009D2F12"/>
    <w:rsid w:val="009D2F41"/>
    <w:rsid w:val="009D2FC5"/>
    <w:rsid w:val="009D3AF7"/>
    <w:rsid w:val="009D3CF2"/>
    <w:rsid w:val="009D4C73"/>
    <w:rsid w:val="009D6169"/>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5BC"/>
    <w:rsid w:val="009E7E71"/>
    <w:rsid w:val="009F0252"/>
    <w:rsid w:val="009F0412"/>
    <w:rsid w:val="009F07E6"/>
    <w:rsid w:val="009F0E95"/>
    <w:rsid w:val="009F1808"/>
    <w:rsid w:val="009F1843"/>
    <w:rsid w:val="009F2C18"/>
    <w:rsid w:val="009F3914"/>
    <w:rsid w:val="009F42DE"/>
    <w:rsid w:val="009F42FA"/>
    <w:rsid w:val="009F450C"/>
    <w:rsid w:val="009F4948"/>
    <w:rsid w:val="009F50B8"/>
    <w:rsid w:val="009F52C7"/>
    <w:rsid w:val="009F592C"/>
    <w:rsid w:val="009F5C23"/>
    <w:rsid w:val="009F5EF8"/>
    <w:rsid w:val="009F5F90"/>
    <w:rsid w:val="009F62E0"/>
    <w:rsid w:val="009F6836"/>
    <w:rsid w:val="009F7472"/>
    <w:rsid w:val="009F74F7"/>
    <w:rsid w:val="009F7E39"/>
    <w:rsid w:val="009F7E47"/>
    <w:rsid w:val="00A00009"/>
    <w:rsid w:val="00A02494"/>
    <w:rsid w:val="00A02AD1"/>
    <w:rsid w:val="00A03524"/>
    <w:rsid w:val="00A03A03"/>
    <w:rsid w:val="00A0589F"/>
    <w:rsid w:val="00A06186"/>
    <w:rsid w:val="00A06DDC"/>
    <w:rsid w:val="00A06F10"/>
    <w:rsid w:val="00A07620"/>
    <w:rsid w:val="00A07759"/>
    <w:rsid w:val="00A112C2"/>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0D05"/>
    <w:rsid w:val="00A21E8C"/>
    <w:rsid w:val="00A236E3"/>
    <w:rsid w:val="00A239E4"/>
    <w:rsid w:val="00A23CF7"/>
    <w:rsid w:val="00A24521"/>
    <w:rsid w:val="00A25DBE"/>
    <w:rsid w:val="00A26186"/>
    <w:rsid w:val="00A26479"/>
    <w:rsid w:val="00A26F01"/>
    <w:rsid w:val="00A27057"/>
    <w:rsid w:val="00A30B74"/>
    <w:rsid w:val="00A311F5"/>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529"/>
    <w:rsid w:val="00A52BF0"/>
    <w:rsid w:val="00A52DB0"/>
    <w:rsid w:val="00A5384D"/>
    <w:rsid w:val="00A539EF"/>
    <w:rsid w:val="00A555BC"/>
    <w:rsid w:val="00A55FAF"/>
    <w:rsid w:val="00A56776"/>
    <w:rsid w:val="00A56C8C"/>
    <w:rsid w:val="00A57E03"/>
    <w:rsid w:val="00A606D7"/>
    <w:rsid w:val="00A619DC"/>
    <w:rsid w:val="00A627A6"/>
    <w:rsid w:val="00A62E0E"/>
    <w:rsid w:val="00A630FD"/>
    <w:rsid w:val="00A6311B"/>
    <w:rsid w:val="00A6384C"/>
    <w:rsid w:val="00A63874"/>
    <w:rsid w:val="00A64150"/>
    <w:rsid w:val="00A642E5"/>
    <w:rsid w:val="00A64789"/>
    <w:rsid w:val="00A6511B"/>
    <w:rsid w:val="00A6563E"/>
    <w:rsid w:val="00A656AA"/>
    <w:rsid w:val="00A65DD2"/>
    <w:rsid w:val="00A65DD7"/>
    <w:rsid w:val="00A662C1"/>
    <w:rsid w:val="00A6636F"/>
    <w:rsid w:val="00A6686A"/>
    <w:rsid w:val="00A66964"/>
    <w:rsid w:val="00A66C14"/>
    <w:rsid w:val="00A67558"/>
    <w:rsid w:val="00A675D1"/>
    <w:rsid w:val="00A676E1"/>
    <w:rsid w:val="00A7009F"/>
    <w:rsid w:val="00A701ED"/>
    <w:rsid w:val="00A7078E"/>
    <w:rsid w:val="00A718BD"/>
    <w:rsid w:val="00A7277C"/>
    <w:rsid w:val="00A72CD7"/>
    <w:rsid w:val="00A737ED"/>
    <w:rsid w:val="00A73AE2"/>
    <w:rsid w:val="00A73B1C"/>
    <w:rsid w:val="00A74486"/>
    <w:rsid w:val="00A7449E"/>
    <w:rsid w:val="00A74A3A"/>
    <w:rsid w:val="00A74BB7"/>
    <w:rsid w:val="00A74EB6"/>
    <w:rsid w:val="00A75E66"/>
    <w:rsid w:val="00A76108"/>
    <w:rsid w:val="00A76413"/>
    <w:rsid w:val="00A769E6"/>
    <w:rsid w:val="00A76AD4"/>
    <w:rsid w:val="00A77306"/>
    <w:rsid w:val="00A77CDC"/>
    <w:rsid w:val="00A80B5B"/>
    <w:rsid w:val="00A81062"/>
    <w:rsid w:val="00A8106F"/>
    <w:rsid w:val="00A81205"/>
    <w:rsid w:val="00A81420"/>
    <w:rsid w:val="00A819AF"/>
    <w:rsid w:val="00A835DD"/>
    <w:rsid w:val="00A83CAF"/>
    <w:rsid w:val="00A8463C"/>
    <w:rsid w:val="00A84893"/>
    <w:rsid w:val="00A8693F"/>
    <w:rsid w:val="00A87973"/>
    <w:rsid w:val="00A90278"/>
    <w:rsid w:val="00A903B6"/>
    <w:rsid w:val="00A90913"/>
    <w:rsid w:val="00A91108"/>
    <w:rsid w:val="00A9182A"/>
    <w:rsid w:val="00A91B64"/>
    <w:rsid w:val="00A9209F"/>
    <w:rsid w:val="00A923D9"/>
    <w:rsid w:val="00A92639"/>
    <w:rsid w:val="00A92DA8"/>
    <w:rsid w:val="00A9433A"/>
    <w:rsid w:val="00A9447B"/>
    <w:rsid w:val="00A94CB0"/>
    <w:rsid w:val="00A967CE"/>
    <w:rsid w:val="00A96B80"/>
    <w:rsid w:val="00A97E6D"/>
    <w:rsid w:val="00AA04ED"/>
    <w:rsid w:val="00AA10DC"/>
    <w:rsid w:val="00AA1CCE"/>
    <w:rsid w:val="00AA21BD"/>
    <w:rsid w:val="00AA2DEF"/>
    <w:rsid w:val="00AA2E44"/>
    <w:rsid w:val="00AA2F04"/>
    <w:rsid w:val="00AA3C4B"/>
    <w:rsid w:val="00AA4B18"/>
    <w:rsid w:val="00AA4FB8"/>
    <w:rsid w:val="00AA5602"/>
    <w:rsid w:val="00AA5C5C"/>
    <w:rsid w:val="00AA63F9"/>
    <w:rsid w:val="00AB00A9"/>
    <w:rsid w:val="00AB01D0"/>
    <w:rsid w:val="00AB0726"/>
    <w:rsid w:val="00AB2394"/>
    <w:rsid w:val="00AB3A55"/>
    <w:rsid w:val="00AB3B3E"/>
    <w:rsid w:val="00AB46EA"/>
    <w:rsid w:val="00AB49A4"/>
    <w:rsid w:val="00AB5F34"/>
    <w:rsid w:val="00AB6205"/>
    <w:rsid w:val="00AB62EF"/>
    <w:rsid w:val="00AB63D6"/>
    <w:rsid w:val="00AB677E"/>
    <w:rsid w:val="00AB6859"/>
    <w:rsid w:val="00AB6F1B"/>
    <w:rsid w:val="00AB7252"/>
    <w:rsid w:val="00AB7256"/>
    <w:rsid w:val="00AB75D0"/>
    <w:rsid w:val="00AB7E86"/>
    <w:rsid w:val="00AC07FD"/>
    <w:rsid w:val="00AC138C"/>
    <w:rsid w:val="00AC2E3E"/>
    <w:rsid w:val="00AC3144"/>
    <w:rsid w:val="00AC3762"/>
    <w:rsid w:val="00AC457D"/>
    <w:rsid w:val="00AC4696"/>
    <w:rsid w:val="00AC4736"/>
    <w:rsid w:val="00AC4877"/>
    <w:rsid w:val="00AC5B01"/>
    <w:rsid w:val="00AC70CA"/>
    <w:rsid w:val="00AC75E3"/>
    <w:rsid w:val="00AC76E0"/>
    <w:rsid w:val="00AC7B3A"/>
    <w:rsid w:val="00AC7F49"/>
    <w:rsid w:val="00AD0048"/>
    <w:rsid w:val="00AD05B4"/>
    <w:rsid w:val="00AD07C9"/>
    <w:rsid w:val="00AD2C28"/>
    <w:rsid w:val="00AD2C9F"/>
    <w:rsid w:val="00AD355C"/>
    <w:rsid w:val="00AD3CEF"/>
    <w:rsid w:val="00AD431B"/>
    <w:rsid w:val="00AD4CC4"/>
    <w:rsid w:val="00AD5CC2"/>
    <w:rsid w:val="00AD5E3D"/>
    <w:rsid w:val="00AD5FE5"/>
    <w:rsid w:val="00AE0881"/>
    <w:rsid w:val="00AE0DEF"/>
    <w:rsid w:val="00AE2211"/>
    <w:rsid w:val="00AE2321"/>
    <w:rsid w:val="00AE239C"/>
    <w:rsid w:val="00AE258C"/>
    <w:rsid w:val="00AE3FBE"/>
    <w:rsid w:val="00AE47E3"/>
    <w:rsid w:val="00AE48B3"/>
    <w:rsid w:val="00AE4E93"/>
    <w:rsid w:val="00AE5800"/>
    <w:rsid w:val="00AE6084"/>
    <w:rsid w:val="00AE6147"/>
    <w:rsid w:val="00AE7800"/>
    <w:rsid w:val="00AE79D3"/>
    <w:rsid w:val="00AE7E13"/>
    <w:rsid w:val="00AF0AA7"/>
    <w:rsid w:val="00AF0F5E"/>
    <w:rsid w:val="00AF0FD4"/>
    <w:rsid w:val="00AF17FE"/>
    <w:rsid w:val="00AF25A0"/>
    <w:rsid w:val="00AF27D4"/>
    <w:rsid w:val="00AF48C2"/>
    <w:rsid w:val="00AF4967"/>
    <w:rsid w:val="00B0112B"/>
    <w:rsid w:val="00B01F49"/>
    <w:rsid w:val="00B02C69"/>
    <w:rsid w:val="00B02F60"/>
    <w:rsid w:val="00B03DB2"/>
    <w:rsid w:val="00B0455B"/>
    <w:rsid w:val="00B048E9"/>
    <w:rsid w:val="00B049F9"/>
    <w:rsid w:val="00B04D07"/>
    <w:rsid w:val="00B05427"/>
    <w:rsid w:val="00B059B8"/>
    <w:rsid w:val="00B05A85"/>
    <w:rsid w:val="00B06022"/>
    <w:rsid w:val="00B063A2"/>
    <w:rsid w:val="00B07E00"/>
    <w:rsid w:val="00B1048D"/>
    <w:rsid w:val="00B10617"/>
    <w:rsid w:val="00B1092E"/>
    <w:rsid w:val="00B10A71"/>
    <w:rsid w:val="00B114B6"/>
    <w:rsid w:val="00B119E9"/>
    <w:rsid w:val="00B12367"/>
    <w:rsid w:val="00B12B3F"/>
    <w:rsid w:val="00B12F54"/>
    <w:rsid w:val="00B1376F"/>
    <w:rsid w:val="00B14D10"/>
    <w:rsid w:val="00B16276"/>
    <w:rsid w:val="00B17478"/>
    <w:rsid w:val="00B2137D"/>
    <w:rsid w:val="00B21709"/>
    <w:rsid w:val="00B21979"/>
    <w:rsid w:val="00B21BF5"/>
    <w:rsid w:val="00B21FC2"/>
    <w:rsid w:val="00B224A5"/>
    <w:rsid w:val="00B225AE"/>
    <w:rsid w:val="00B22878"/>
    <w:rsid w:val="00B229B4"/>
    <w:rsid w:val="00B23050"/>
    <w:rsid w:val="00B23884"/>
    <w:rsid w:val="00B2547A"/>
    <w:rsid w:val="00B25D09"/>
    <w:rsid w:val="00B26A1C"/>
    <w:rsid w:val="00B26C1F"/>
    <w:rsid w:val="00B276E4"/>
    <w:rsid w:val="00B27CED"/>
    <w:rsid w:val="00B27F79"/>
    <w:rsid w:val="00B303F1"/>
    <w:rsid w:val="00B308E5"/>
    <w:rsid w:val="00B30D75"/>
    <w:rsid w:val="00B3205E"/>
    <w:rsid w:val="00B33138"/>
    <w:rsid w:val="00B3356F"/>
    <w:rsid w:val="00B338B9"/>
    <w:rsid w:val="00B35D99"/>
    <w:rsid w:val="00B371CD"/>
    <w:rsid w:val="00B37289"/>
    <w:rsid w:val="00B37318"/>
    <w:rsid w:val="00B37415"/>
    <w:rsid w:val="00B3779E"/>
    <w:rsid w:val="00B403C6"/>
    <w:rsid w:val="00B40E6A"/>
    <w:rsid w:val="00B423C8"/>
    <w:rsid w:val="00B42703"/>
    <w:rsid w:val="00B4288F"/>
    <w:rsid w:val="00B4307E"/>
    <w:rsid w:val="00B43157"/>
    <w:rsid w:val="00B432F7"/>
    <w:rsid w:val="00B434D3"/>
    <w:rsid w:val="00B44051"/>
    <w:rsid w:val="00B441EB"/>
    <w:rsid w:val="00B44C74"/>
    <w:rsid w:val="00B44E36"/>
    <w:rsid w:val="00B44F8A"/>
    <w:rsid w:val="00B46BAB"/>
    <w:rsid w:val="00B51109"/>
    <w:rsid w:val="00B52324"/>
    <w:rsid w:val="00B523FA"/>
    <w:rsid w:val="00B52791"/>
    <w:rsid w:val="00B530D2"/>
    <w:rsid w:val="00B532E0"/>
    <w:rsid w:val="00B543EA"/>
    <w:rsid w:val="00B545F6"/>
    <w:rsid w:val="00B54CA9"/>
    <w:rsid w:val="00B54D33"/>
    <w:rsid w:val="00B55952"/>
    <w:rsid w:val="00B559D8"/>
    <w:rsid w:val="00B55D3F"/>
    <w:rsid w:val="00B55D49"/>
    <w:rsid w:val="00B564FF"/>
    <w:rsid w:val="00B56E86"/>
    <w:rsid w:val="00B61274"/>
    <w:rsid w:val="00B6171E"/>
    <w:rsid w:val="00B62FE1"/>
    <w:rsid w:val="00B641A3"/>
    <w:rsid w:val="00B6555F"/>
    <w:rsid w:val="00B65826"/>
    <w:rsid w:val="00B66664"/>
    <w:rsid w:val="00B66723"/>
    <w:rsid w:val="00B670B4"/>
    <w:rsid w:val="00B67165"/>
    <w:rsid w:val="00B7077E"/>
    <w:rsid w:val="00B7168F"/>
    <w:rsid w:val="00B7186A"/>
    <w:rsid w:val="00B72482"/>
    <w:rsid w:val="00B72A8E"/>
    <w:rsid w:val="00B72DB6"/>
    <w:rsid w:val="00B7332F"/>
    <w:rsid w:val="00B7455D"/>
    <w:rsid w:val="00B7497B"/>
    <w:rsid w:val="00B74D7C"/>
    <w:rsid w:val="00B751B7"/>
    <w:rsid w:val="00B75C33"/>
    <w:rsid w:val="00B7665B"/>
    <w:rsid w:val="00B769DA"/>
    <w:rsid w:val="00B76C70"/>
    <w:rsid w:val="00B77228"/>
    <w:rsid w:val="00B7784E"/>
    <w:rsid w:val="00B77AEE"/>
    <w:rsid w:val="00B8136B"/>
    <w:rsid w:val="00B815D6"/>
    <w:rsid w:val="00B81DBC"/>
    <w:rsid w:val="00B81F7C"/>
    <w:rsid w:val="00B82097"/>
    <w:rsid w:val="00B82409"/>
    <w:rsid w:val="00B82D70"/>
    <w:rsid w:val="00B82DCD"/>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0D23"/>
    <w:rsid w:val="00BA2A26"/>
    <w:rsid w:val="00BA2B17"/>
    <w:rsid w:val="00BA2F1A"/>
    <w:rsid w:val="00BA4196"/>
    <w:rsid w:val="00BA4321"/>
    <w:rsid w:val="00BA5094"/>
    <w:rsid w:val="00BA594F"/>
    <w:rsid w:val="00BA6207"/>
    <w:rsid w:val="00BA67CE"/>
    <w:rsid w:val="00BA67EF"/>
    <w:rsid w:val="00BA6FB9"/>
    <w:rsid w:val="00BA7441"/>
    <w:rsid w:val="00BB0239"/>
    <w:rsid w:val="00BB1538"/>
    <w:rsid w:val="00BB1DE8"/>
    <w:rsid w:val="00BB21D1"/>
    <w:rsid w:val="00BB2742"/>
    <w:rsid w:val="00BB48B9"/>
    <w:rsid w:val="00BB6279"/>
    <w:rsid w:val="00BB6D9F"/>
    <w:rsid w:val="00BB70C5"/>
    <w:rsid w:val="00BB7A0A"/>
    <w:rsid w:val="00BC014F"/>
    <w:rsid w:val="00BC09DE"/>
    <w:rsid w:val="00BC0BCC"/>
    <w:rsid w:val="00BC137A"/>
    <w:rsid w:val="00BC1695"/>
    <w:rsid w:val="00BC1D7A"/>
    <w:rsid w:val="00BC1EE9"/>
    <w:rsid w:val="00BC1F7A"/>
    <w:rsid w:val="00BC2E5A"/>
    <w:rsid w:val="00BC2E9F"/>
    <w:rsid w:val="00BC34CA"/>
    <w:rsid w:val="00BC3A1D"/>
    <w:rsid w:val="00BC3FCB"/>
    <w:rsid w:val="00BC4517"/>
    <w:rsid w:val="00BC6C1A"/>
    <w:rsid w:val="00BC771A"/>
    <w:rsid w:val="00BC7BCC"/>
    <w:rsid w:val="00BC7D45"/>
    <w:rsid w:val="00BD04EA"/>
    <w:rsid w:val="00BD061A"/>
    <w:rsid w:val="00BD0FEC"/>
    <w:rsid w:val="00BD11C8"/>
    <w:rsid w:val="00BD1AC2"/>
    <w:rsid w:val="00BD1FE4"/>
    <w:rsid w:val="00BD24CA"/>
    <w:rsid w:val="00BD2613"/>
    <w:rsid w:val="00BD2704"/>
    <w:rsid w:val="00BD28ED"/>
    <w:rsid w:val="00BD2D33"/>
    <w:rsid w:val="00BD352C"/>
    <w:rsid w:val="00BD3923"/>
    <w:rsid w:val="00BD3EED"/>
    <w:rsid w:val="00BD4358"/>
    <w:rsid w:val="00BD4AD1"/>
    <w:rsid w:val="00BD55A8"/>
    <w:rsid w:val="00BD5712"/>
    <w:rsid w:val="00BD6D34"/>
    <w:rsid w:val="00BD7885"/>
    <w:rsid w:val="00BE0F75"/>
    <w:rsid w:val="00BE2142"/>
    <w:rsid w:val="00BE22A1"/>
    <w:rsid w:val="00BE2377"/>
    <w:rsid w:val="00BE2DF5"/>
    <w:rsid w:val="00BE3F54"/>
    <w:rsid w:val="00BE4161"/>
    <w:rsid w:val="00BE5B8B"/>
    <w:rsid w:val="00BE5C45"/>
    <w:rsid w:val="00BE61AF"/>
    <w:rsid w:val="00BE6536"/>
    <w:rsid w:val="00BE78C9"/>
    <w:rsid w:val="00BE7CB3"/>
    <w:rsid w:val="00BE7D42"/>
    <w:rsid w:val="00BE7F46"/>
    <w:rsid w:val="00BF1D1C"/>
    <w:rsid w:val="00BF2842"/>
    <w:rsid w:val="00BF2EB3"/>
    <w:rsid w:val="00BF2FAE"/>
    <w:rsid w:val="00BF3282"/>
    <w:rsid w:val="00BF3421"/>
    <w:rsid w:val="00BF4A20"/>
    <w:rsid w:val="00BF4EBB"/>
    <w:rsid w:val="00C00831"/>
    <w:rsid w:val="00C00C6D"/>
    <w:rsid w:val="00C00E97"/>
    <w:rsid w:val="00C01F32"/>
    <w:rsid w:val="00C028F3"/>
    <w:rsid w:val="00C02B6B"/>
    <w:rsid w:val="00C02F5A"/>
    <w:rsid w:val="00C04269"/>
    <w:rsid w:val="00C04759"/>
    <w:rsid w:val="00C04875"/>
    <w:rsid w:val="00C0488A"/>
    <w:rsid w:val="00C054A4"/>
    <w:rsid w:val="00C058C5"/>
    <w:rsid w:val="00C05B27"/>
    <w:rsid w:val="00C06330"/>
    <w:rsid w:val="00C06CD1"/>
    <w:rsid w:val="00C06F92"/>
    <w:rsid w:val="00C10C6A"/>
    <w:rsid w:val="00C10D58"/>
    <w:rsid w:val="00C139B5"/>
    <w:rsid w:val="00C159ED"/>
    <w:rsid w:val="00C160EF"/>
    <w:rsid w:val="00C168B8"/>
    <w:rsid w:val="00C16B0B"/>
    <w:rsid w:val="00C17912"/>
    <w:rsid w:val="00C20634"/>
    <w:rsid w:val="00C21071"/>
    <w:rsid w:val="00C21FEC"/>
    <w:rsid w:val="00C2207E"/>
    <w:rsid w:val="00C22964"/>
    <w:rsid w:val="00C22CBA"/>
    <w:rsid w:val="00C22E32"/>
    <w:rsid w:val="00C2307C"/>
    <w:rsid w:val="00C23F65"/>
    <w:rsid w:val="00C24532"/>
    <w:rsid w:val="00C2465B"/>
    <w:rsid w:val="00C24AF7"/>
    <w:rsid w:val="00C26001"/>
    <w:rsid w:val="00C2771E"/>
    <w:rsid w:val="00C27C8C"/>
    <w:rsid w:val="00C30047"/>
    <w:rsid w:val="00C3083C"/>
    <w:rsid w:val="00C31AED"/>
    <w:rsid w:val="00C31D2A"/>
    <w:rsid w:val="00C3297F"/>
    <w:rsid w:val="00C32AF5"/>
    <w:rsid w:val="00C32FDE"/>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47A22"/>
    <w:rsid w:val="00C47C63"/>
    <w:rsid w:val="00C50B34"/>
    <w:rsid w:val="00C5144C"/>
    <w:rsid w:val="00C51B38"/>
    <w:rsid w:val="00C51E52"/>
    <w:rsid w:val="00C51F14"/>
    <w:rsid w:val="00C52FC8"/>
    <w:rsid w:val="00C53816"/>
    <w:rsid w:val="00C53C6F"/>
    <w:rsid w:val="00C55010"/>
    <w:rsid w:val="00C55D2E"/>
    <w:rsid w:val="00C565ED"/>
    <w:rsid w:val="00C569E6"/>
    <w:rsid w:val="00C56F1D"/>
    <w:rsid w:val="00C57AE2"/>
    <w:rsid w:val="00C57FB5"/>
    <w:rsid w:val="00C60D45"/>
    <w:rsid w:val="00C60E34"/>
    <w:rsid w:val="00C6145E"/>
    <w:rsid w:val="00C6215E"/>
    <w:rsid w:val="00C630C1"/>
    <w:rsid w:val="00C63928"/>
    <w:rsid w:val="00C65886"/>
    <w:rsid w:val="00C66D10"/>
    <w:rsid w:val="00C705A5"/>
    <w:rsid w:val="00C705CD"/>
    <w:rsid w:val="00C7110C"/>
    <w:rsid w:val="00C71F02"/>
    <w:rsid w:val="00C72E2B"/>
    <w:rsid w:val="00C73EBF"/>
    <w:rsid w:val="00C74A2D"/>
    <w:rsid w:val="00C75056"/>
    <w:rsid w:val="00C7540A"/>
    <w:rsid w:val="00C75BD7"/>
    <w:rsid w:val="00C75ECE"/>
    <w:rsid w:val="00C76190"/>
    <w:rsid w:val="00C76CA9"/>
    <w:rsid w:val="00C77557"/>
    <w:rsid w:val="00C776FC"/>
    <w:rsid w:val="00C7776A"/>
    <w:rsid w:val="00C8032C"/>
    <w:rsid w:val="00C80F07"/>
    <w:rsid w:val="00C8161B"/>
    <w:rsid w:val="00C824B8"/>
    <w:rsid w:val="00C82878"/>
    <w:rsid w:val="00C83BA0"/>
    <w:rsid w:val="00C856BA"/>
    <w:rsid w:val="00C861F4"/>
    <w:rsid w:val="00C869FA"/>
    <w:rsid w:val="00C87801"/>
    <w:rsid w:val="00C87922"/>
    <w:rsid w:val="00C87EC7"/>
    <w:rsid w:val="00C9305C"/>
    <w:rsid w:val="00C94F91"/>
    <w:rsid w:val="00C9538D"/>
    <w:rsid w:val="00C96555"/>
    <w:rsid w:val="00C97083"/>
    <w:rsid w:val="00C97189"/>
    <w:rsid w:val="00CA1CCB"/>
    <w:rsid w:val="00CA3C45"/>
    <w:rsid w:val="00CA41CC"/>
    <w:rsid w:val="00CA4A64"/>
    <w:rsid w:val="00CA4B8D"/>
    <w:rsid w:val="00CA4BBA"/>
    <w:rsid w:val="00CA5AB1"/>
    <w:rsid w:val="00CA5B50"/>
    <w:rsid w:val="00CA627F"/>
    <w:rsid w:val="00CA6365"/>
    <w:rsid w:val="00CA675E"/>
    <w:rsid w:val="00CA6B81"/>
    <w:rsid w:val="00CA6FD4"/>
    <w:rsid w:val="00CA764E"/>
    <w:rsid w:val="00CA7AC2"/>
    <w:rsid w:val="00CB0696"/>
    <w:rsid w:val="00CB189F"/>
    <w:rsid w:val="00CB1CC1"/>
    <w:rsid w:val="00CB27C4"/>
    <w:rsid w:val="00CB310B"/>
    <w:rsid w:val="00CB3317"/>
    <w:rsid w:val="00CB379C"/>
    <w:rsid w:val="00CB3DD7"/>
    <w:rsid w:val="00CB3FFE"/>
    <w:rsid w:val="00CB494F"/>
    <w:rsid w:val="00CB554E"/>
    <w:rsid w:val="00CB56DF"/>
    <w:rsid w:val="00CB7122"/>
    <w:rsid w:val="00CC0155"/>
    <w:rsid w:val="00CC02FD"/>
    <w:rsid w:val="00CC0470"/>
    <w:rsid w:val="00CC0668"/>
    <w:rsid w:val="00CC2D19"/>
    <w:rsid w:val="00CC38FF"/>
    <w:rsid w:val="00CC3C32"/>
    <w:rsid w:val="00CC3D8D"/>
    <w:rsid w:val="00CC3E19"/>
    <w:rsid w:val="00CC4461"/>
    <w:rsid w:val="00CC44F9"/>
    <w:rsid w:val="00CC4712"/>
    <w:rsid w:val="00CC50DE"/>
    <w:rsid w:val="00CC543C"/>
    <w:rsid w:val="00CC54AC"/>
    <w:rsid w:val="00CC59E6"/>
    <w:rsid w:val="00CC6F1E"/>
    <w:rsid w:val="00CC7BF8"/>
    <w:rsid w:val="00CD067F"/>
    <w:rsid w:val="00CD0DB2"/>
    <w:rsid w:val="00CD10C2"/>
    <w:rsid w:val="00CD11E2"/>
    <w:rsid w:val="00CD1219"/>
    <w:rsid w:val="00CD12E4"/>
    <w:rsid w:val="00CD1393"/>
    <w:rsid w:val="00CD70F2"/>
    <w:rsid w:val="00CD777A"/>
    <w:rsid w:val="00CD79A1"/>
    <w:rsid w:val="00CE0DCC"/>
    <w:rsid w:val="00CE1A34"/>
    <w:rsid w:val="00CE1D31"/>
    <w:rsid w:val="00CE2965"/>
    <w:rsid w:val="00CE3C3B"/>
    <w:rsid w:val="00CE4C2A"/>
    <w:rsid w:val="00CE4CBA"/>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1683"/>
    <w:rsid w:val="00D02147"/>
    <w:rsid w:val="00D035C5"/>
    <w:rsid w:val="00D03DDC"/>
    <w:rsid w:val="00D04011"/>
    <w:rsid w:val="00D04756"/>
    <w:rsid w:val="00D04CE6"/>
    <w:rsid w:val="00D05D47"/>
    <w:rsid w:val="00D061BA"/>
    <w:rsid w:val="00D06AE1"/>
    <w:rsid w:val="00D078E7"/>
    <w:rsid w:val="00D10A59"/>
    <w:rsid w:val="00D1166C"/>
    <w:rsid w:val="00D122C4"/>
    <w:rsid w:val="00D1483F"/>
    <w:rsid w:val="00D1487E"/>
    <w:rsid w:val="00D14A56"/>
    <w:rsid w:val="00D14CF1"/>
    <w:rsid w:val="00D14D98"/>
    <w:rsid w:val="00D15646"/>
    <w:rsid w:val="00D1635B"/>
    <w:rsid w:val="00D165A9"/>
    <w:rsid w:val="00D1675A"/>
    <w:rsid w:val="00D16D31"/>
    <w:rsid w:val="00D17389"/>
    <w:rsid w:val="00D20968"/>
    <w:rsid w:val="00D2140E"/>
    <w:rsid w:val="00D24D96"/>
    <w:rsid w:val="00D250BC"/>
    <w:rsid w:val="00D25315"/>
    <w:rsid w:val="00D255F7"/>
    <w:rsid w:val="00D25687"/>
    <w:rsid w:val="00D266CC"/>
    <w:rsid w:val="00D26829"/>
    <w:rsid w:val="00D269F1"/>
    <w:rsid w:val="00D26D90"/>
    <w:rsid w:val="00D273B9"/>
    <w:rsid w:val="00D27745"/>
    <w:rsid w:val="00D27A24"/>
    <w:rsid w:val="00D30B3B"/>
    <w:rsid w:val="00D313D6"/>
    <w:rsid w:val="00D31BB3"/>
    <w:rsid w:val="00D31C7E"/>
    <w:rsid w:val="00D32006"/>
    <w:rsid w:val="00D329FA"/>
    <w:rsid w:val="00D33744"/>
    <w:rsid w:val="00D3400D"/>
    <w:rsid w:val="00D34ADC"/>
    <w:rsid w:val="00D357C1"/>
    <w:rsid w:val="00D36206"/>
    <w:rsid w:val="00D366B8"/>
    <w:rsid w:val="00D36D3D"/>
    <w:rsid w:val="00D4082E"/>
    <w:rsid w:val="00D40900"/>
    <w:rsid w:val="00D40DDD"/>
    <w:rsid w:val="00D424B1"/>
    <w:rsid w:val="00D43659"/>
    <w:rsid w:val="00D44061"/>
    <w:rsid w:val="00D4469E"/>
    <w:rsid w:val="00D4529D"/>
    <w:rsid w:val="00D4691C"/>
    <w:rsid w:val="00D46F51"/>
    <w:rsid w:val="00D472C7"/>
    <w:rsid w:val="00D476BB"/>
    <w:rsid w:val="00D47C3B"/>
    <w:rsid w:val="00D47F33"/>
    <w:rsid w:val="00D47FF3"/>
    <w:rsid w:val="00D5019A"/>
    <w:rsid w:val="00D50BF1"/>
    <w:rsid w:val="00D51ACC"/>
    <w:rsid w:val="00D52365"/>
    <w:rsid w:val="00D526D8"/>
    <w:rsid w:val="00D536F5"/>
    <w:rsid w:val="00D5373C"/>
    <w:rsid w:val="00D55234"/>
    <w:rsid w:val="00D554B4"/>
    <w:rsid w:val="00D5643D"/>
    <w:rsid w:val="00D5740C"/>
    <w:rsid w:val="00D57A98"/>
    <w:rsid w:val="00D60610"/>
    <w:rsid w:val="00D60778"/>
    <w:rsid w:val="00D60CCC"/>
    <w:rsid w:val="00D612C8"/>
    <w:rsid w:val="00D61342"/>
    <w:rsid w:val="00D61427"/>
    <w:rsid w:val="00D617AF"/>
    <w:rsid w:val="00D623B0"/>
    <w:rsid w:val="00D63DDB"/>
    <w:rsid w:val="00D63FF7"/>
    <w:rsid w:val="00D645C2"/>
    <w:rsid w:val="00D668A9"/>
    <w:rsid w:val="00D6691D"/>
    <w:rsid w:val="00D67018"/>
    <w:rsid w:val="00D6765B"/>
    <w:rsid w:val="00D678EB"/>
    <w:rsid w:val="00D71021"/>
    <w:rsid w:val="00D7181F"/>
    <w:rsid w:val="00D71A8B"/>
    <w:rsid w:val="00D72982"/>
    <w:rsid w:val="00D73977"/>
    <w:rsid w:val="00D741CB"/>
    <w:rsid w:val="00D7441E"/>
    <w:rsid w:val="00D74650"/>
    <w:rsid w:val="00D74A14"/>
    <w:rsid w:val="00D74CD3"/>
    <w:rsid w:val="00D75471"/>
    <w:rsid w:val="00D75546"/>
    <w:rsid w:val="00D75C25"/>
    <w:rsid w:val="00D7630C"/>
    <w:rsid w:val="00D7662F"/>
    <w:rsid w:val="00D76C23"/>
    <w:rsid w:val="00D7734A"/>
    <w:rsid w:val="00D77B56"/>
    <w:rsid w:val="00D80A7E"/>
    <w:rsid w:val="00D80E3C"/>
    <w:rsid w:val="00D81390"/>
    <w:rsid w:val="00D81979"/>
    <w:rsid w:val="00D82291"/>
    <w:rsid w:val="00D829BA"/>
    <w:rsid w:val="00D82EB2"/>
    <w:rsid w:val="00D83921"/>
    <w:rsid w:val="00D8460A"/>
    <w:rsid w:val="00D849EC"/>
    <w:rsid w:val="00D84E78"/>
    <w:rsid w:val="00D84EAF"/>
    <w:rsid w:val="00D85A3E"/>
    <w:rsid w:val="00D869A2"/>
    <w:rsid w:val="00D87883"/>
    <w:rsid w:val="00D9119E"/>
    <w:rsid w:val="00D915A9"/>
    <w:rsid w:val="00D91D4F"/>
    <w:rsid w:val="00D923E0"/>
    <w:rsid w:val="00D92961"/>
    <w:rsid w:val="00D92D19"/>
    <w:rsid w:val="00D92EE0"/>
    <w:rsid w:val="00D93300"/>
    <w:rsid w:val="00D93CDC"/>
    <w:rsid w:val="00D94682"/>
    <w:rsid w:val="00D95125"/>
    <w:rsid w:val="00D962C6"/>
    <w:rsid w:val="00D97971"/>
    <w:rsid w:val="00DA00DC"/>
    <w:rsid w:val="00DA12AC"/>
    <w:rsid w:val="00DA35C2"/>
    <w:rsid w:val="00DA36D9"/>
    <w:rsid w:val="00DA4267"/>
    <w:rsid w:val="00DA4308"/>
    <w:rsid w:val="00DA4F9A"/>
    <w:rsid w:val="00DA5A31"/>
    <w:rsid w:val="00DA7002"/>
    <w:rsid w:val="00DB00F5"/>
    <w:rsid w:val="00DB1AE5"/>
    <w:rsid w:val="00DB28EE"/>
    <w:rsid w:val="00DB4445"/>
    <w:rsid w:val="00DB5BD3"/>
    <w:rsid w:val="00DB6832"/>
    <w:rsid w:val="00DB7849"/>
    <w:rsid w:val="00DB79BF"/>
    <w:rsid w:val="00DB79DB"/>
    <w:rsid w:val="00DC0588"/>
    <w:rsid w:val="00DC0764"/>
    <w:rsid w:val="00DC0D46"/>
    <w:rsid w:val="00DC12B5"/>
    <w:rsid w:val="00DC2572"/>
    <w:rsid w:val="00DC3521"/>
    <w:rsid w:val="00DC3C52"/>
    <w:rsid w:val="00DC445D"/>
    <w:rsid w:val="00DC493B"/>
    <w:rsid w:val="00DC4AD6"/>
    <w:rsid w:val="00DC5404"/>
    <w:rsid w:val="00DC570C"/>
    <w:rsid w:val="00DC5B99"/>
    <w:rsid w:val="00DC62C5"/>
    <w:rsid w:val="00DC73EB"/>
    <w:rsid w:val="00DC76BA"/>
    <w:rsid w:val="00DC7760"/>
    <w:rsid w:val="00DC7AA9"/>
    <w:rsid w:val="00DD02CB"/>
    <w:rsid w:val="00DD04DA"/>
    <w:rsid w:val="00DD0BCA"/>
    <w:rsid w:val="00DD0DD5"/>
    <w:rsid w:val="00DD0F94"/>
    <w:rsid w:val="00DD18AE"/>
    <w:rsid w:val="00DD24DE"/>
    <w:rsid w:val="00DD2562"/>
    <w:rsid w:val="00DD27BC"/>
    <w:rsid w:val="00DD50D3"/>
    <w:rsid w:val="00DD54E9"/>
    <w:rsid w:val="00DD59F3"/>
    <w:rsid w:val="00DD706D"/>
    <w:rsid w:val="00DD769B"/>
    <w:rsid w:val="00DD7CAA"/>
    <w:rsid w:val="00DD7F50"/>
    <w:rsid w:val="00DE063B"/>
    <w:rsid w:val="00DE0798"/>
    <w:rsid w:val="00DE0D12"/>
    <w:rsid w:val="00DE0F94"/>
    <w:rsid w:val="00DE1461"/>
    <w:rsid w:val="00DE267C"/>
    <w:rsid w:val="00DE36F5"/>
    <w:rsid w:val="00DE4291"/>
    <w:rsid w:val="00DE44DE"/>
    <w:rsid w:val="00DE491B"/>
    <w:rsid w:val="00DE4CC5"/>
    <w:rsid w:val="00DE515B"/>
    <w:rsid w:val="00DE537F"/>
    <w:rsid w:val="00DE5C3F"/>
    <w:rsid w:val="00DE633D"/>
    <w:rsid w:val="00DE6386"/>
    <w:rsid w:val="00DE6783"/>
    <w:rsid w:val="00DE7AF2"/>
    <w:rsid w:val="00DF0395"/>
    <w:rsid w:val="00DF0770"/>
    <w:rsid w:val="00DF0C2E"/>
    <w:rsid w:val="00DF155C"/>
    <w:rsid w:val="00DF2126"/>
    <w:rsid w:val="00DF232F"/>
    <w:rsid w:val="00DF2A03"/>
    <w:rsid w:val="00DF2A1F"/>
    <w:rsid w:val="00DF47D6"/>
    <w:rsid w:val="00DF53C7"/>
    <w:rsid w:val="00DF555C"/>
    <w:rsid w:val="00DF5B16"/>
    <w:rsid w:val="00DF632E"/>
    <w:rsid w:val="00DF660E"/>
    <w:rsid w:val="00E00122"/>
    <w:rsid w:val="00E006E8"/>
    <w:rsid w:val="00E01B18"/>
    <w:rsid w:val="00E0207A"/>
    <w:rsid w:val="00E020B4"/>
    <w:rsid w:val="00E0229A"/>
    <w:rsid w:val="00E02A03"/>
    <w:rsid w:val="00E053E3"/>
    <w:rsid w:val="00E056FC"/>
    <w:rsid w:val="00E06172"/>
    <w:rsid w:val="00E06475"/>
    <w:rsid w:val="00E067E5"/>
    <w:rsid w:val="00E068EE"/>
    <w:rsid w:val="00E07CF2"/>
    <w:rsid w:val="00E10657"/>
    <w:rsid w:val="00E118EC"/>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0D3"/>
    <w:rsid w:val="00E242DF"/>
    <w:rsid w:val="00E24E9A"/>
    <w:rsid w:val="00E2564A"/>
    <w:rsid w:val="00E2595C"/>
    <w:rsid w:val="00E26580"/>
    <w:rsid w:val="00E27232"/>
    <w:rsid w:val="00E27443"/>
    <w:rsid w:val="00E276C4"/>
    <w:rsid w:val="00E305C3"/>
    <w:rsid w:val="00E30E2C"/>
    <w:rsid w:val="00E314B0"/>
    <w:rsid w:val="00E317E7"/>
    <w:rsid w:val="00E317FB"/>
    <w:rsid w:val="00E32413"/>
    <w:rsid w:val="00E3251D"/>
    <w:rsid w:val="00E32563"/>
    <w:rsid w:val="00E332F6"/>
    <w:rsid w:val="00E335AD"/>
    <w:rsid w:val="00E3409B"/>
    <w:rsid w:val="00E34884"/>
    <w:rsid w:val="00E34A7F"/>
    <w:rsid w:val="00E34F12"/>
    <w:rsid w:val="00E353A1"/>
    <w:rsid w:val="00E35865"/>
    <w:rsid w:val="00E37B40"/>
    <w:rsid w:val="00E37FA2"/>
    <w:rsid w:val="00E408F3"/>
    <w:rsid w:val="00E42495"/>
    <w:rsid w:val="00E4249A"/>
    <w:rsid w:val="00E425F4"/>
    <w:rsid w:val="00E42ECE"/>
    <w:rsid w:val="00E43509"/>
    <w:rsid w:val="00E44959"/>
    <w:rsid w:val="00E44B43"/>
    <w:rsid w:val="00E44B95"/>
    <w:rsid w:val="00E45F9E"/>
    <w:rsid w:val="00E460F6"/>
    <w:rsid w:val="00E5062E"/>
    <w:rsid w:val="00E50661"/>
    <w:rsid w:val="00E50E3A"/>
    <w:rsid w:val="00E518D7"/>
    <w:rsid w:val="00E52BD7"/>
    <w:rsid w:val="00E5461E"/>
    <w:rsid w:val="00E54CB6"/>
    <w:rsid w:val="00E5584E"/>
    <w:rsid w:val="00E55912"/>
    <w:rsid w:val="00E5630E"/>
    <w:rsid w:val="00E56A64"/>
    <w:rsid w:val="00E56ADA"/>
    <w:rsid w:val="00E60753"/>
    <w:rsid w:val="00E60D28"/>
    <w:rsid w:val="00E60F4C"/>
    <w:rsid w:val="00E61719"/>
    <w:rsid w:val="00E63492"/>
    <w:rsid w:val="00E63825"/>
    <w:rsid w:val="00E638A9"/>
    <w:rsid w:val="00E639B3"/>
    <w:rsid w:val="00E6437A"/>
    <w:rsid w:val="00E65E6F"/>
    <w:rsid w:val="00E66639"/>
    <w:rsid w:val="00E66D6B"/>
    <w:rsid w:val="00E66DA9"/>
    <w:rsid w:val="00E67025"/>
    <w:rsid w:val="00E70150"/>
    <w:rsid w:val="00E70B24"/>
    <w:rsid w:val="00E711E2"/>
    <w:rsid w:val="00E7144D"/>
    <w:rsid w:val="00E71BA3"/>
    <w:rsid w:val="00E71FA7"/>
    <w:rsid w:val="00E72840"/>
    <w:rsid w:val="00E72E69"/>
    <w:rsid w:val="00E737B8"/>
    <w:rsid w:val="00E75236"/>
    <w:rsid w:val="00E7551D"/>
    <w:rsid w:val="00E7594E"/>
    <w:rsid w:val="00E76184"/>
    <w:rsid w:val="00E76820"/>
    <w:rsid w:val="00E76ABD"/>
    <w:rsid w:val="00E76F1A"/>
    <w:rsid w:val="00E77F2A"/>
    <w:rsid w:val="00E80DEC"/>
    <w:rsid w:val="00E818C0"/>
    <w:rsid w:val="00E82448"/>
    <w:rsid w:val="00E8329C"/>
    <w:rsid w:val="00E83BD3"/>
    <w:rsid w:val="00E83C14"/>
    <w:rsid w:val="00E8434D"/>
    <w:rsid w:val="00E84C9B"/>
    <w:rsid w:val="00E856B7"/>
    <w:rsid w:val="00E85EF0"/>
    <w:rsid w:val="00E90C62"/>
    <w:rsid w:val="00E911EA"/>
    <w:rsid w:val="00E91F79"/>
    <w:rsid w:val="00E9263F"/>
    <w:rsid w:val="00E9297D"/>
    <w:rsid w:val="00E92BC5"/>
    <w:rsid w:val="00E92CD8"/>
    <w:rsid w:val="00E9315E"/>
    <w:rsid w:val="00E93352"/>
    <w:rsid w:val="00E9414B"/>
    <w:rsid w:val="00E944DD"/>
    <w:rsid w:val="00E945B6"/>
    <w:rsid w:val="00E94652"/>
    <w:rsid w:val="00E94C32"/>
    <w:rsid w:val="00E9545E"/>
    <w:rsid w:val="00E95B5D"/>
    <w:rsid w:val="00E95C8D"/>
    <w:rsid w:val="00E95D33"/>
    <w:rsid w:val="00E96262"/>
    <w:rsid w:val="00E9631D"/>
    <w:rsid w:val="00EA0C08"/>
    <w:rsid w:val="00EA1031"/>
    <w:rsid w:val="00EA1822"/>
    <w:rsid w:val="00EA182F"/>
    <w:rsid w:val="00EA20F7"/>
    <w:rsid w:val="00EA2691"/>
    <w:rsid w:val="00EA2CEF"/>
    <w:rsid w:val="00EA2D27"/>
    <w:rsid w:val="00EA4307"/>
    <w:rsid w:val="00EA43A9"/>
    <w:rsid w:val="00EA5038"/>
    <w:rsid w:val="00EA5B50"/>
    <w:rsid w:val="00EA651E"/>
    <w:rsid w:val="00EA6ACA"/>
    <w:rsid w:val="00EB043C"/>
    <w:rsid w:val="00EB0BB3"/>
    <w:rsid w:val="00EB3542"/>
    <w:rsid w:val="00EB354F"/>
    <w:rsid w:val="00EB3A71"/>
    <w:rsid w:val="00EB3D78"/>
    <w:rsid w:val="00EB43A9"/>
    <w:rsid w:val="00EB53E3"/>
    <w:rsid w:val="00EB56A5"/>
    <w:rsid w:val="00EB583E"/>
    <w:rsid w:val="00EB5A37"/>
    <w:rsid w:val="00EB5B96"/>
    <w:rsid w:val="00EB61B4"/>
    <w:rsid w:val="00EB69EB"/>
    <w:rsid w:val="00EB6D11"/>
    <w:rsid w:val="00EB6DD7"/>
    <w:rsid w:val="00EB718F"/>
    <w:rsid w:val="00EB7534"/>
    <w:rsid w:val="00EB7C18"/>
    <w:rsid w:val="00EC06B7"/>
    <w:rsid w:val="00EC0BB8"/>
    <w:rsid w:val="00EC1072"/>
    <w:rsid w:val="00EC139E"/>
    <w:rsid w:val="00EC2F92"/>
    <w:rsid w:val="00EC318D"/>
    <w:rsid w:val="00EC35A2"/>
    <w:rsid w:val="00EC3E07"/>
    <w:rsid w:val="00EC3F43"/>
    <w:rsid w:val="00EC4F5D"/>
    <w:rsid w:val="00EC5D7B"/>
    <w:rsid w:val="00EC5ECC"/>
    <w:rsid w:val="00EC6162"/>
    <w:rsid w:val="00EC61EB"/>
    <w:rsid w:val="00EC71C7"/>
    <w:rsid w:val="00EC7C2C"/>
    <w:rsid w:val="00EC7F4F"/>
    <w:rsid w:val="00ED0162"/>
    <w:rsid w:val="00ED0585"/>
    <w:rsid w:val="00ED0CAB"/>
    <w:rsid w:val="00ED0E00"/>
    <w:rsid w:val="00ED0E48"/>
    <w:rsid w:val="00ED1096"/>
    <w:rsid w:val="00ED1A28"/>
    <w:rsid w:val="00ED2E4F"/>
    <w:rsid w:val="00ED44A6"/>
    <w:rsid w:val="00ED4E77"/>
    <w:rsid w:val="00ED5715"/>
    <w:rsid w:val="00ED5EB9"/>
    <w:rsid w:val="00ED610A"/>
    <w:rsid w:val="00ED6990"/>
    <w:rsid w:val="00ED75FB"/>
    <w:rsid w:val="00EE172A"/>
    <w:rsid w:val="00EE1B74"/>
    <w:rsid w:val="00EE1FB1"/>
    <w:rsid w:val="00EE263F"/>
    <w:rsid w:val="00EE281E"/>
    <w:rsid w:val="00EE29BF"/>
    <w:rsid w:val="00EE2F86"/>
    <w:rsid w:val="00EE3637"/>
    <w:rsid w:val="00EE4103"/>
    <w:rsid w:val="00EE44DC"/>
    <w:rsid w:val="00EE48C1"/>
    <w:rsid w:val="00EE4970"/>
    <w:rsid w:val="00EE4B10"/>
    <w:rsid w:val="00EE4DA6"/>
    <w:rsid w:val="00EE50CB"/>
    <w:rsid w:val="00EE5677"/>
    <w:rsid w:val="00EE56C2"/>
    <w:rsid w:val="00EE56EA"/>
    <w:rsid w:val="00EE59B0"/>
    <w:rsid w:val="00EE60C9"/>
    <w:rsid w:val="00EE68CF"/>
    <w:rsid w:val="00EE6D7D"/>
    <w:rsid w:val="00EE734D"/>
    <w:rsid w:val="00EE7631"/>
    <w:rsid w:val="00EE7680"/>
    <w:rsid w:val="00EE76D8"/>
    <w:rsid w:val="00EF035C"/>
    <w:rsid w:val="00EF0407"/>
    <w:rsid w:val="00EF1561"/>
    <w:rsid w:val="00EF15C7"/>
    <w:rsid w:val="00EF1FBC"/>
    <w:rsid w:val="00EF25D4"/>
    <w:rsid w:val="00EF2CF4"/>
    <w:rsid w:val="00EF35A1"/>
    <w:rsid w:val="00EF4529"/>
    <w:rsid w:val="00EF49D1"/>
    <w:rsid w:val="00EF5215"/>
    <w:rsid w:val="00EF5C97"/>
    <w:rsid w:val="00EF5D18"/>
    <w:rsid w:val="00EF6AC8"/>
    <w:rsid w:val="00EF7BDB"/>
    <w:rsid w:val="00F004A9"/>
    <w:rsid w:val="00F00785"/>
    <w:rsid w:val="00F00990"/>
    <w:rsid w:val="00F00C47"/>
    <w:rsid w:val="00F016B5"/>
    <w:rsid w:val="00F01758"/>
    <w:rsid w:val="00F01F8F"/>
    <w:rsid w:val="00F043CC"/>
    <w:rsid w:val="00F045EE"/>
    <w:rsid w:val="00F0503F"/>
    <w:rsid w:val="00F053F8"/>
    <w:rsid w:val="00F065F0"/>
    <w:rsid w:val="00F06771"/>
    <w:rsid w:val="00F0689F"/>
    <w:rsid w:val="00F07286"/>
    <w:rsid w:val="00F1051E"/>
    <w:rsid w:val="00F1072F"/>
    <w:rsid w:val="00F11EDB"/>
    <w:rsid w:val="00F12FAE"/>
    <w:rsid w:val="00F13BB9"/>
    <w:rsid w:val="00F14591"/>
    <w:rsid w:val="00F15BC0"/>
    <w:rsid w:val="00F1726C"/>
    <w:rsid w:val="00F176B4"/>
    <w:rsid w:val="00F1776F"/>
    <w:rsid w:val="00F17837"/>
    <w:rsid w:val="00F21135"/>
    <w:rsid w:val="00F21733"/>
    <w:rsid w:val="00F21A13"/>
    <w:rsid w:val="00F2235F"/>
    <w:rsid w:val="00F2241D"/>
    <w:rsid w:val="00F2349C"/>
    <w:rsid w:val="00F23E4E"/>
    <w:rsid w:val="00F241F3"/>
    <w:rsid w:val="00F24843"/>
    <w:rsid w:val="00F24D8E"/>
    <w:rsid w:val="00F24EA8"/>
    <w:rsid w:val="00F25075"/>
    <w:rsid w:val="00F2577B"/>
    <w:rsid w:val="00F262D2"/>
    <w:rsid w:val="00F266BB"/>
    <w:rsid w:val="00F26BFF"/>
    <w:rsid w:val="00F2706A"/>
    <w:rsid w:val="00F30136"/>
    <w:rsid w:val="00F30C62"/>
    <w:rsid w:val="00F30DD2"/>
    <w:rsid w:val="00F3138C"/>
    <w:rsid w:val="00F316BC"/>
    <w:rsid w:val="00F32420"/>
    <w:rsid w:val="00F32421"/>
    <w:rsid w:val="00F333E1"/>
    <w:rsid w:val="00F34B2A"/>
    <w:rsid w:val="00F35502"/>
    <w:rsid w:val="00F35CFA"/>
    <w:rsid w:val="00F35D4C"/>
    <w:rsid w:val="00F36237"/>
    <w:rsid w:val="00F36715"/>
    <w:rsid w:val="00F36DF3"/>
    <w:rsid w:val="00F37A03"/>
    <w:rsid w:val="00F37EFC"/>
    <w:rsid w:val="00F40ADD"/>
    <w:rsid w:val="00F41018"/>
    <w:rsid w:val="00F41B6D"/>
    <w:rsid w:val="00F424F3"/>
    <w:rsid w:val="00F42793"/>
    <w:rsid w:val="00F428E6"/>
    <w:rsid w:val="00F42C81"/>
    <w:rsid w:val="00F42F77"/>
    <w:rsid w:val="00F448B7"/>
    <w:rsid w:val="00F45136"/>
    <w:rsid w:val="00F45BAA"/>
    <w:rsid w:val="00F45CCC"/>
    <w:rsid w:val="00F45FFD"/>
    <w:rsid w:val="00F46E23"/>
    <w:rsid w:val="00F46E94"/>
    <w:rsid w:val="00F471FA"/>
    <w:rsid w:val="00F473F3"/>
    <w:rsid w:val="00F50216"/>
    <w:rsid w:val="00F511F5"/>
    <w:rsid w:val="00F5193F"/>
    <w:rsid w:val="00F51944"/>
    <w:rsid w:val="00F527EE"/>
    <w:rsid w:val="00F5310E"/>
    <w:rsid w:val="00F532FD"/>
    <w:rsid w:val="00F5338C"/>
    <w:rsid w:val="00F53585"/>
    <w:rsid w:val="00F5408F"/>
    <w:rsid w:val="00F55F5C"/>
    <w:rsid w:val="00F56DC1"/>
    <w:rsid w:val="00F572EB"/>
    <w:rsid w:val="00F57734"/>
    <w:rsid w:val="00F57885"/>
    <w:rsid w:val="00F60274"/>
    <w:rsid w:val="00F602BF"/>
    <w:rsid w:val="00F605EB"/>
    <w:rsid w:val="00F61602"/>
    <w:rsid w:val="00F617C4"/>
    <w:rsid w:val="00F61D2A"/>
    <w:rsid w:val="00F61FAA"/>
    <w:rsid w:val="00F62DAB"/>
    <w:rsid w:val="00F63A31"/>
    <w:rsid w:val="00F63B32"/>
    <w:rsid w:val="00F63BF0"/>
    <w:rsid w:val="00F6561B"/>
    <w:rsid w:val="00F65DF8"/>
    <w:rsid w:val="00F6649D"/>
    <w:rsid w:val="00F67641"/>
    <w:rsid w:val="00F71145"/>
    <w:rsid w:val="00F71751"/>
    <w:rsid w:val="00F717BD"/>
    <w:rsid w:val="00F722A8"/>
    <w:rsid w:val="00F72B09"/>
    <w:rsid w:val="00F72DB1"/>
    <w:rsid w:val="00F73627"/>
    <w:rsid w:val="00F736F1"/>
    <w:rsid w:val="00F740CF"/>
    <w:rsid w:val="00F74479"/>
    <w:rsid w:val="00F74625"/>
    <w:rsid w:val="00F74B91"/>
    <w:rsid w:val="00F74BDC"/>
    <w:rsid w:val="00F7706D"/>
    <w:rsid w:val="00F8010F"/>
    <w:rsid w:val="00F8082F"/>
    <w:rsid w:val="00F81959"/>
    <w:rsid w:val="00F82018"/>
    <w:rsid w:val="00F8236C"/>
    <w:rsid w:val="00F82938"/>
    <w:rsid w:val="00F82CFF"/>
    <w:rsid w:val="00F83C46"/>
    <w:rsid w:val="00F84493"/>
    <w:rsid w:val="00F8498C"/>
    <w:rsid w:val="00F84BB1"/>
    <w:rsid w:val="00F8661E"/>
    <w:rsid w:val="00F91D45"/>
    <w:rsid w:val="00F91EA7"/>
    <w:rsid w:val="00F923B5"/>
    <w:rsid w:val="00F94973"/>
    <w:rsid w:val="00F95F3F"/>
    <w:rsid w:val="00F960CE"/>
    <w:rsid w:val="00F97547"/>
    <w:rsid w:val="00FA0259"/>
    <w:rsid w:val="00FA0CA1"/>
    <w:rsid w:val="00FA3B48"/>
    <w:rsid w:val="00FA3BEA"/>
    <w:rsid w:val="00FA52A5"/>
    <w:rsid w:val="00FA5D1B"/>
    <w:rsid w:val="00FA6778"/>
    <w:rsid w:val="00FA6F32"/>
    <w:rsid w:val="00FB08AE"/>
    <w:rsid w:val="00FB0A81"/>
    <w:rsid w:val="00FB0C27"/>
    <w:rsid w:val="00FB0F23"/>
    <w:rsid w:val="00FB1090"/>
    <w:rsid w:val="00FB1442"/>
    <w:rsid w:val="00FB1B12"/>
    <w:rsid w:val="00FB1F94"/>
    <w:rsid w:val="00FB2813"/>
    <w:rsid w:val="00FB2DAE"/>
    <w:rsid w:val="00FB40C0"/>
    <w:rsid w:val="00FB42F5"/>
    <w:rsid w:val="00FB4849"/>
    <w:rsid w:val="00FB4B61"/>
    <w:rsid w:val="00FB4D72"/>
    <w:rsid w:val="00FB59F5"/>
    <w:rsid w:val="00FB612A"/>
    <w:rsid w:val="00FB6F20"/>
    <w:rsid w:val="00FB731E"/>
    <w:rsid w:val="00FB744F"/>
    <w:rsid w:val="00FB7905"/>
    <w:rsid w:val="00FB7D91"/>
    <w:rsid w:val="00FB7DC5"/>
    <w:rsid w:val="00FC077E"/>
    <w:rsid w:val="00FC0A04"/>
    <w:rsid w:val="00FC1B7D"/>
    <w:rsid w:val="00FC2816"/>
    <w:rsid w:val="00FC29F0"/>
    <w:rsid w:val="00FC2B04"/>
    <w:rsid w:val="00FC33C5"/>
    <w:rsid w:val="00FC383C"/>
    <w:rsid w:val="00FC3BEB"/>
    <w:rsid w:val="00FC473A"/>
    <w:rsid w:val="00FC5660"/>
    <w:rsid w:val="00FC59EA"/>
    <w:rsid w:val="00FC5CCF"/>
    <w:rsid w:val="00FC5DBC"/>
    <w:rsid w:val="00FC690A"/>
    <w:rsid w:val="00FC696A"/>
    <w:rsid w:val="00FC6EEE"/>
    <w:rsid w:val="00FC6FB0"/>
    <w:rsid w:val="00FC7545"/>
    <w:rsid w:val="00FC7A25"/>
    <w:rsid w:val="00FC7B23"/>
    <w:rsid w:val="00FD0D99"/>
    <w:rsid w:val="00FD17CD"/>
    <w:rsid w:val="00FD3946"/>
    <w:rsid w:val="00FD6C35"/>
    <w:rsid w:val="00FD7B69"/>
    <w:rsid w:val="00FE2179"/>
    <w:rsid w:val="00FE2804"/>
    <w:rsid w:val="00FE2984"/>
    <w:rsid w:val="00FE3B74"/>
    <w:rsid w:val="00FE3D96"/>
    <w:rsid w:val="00FE3EAC"/>
    <w:rsid w:val="00FE418D"/>
    <w:rsid w:val="00FE53BA"/>
    <w:rsid w:val="00FE58C1"/>
    <w:rsid w:val="00FE5979"/>
    <w:rsid w:val="00FE6FD2"/>
    <w:rsid w:val="00FE7BEF"/>
    <w:rsid w:val="00FE7E2D"/>
    <w:rsid w:val="00FE7ED5"/>
    <w:rsid w:val="00FF0198"/>
    <w:rsid w:val="00FF04EE"/>
    <w:rsid w:val="00FF0520"/>
    <w:rsid w:val="00FF087C"/>
    <w:rsid w:val="00FF10BB"/>
    <w:rsid w:val="00FF12AD"/>
    <w:rsid w:val="00FF14C6"/>
    <w:rsid w:val="00FF16FC"/>
    <w:rsid w:val="00FF17DE"/>
    <w:rsid w:val="00FF27C0"/>
    <w:rsid w:val="00FF29CE"/>
    <w:rsid w:val="00FF2AE8"/>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75E"/>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7891479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08428029">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06920644">
      <w:bodyDiv w:val="1"/>
      <w:marLeft w:val="0"/>
      <w:marRight w:val="0"/>
      <w:marTop w:val="0"/>
      <w:marBottom w:val="0"/>
      <w:divBdr>
        <w:top w:val="none" w:sz="0" w:space="0" w:color="auto"/>
        <w:left w:val="none" w:sz="0" w:space="0" w:color="auto"/>
        <w:bottom w:val="none" w:sz="0" w:space="0" w:color="auto"/>
        <w:right w:val="none" w:sz="0" w:space="0" w:color="auto"/>
      </w:divBdr>
    </w:div>
    <w:div w:id="222757180">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6481582">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74093118">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47951387">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06805916">
      <w:bodyDiv w:val="1"/>
      <w:marLeft w:val="0"/>
      <w:marRight w:val="0"/>
      <w:marTop w:val="0"/>
      <w:marBottom w:val="0"/>
      <w:divBdr>
        <w:top w:val="none" w:sz="0" w:space="0" w:color="auto"/>
        <w:left w:val="none" w:sz="0" w:space="0" w:color="auto"/>
        <w:bottom w:val="none" w:sz="0" w:space="0" w:color="auto"/>
        <w:right w:val="none" w:sz="0" w:space="0" w:color="auto"/>
      </w:divBdr>
    </w:div>
    <w:div w:id="407577274">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186376">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5680708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4945583">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4773052">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45013135">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6367476">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18940">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30002753">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32055117">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48316383">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092237337">
      <w:bodyDiv w:val="1"/>
      <w:marLeft w:val="0"/>
      <w:marRight w:val="0"/>
      <w:marTop w:val="0"/>
      <w:marBottom w:val="0"/>
      <w:divBdr>
        <w:top w:val="none" w:sz="0" w:space="0" w:color="auto"/>
        <w:left w:val="none" w:sz="0" w:space="0" w:color="auto"/>
        <w:bottom w:val="none" w:sz="0" w:space="0" w:color="auto"/>
        <w:right w:val="none" w:sz="0" w:space="0" w:color="auto"/>
      </w:divBdr>
    </w:div>
    <w:div w:id="2104296606">
      <w:bodyDiv w:val="1"/>
      <w:marLeft w:val="0"/>
      <w:marRight w:val="0"/>
      <w:marTop w:val="0"/>
      <w:marBottom w:val="0"/>
      <w:divBdr>
        <w:top w:val="none" w:sz="0" w:space="0" w:color="auto"/>
        <w:left w:val="none" w:sz="0" w:space="0" w:color="auto"/>
        <w:bottom w:val="none" w:sz="0" w:space="0" w:color="auto"/>
        <w:right w:val="none" w:sz="0" w:space="0" w:color="auto"/>
      </w:divBdr>
    </w:div>
    <w:div w:id="2117944849">
      <w:bodyDiv w:val="1"/>
      <w:marLeft w:val="0"/>
      <w:marRight w:val="0"/>
      <w:marTop w:val="0"/>
      <w:marBottom w:val="0"/>
      <w:divBdr>
        <w:top w:val="none" w:sz="0" w:space="0" w:color="auto"/>
        <w:left w:val="none" w:sz="0" w:space="0" w:color="auto"/>
        <w:bottom w:val="none" w:sz="0" w:space="0" w:color="auto"/>
        <w:right w:val="none" w:sz="0" w:space="0" w:color="auto"/>
      </w:divBdr>
    </w:div>
    <w:div w:id="2119132237">
      <w:bodyDiv w:val="1"/>
      <w:marLeft w:val="0"/>
      <w:marRight w:val="0"/>
      <w:marTop w:val="0"/>
      <w:marBottom w:val="0"/>
      <w:divBdr>
        <w:top w:val="none" w:sz="0" w:space="0" w:color="auto"/>
        <w:left w:val="none" w:sz="0" w:space="0" w:color="auto"/>
        <w:bottom w:val="none" w:sz="0" w:space="0" w:color="auto"/>
        <w:right w:val="none" w:sz="0" w:space="0" w:color="auto"/>
      </w:divBdr>
    </w:div>
    <w:div w:id="2123106826">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6</Pages>
  <Words>1369</Words>
  <Characters>9326</Characters>
  <Application>Microsoft Office Word</Application>
  <DocSecurity>0</DocSecurity>
  <Lines>1165</Lines>
  <Paragraphs>232</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6</cp:revision>
  <cp:lastPrinted>2026-03-17T12:08:00Z</cp:lastPrinted>
  <dcterms:created xsi:type="dcterms:W3CDTF">2026-03-17T07:18:00Z</dcterms:created>
  <dcterms:modified xsi:type="dcterms:W3CDTF">2026-03-19T11:33:00Z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17f694a2,52c747a4,be232b5</vt:lpwstr>
  </property>
  <property fmtid="{D5CDD505-2E9C-101B-9397-08002B2CF9AE}" pid="3" name="ClassificationContentMarkingHeaderFontProps">
    <vt:lpwstr>#000000,11,Gill Sans Nova Light</vt:lpwstr>
  </property>
  <property fmtid="{D5CDD505-2E9C-101B-9397-08002B2CF9AE}" pid="4" name="ClassificationContentMarkingHeaderText">
    <vt:lpwstr>Informationsklass: Intern</vt:lpwstr>
  </property>
</Properties>
</file>