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51A1E282053483F8122C1D1DEC7D306"/>
        </w:placeholder>
        <w:text/>
      </w:sdtPr>
      <w:sdtEndPr/>
      <w:sdtContent>
        <w:p w:rsidRPr="009B062B" w:rsidR="00AF30DD" w:rsidP="00B77B78" w:rsidRDefault="00AF30DD" w14:paraId="4FECEB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f23cbc-a711-4aff-9d8a-a73b2a0d8a46"/>
        <w:id w:val="396403792"/>
        <w:lock w:val="sdtLocked"/>
      </w:sdtPr>
      <w:sdtEndPr/>
      <w:sdtContent>
        <w:p w:rsidR="002F63FF" w:rsidRDefault="00FA5A6A" w14:paraId="4FECEB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högkostnadsskyddet för läkemedel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7F1B2B9E5B4C9C9A82B97BBFEF4346"/>
        </w:placeholder>
        <w:text/>
      </w:sdtPr>
      <w:sdtEndPr/>
      <w:sdtContent>
        <w:p w:rsidRPr="009B062B" w:rsidR="006D79C9" w:rsidP="00333E95" w:rsidRDefault="006D79C9" w14:paraId="4FECEBB1" w14:textId="77777777">
          <w:pPr>
            <w:pStyle w:val="Rubrik1"/>
          </w:pPr>
          <w:r>
            <w:t>Motivering</w:t>
          </w:r>
        </w:p>
      </w:sdtContent>
    </w:sdt>
    <w:p w:rsidRPr="002C5119" w:rsidR="00422B9E" w:rsidP="002C5119" w:rsidRDefault="00535989" w14:paraId="4FECEBB2" w14:textId="23BBEF8B">
      <w:pPr>
        <w:pStyle w:val="Normalutanindragellerluft"/>
      </w:pPr>
      <w:r w:rsidRPr="002C5119">
        <w:t>Föräldrar och vårdnadshavare runt om i vårt land uppskattar den fria läkemedels</w:t>
      </w:r>
      <w:r w:rsidR="00650CBF">
        <w:softHyphen/>
      </w:r>
      <w:r w:rsidRPr="002C5119">
        <w:t>kostnaden för barn</w:t>
      </w:r>
      <w:r w:rsidR="00B150E8">
        <w:t>.</w:t>
      </w:r>
      <w:r w:rsidRPr="002C5119">
        <w:t xml:space="preserve"> </w:t>
      </w:r>
      <w:r w:rsidR="00B150E8">
        <w:t>D</w:t>
      </w:r>
      <w:r w:rsidRPr="002C5119">
        <w:t>et är och var en viktig jämlikhetsreform. När barnet har fyllt 18 år går de flesta barn/unga vuxna fortfarande en gymnasieutbildning och är hemmavarande. De har då ingen inkomst förutom studiebidraget. Högkostnadsskyddet vid 18 års ålder är 2</w:t>
      </w:r>
      <w:r w:rsidR="00B150E8">
        <w:t> </w:t>
      </w:r>
      <w:r w:rsidRPr="002C5119">
        <w:t>200</w:t>
      </w:r>
      <w:r w:rsidR="00B150E8">
        <w:t xml:space="preserve"> </w:t>
      </w:r>
      <w:r w:rsidRPr="002C5119">
        <w:t>kr. Om man t</w:t>
      </w:r>
      <w:r w:rsidR="00B150E8">
        <w:t>.</w:t>
      </w:r>
      <w:r w:rsidRPr="002C5119">
        <w:t>ex</w:t>
      </w:r>
      <w:r w:rsidR="00B150E8">
        <w:t>.</w:t>
      </w:r>
      <w:r w:rsidRPr="002C5119">
        <w:t xml:space="preserve"> har ett barn med en långvarig sjukdom som kräver dyra läke</w:t>
      </w:r>
      <w:r w:rsidR="00650CBF">
        <w:softHyphen/>
      </w:r>
      <w:bookmarkStart w:name="_GoBack" w:id="1"/>
      <w:bookmarkEnd w:id="1"/>
      <w:r w:rsidRPr="002C5119">
        <w:t>medel för resten av livet så kan det bli kostnader som man inte har möjlighet att bekosta utan att det påverkar familje</w:t>
      </w:r>
      <w:r w:rsidR="00B150E8">
        <w:t>n</w:t>
      </w:r>
      <w:r w:rsidRPr="002C5119">
        <w:t>s ekonomi. I Sverige har man t</w:t>
      </w:r>
      <w:r w:rsidR="00B150E8">
        <w:t>.</w:t>
      </w:r>
      <w:r w:rsidRPr="002C5119">
        <w:t>ex</w:t>
      </w:r>
      <w:r w:rsidR="00B150E8">
        <w:t>.</w:t>
      </w:r>
      <w:r w:rsidRPr="002C5119">
        <w:t xml:space="preserve"> rätt till fri tandvård t</w:t>
      </w:r>
      <w:r w:rsidR="00B150E8">
        <w:t>.</w:t>
      </w:r>
      <w:r w:rsidRPr="002C5119">
        <w:t>o</w:t>
      </w:r>
      <w:r w:rsidR="00B150E8">
        <w:t>.</w:t>
      </w:r>
      <w:r w:rsidRPr="002C5119">
        <w:t>m</w:t>
      </w:r>
      <w:r w:rsidR="00B150E8">
        <w:t>.</w:t>
      </w:r>
      <w:r w:rsidRPr="002C5119">
        <w:t xml:space="preserve"> året patienten fyller 23 år. Högkostnadsskyddet bör rimligen följa samma princip. Jag vill att man ser över detta med hänvisning till ovanstående.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51AEE2CB4A4C988362AA37171BABEA"/>
        </w:placeholder>
      </w:sdtPr>
      <w:sdtEndPr>
        <w:rPr>
          <w:i w:val="0"/>
          <w:noProof w:val="0"/>
        </w:rPr>
      </w:sdtEndPr>
      <w:sdtContent>
        <w:p w:rsidR="00B77B78" w:rsidP="002C5119" w:rsidRDefault="00B77B78" w14:paraId="4FECEBB4" w14:textId="77777777"/>
        <w:p w:rsidRPr="008E0FE2" w:rsidR="004801AC" w:rsidP="002C5119" w:rsidRDefault="00BE3F7A" w14:paraId="4FECEBB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2935" w14:paraId="678F186B" w14:textId="77777777">
        <w:trPr>
          <w:cantSplit/>
        </w:trPr>
        <w:tc>
          <w:tcPr>
            <w:tcW w:w="50" w:type="pct"/>
            <w:vAlign w:val="bottom"/>
          </w:tcPr>
          <w:p w:rsidR="008A2935" w:rsidRDefault="00B150E8" w14:paraId="17EC39AC" w14:textId="77777777"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 w:rsidR="008A2935" w:rsidRDefault="008A2935" w14:paraId="5C6D48CF" w14:textId="77777777">
            <w:pPr>
              <w:pStyle w:val="Underskrifter"/>
            </w:pPr>
          </w:p>
        </w:tc>
      </w:tr>
    </w:tbl>
    <w:p w:rsidR="00F846A1" w:rsidRDefault="00F846A1" w14:paraId="4FECEBB9" w14:textId="77777777"/>
    <w:sectPr w:rsidR="00F846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CEBBB" w14:textId="77777777" w:rsidR="00535989" w:rsidRDefault="00535989" w:rsidP="000C1CAD">
      <w:pPr>
        <w:spacing w:line="240" w:lineRule="auto"/>
      </w:pPr>
      <w:r>
        <w:separator/>
      </w:r>
    </w:p>
  </w:endnote>
  <w:endnote w:type="continuationSeparator" w:id="0">
    <w:p w14:paraId="4FECEBBC" w14:textId="77777777" w:rsidR="00535989" w:rsidRDefault="005359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EB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EB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EBCA" w14:textId="77777777" w:rsidR="00262EA3" w:rsidRPr="002C5119" w:rsidRDefault="00262EA3" w:rsidP="002C5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CEBB9" w14:textId="77777777" w:rsidR="00535989" w:rsidRDefault="00535989" w:rsidP="000C1CAD">
      <w:pPr>
        <w:spacing w:line="240" w:lineRule="auto"/>
      </w:pPr>
      <w:r>
        <w:separator/>
      </w:r>
    </w:p>
  </w:footnote>
  <w:footnote w:type="continuationSeparator" w:id="0">
    <w:p w14:paraId="4FECEBBA" w14:textId="77777777" w:rsidR="00535989" w:rsidRDefault="005359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EB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ECEBCB" wp14:editId="4FECEB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CEBCF" w14:textId="77777777" w:rsidR="00262EA3" w:rsidRDefault="00BE3F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EEB350BE81420389318F552724758F"/>
                              </w:placeholder>
                              <w:text/>
                            </w:sdtPr>
                            <w:sdtEndPr/>
                            <w:sdtContent>
                              <w:r w:rsidR="0053598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B8DC33AE804D3D8FF4CED07E33F5D7"/>
                              </w:placeholder>
                              <w:text/>
                            </w:sdtPr>
                            <w:sdtEndPr/>
                            <w:sdtContent>
                              <w:r w:rsidR="00535989">
                                <w:t>1483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CEB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ECEBCF" w14:textId="77777777" w:rsidR="00262EA3" w:rsidRDefault="00BE3F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EEB350BE81420389318F552724758F"/>
                        </w:placeholder>
                        <w:text/>
                      </w:sdtPr>
                      <w:sdtEndPr/>
                      <w:sdtContent>
                        <w:r w:rsidR="0053598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B8DC33AE804D3D8FF4CED07E33F5D7"/>
                        </w:placeholder>
                        <w:text/>
                      </w:sdtPr>
                      <w:sdtEndPr/>
                      <w:sdtContent>
                        <w:r w:rsidR="00535989">
                          <w:t>1483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ECEB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EBBF" w14:textId="77777777" w:rsidR="00262EA3" w:rsidRDefault="00262EA3" w:rsidP="008563AC">
    <w:pPr>
      <w:jc w:val="right"/>
    </w:pPr>
  </w:p>
  <w:p w14:paraId="4FECEB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EBC3" w14:textId="77777777" w:rsidR="00262EA3" w:rsidRDefault="00BE3F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ECEBCD" wp14:editId="4FECEB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ECEBC4" w14:textId="77777777" w:rsidR="00262EA3" w:rsidRDefault="00BE3F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43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598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5989">
          <w:t>1483</w:t>
        </w:r>
      </w:sdtContent>
    </w:sdt>
  </w:p>
  <w:p w14:paraId="4FECEBC5" w14:textId="77777777" w:rsidR="00262EA3" w:rsidRPr="008227B3" w:rsidRDefault="00BE3F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ECEBC6" w14:textId="77777777" w:rsidR="00262EA3" w:rsidRPr="008227B3" w:rsidRDefault="00BE3F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43B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43BD">
          <w:t>:812</w:t>
        </w:r>
      </w:sdtContent>
    </w:sdt>
  </w:p>
  <w:p w14:paraId="4FECEBC7" w14:textId="77777777" w:rsidR="00262EA3" w:rsidRDefault="00BE3F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643BD">
          <w:t>av Roza Güclü Hedin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ECEBC8" w14:textId="77777777" w:rsidR="00262EA3" w:rsidRDefault="00535989" w:rsidP="00283E0F">
        <w:pPr>
          <w:pStyle w:val="FSHRub2"/>
        </w:pPr>
        <w:r>
          <w:t>Se över högkostnadsskyddet för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ECEB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359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19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3FF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989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CBF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65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3BD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35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6E0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0E8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8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F7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6A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A6A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ECEBAE"/>
  <w15:chartTrackingRefBased/>
  <w15:docId w15:val="{E2D1390A-7290-45E3-87ED-8D3F8099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A1E282053483F8122C1D1DEC7D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B0FEA-EE4A-4A24-B1D8-209CEE8D103B}"/>
      </w:docPartPr>
      <w:docPartBody>
        <w:p w:rsidR="00941C42" w:rsidRDefault="00941C42">
          <w:pPr>
            <w:pStyle w:val="651A1E282053483F8122C1D1DEC7D3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7F1B2B9E5B4C9C9A82B97BBFEF4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13923-16CC-4194-8375-ECDF5B493775}"/>
      </w:docPartPr>
      <w:docPartBody>
        <w:p w:rsidR="00941C42" w:rsidRDefault="00941C42">
          <w:pPr>
            <w:pStyle w:val="B07F1B2B9E5B4C9C9A82B97BBFEF43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EEB350BE81420389318F5527247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78A4D-CE22-4301-AA7B-38C013741662}"/>
      </w:docPartPr>
      <w:docPartBody>
        <w:p w:rsidR="00941C42" w:rsidRDefault="00941C42">
          <w:pPr>
            <w:pStyle w:val="29EEB350BE81420389318F55272475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B8DC33AE804D3D8FF4CED07E33F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15B42-4F6D-4BE8-8403-F098B68CE8B9}"/>
      </w:docPartPr>
      <w:docPartBody>
        <w:p w:rsidR="00941C42" w:rsidRDefault="00941C42">
          <w:pPr>
            <w:pStyle w:val="55B8DC33AE804D3D8FF4CED07E33F5D7"/>
          </w:pPr>
          <w:r>
            <w:t xml:space="preserve"> </w:t>
          </w:r>
        </w:p>
      </w:docPartBody>
    </w:docPart>
    <w:docPart>
      <w:docPartPr>
        <w:name w:val="1D51AEE2CB4A4C988362AA37171BA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9B3D7-011F-4D1D-968D-9CBE9B953A34}"/>
      </w:docPartPr>
      <w:docPartBody>
        <w:p w:rsidR="00B55D6E" w:rsidRDefault="00B55D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42"/>
    <w:rsid w:val="00941C42"/>
    <w:rsid w:val="00B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1A1E282053483F8122C1D1DEC7D306">
    <w:name w:val="651A1E282053483F8122C1D1DEC7D306"/>
  </w:style>
  <w:style w:type="paragraph" w:customStyle="1" w:styleId="C9339127A13B4558941394B61DA0DA66">
    <w:name w:val="C9339127A13B4558941394B61DA0DA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E99FF533524F12B56706F33D97CBE0">
    <w:name w:val="0CE99FF533524F12B56706F33D97CBE0"/>
  </w:style>
  <w:style w:type="paragraph" w:customStyle="1" w:styleId="B07F1B2B9E5B4C9C9A82B97BBFEF4346">
    <w:name w:val="B07F1B2B9E5B4C9C9A82B97BBFEF4346"/>
  </w:style>
  <w:style w:type="paragraph" w:customStyle="1" w:styleId="8EFD568CD5FD4DE6962006CC5D3EEC18">
    <w:name w:val="8EFD568CD5FD4DE6962006CC5D3EEC18"/>
  </w:style>
  <w:style w:type="paragraph" w:customStyle="1" w:styleId="87FC0D21F8214ED78AB2A41DE7C95EA7">
    <w:name w:val="87FC0D21F8214ED78AB2A41DE7C95EA7"/>
  </w:style>
  <w:style w:type="paragraph" w:customStyle="1" w:styleId="29EEB350BE81420389318F552724758F">
    <w:name w:val="29EEB350BE81420389318F552724758F"/>
  </w:style>
  <w:style w:type="paragraph" w:customStyle="1" w:styleId="55B8DC33AE804D3D8FF4CED07E33F5D7">
    <w:name w:val="55B8DC33AE804D3D8FF4CED07E33F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40152-8024-4C19-95AF-200FF1DFFAA9}"/>
</file>

<file path=customXml/itemProps2.xml><?xml version="1.0" encoding="utf-8"?>
<ds:datastoreItem xmlns:ds="http://schemas.openxmlformats.org/officeDocument/2006/customXml" ds:itemID="{EEB0D545-B09E-46CE-9A62-388DD702D31B}"/>
</file>

<file path=customXml/itemProps3.xml><?xml version="1.0" encoding="utf-8"?>
<ds:datastoreItem xmlns:ds="http://schemas.openxmlformats.org/officeDocument/2006/customXml" ds:itemID="{747E5C4F-56CD-42B3-B4AB-7F65E2E9B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818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S1483 Se över högkostnadsskyddet för läkemedel</vt:lpstr>
      <vt:lpstr>
      </vt:lpstr>
    </vt:vector>
  </TitlesOfParts>
  <Company>Sveriges riksdag</Company>
  <LinksUpToDate>false</LinksUpToDate>
  <CharactersWithSpaces>965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