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69F1" w:rsidRPr="002E69F1" w:rsidRDefault="002E69F1">
      <w:pPr>
        <w:pStyle w:val="Hemstlrubrik"/>
      </w:pPr>
      <w:r w:rsidRPr="002E69F1">
        <w:t>Förslag till riksdagsbeslut</w:t>
      </w:r>
    </w:p>
    <w:p w:rsidR="002E69F1" w:rsidRPr="002E69F1" w:rsidRDefault="002E69F1">
      <w:pPr>
        <w:pStyle w:val="Hemstlatt"/>
        <w:ind w:left="0"/>
      </w:pPr>
      <w:r w:rsidRPr="002E69F1">
        <w:t>Riksdagen tillkännager för regeringen som sin mening vad som anförs i motionen om att i folkomröstning pröva Sveriges anslutning till eurosamarbetet.</w:t>
      </w:r>
    </w:p>
    <w:p w:rsidR="002E69F1" w:rsidRPr="002E69F1" w:rsidRDefault="002E69F1">
      <w:pPr>
        <w:pStyle w:val="Rubrik1"/>
      </w:pPr>
      <w:r w:rsidRPr="002E69F1">
        <w:t>Motivering</w:t>
      </w:r>
    </w:p>
    <w:p w:rsidR="002E69F1" w:rsidRPr="002E69F1" w:rsidRDefault="002E69F1">
      <w:r w:rsidRPr="002E69F1">
        <w:t>För elva år sedan, i maj 1998, beslutades till vilka växelkurser de blivande euroländerna skulle knyta sina valutor den 1 januari 1999. Det var en omfa</w:t>
      </w:r>
      <w:r w:rsidRPr="002E69F1">
        <w:t>t</w:t>
      </w:r>
      <w:r w:rsidRPr="002E69F1">
        <w:t>tande makroekonomisk process för alla de 15 EU-länderna. Följden av detta blev att de långa räntorna sjönk dramatiskt och konvergerade. Sverige me</w:t>
      </w:r>
      <w:r w:rsidRPr="002E69F1">
        <w:t>d</w:t>
      </w:r>
      <w:r w:rsidRPr="002E69F1">
        <w:t>verkade aktivt i förberedelsearbetet med goda effekter. Sverige valde dock, efter folkomröstning, att inte gå med i valutasamarbetet. Vi kan idag konstat</w:t>
      </w:r>
      <w:r w:rsidRPr="002E69F1">
        <w:t>e</w:t>
      </w:r>
      <w:r w:rsidRPr="002E69F1">
        <w:t>ra att Sverige har lyckats väl sedan 1999 trots att man inte gick med i sama</w:t>
      </w:r>
      <w:r w:rsidRPr="002E69F1">
        <w:t>r</w:t>
      </w:r>
      <w:r w:rsidRPr="002E69F1">
        <w:t>betet.</w:t>
      </w:r>
    </w:p>
    <w:p w:rsidR="002E69F1" w:rsidRPr="002E69F1" w:rsidRDefault="002E69F1">
      <w:pPr>
        <w:pStyle w:val="Normaltindrag"/>
      </w:pPr>
      <w:r w:rsidRPr="002E69F1">
        <w:t>Många ekonomer hävdar att Europa sannolikt skulle ha påverkats hårdare och mer negativt av den ekonomiska krisen i USA om inte</w:t>
      </w:r>
      <w:r w:rsidRPr="002E69F1">
        <w:t xml:space="preserve"> euron hade införts i många medlemsländer. Så fungerade den internationella ekonomin före eurons införande, men med den nya valutans roll som en ledande internati</w:t>
      </w:r>
      <w:r w:rsidRPr="002E69F1">
        <w:t>o</w:t>
      </w:r>
      <w:r w:rsidRPr="002E69F1">
        <w:t>nell valuta har Europa stärkt sin position, vilket gör euron till ett tydligt alte</w:t>
      </w:r>
      <w:r w:rsidRPr="002E69F1">
        <w:t>r</w:t>
      </w:r>
      <w:r w:rsidRPr="002E69F1">
        <w:t>nativ till dollarn som världsvaluta i framtiden. Flera studier visar dessutom att ha</w:t>
      </w:r>
      <w:r w:rsidRPr="002E69F1">
        <w:t>n</w:t>
      </w:r>
      <w:r w:rsidRPr="002E69F1">
        <w:t>deln mellan euroländer har ökat med 15–28 procent. Euroområdet växer su</w:t>
      </w:r>
      <w:r w:rsidRPr="002E69F1">
        <w:t>c</w:t>
      </w:r>
      <w:r w:rsidRPr="002E69F1">
        <w:t>cessivt. Såväl Polens regering som Slovakien vill införa euron. Danmark kommer sannolikt snart att folkomröst</w:t>
      </w:r>
      <w:r w:rsidRPr="002E69F1">
        <w:t>a om sina EU-förbehåll. Mycket talar för att euron som världsvaluta har framtiden för sig, och drivkraften i valut</w:t>
      </w:r>
      <w:r w:rsidRPr="002E69F1">
        <w:t>a</w:t>
      </w:r>
      <w:r w:rsidRPr="002E69F1">
        <w:t>samarbetet kommer också att vara en garant för tillväxt i de anslutna me</w:t>
      </w:r>
      <w:r w:rsidRPr="002E69F1">
        <w:t>d</w:t>
      </w:r>
      <w:r w:rsidRPr="002E69F1">
        <w:t xml:space="preserve">lemsländerna. </w:t>
      </w:r>
    </w:p>
    <w:p w:rsidR="002E69F1" w:rsidRPr="002E69F1" w:rsidRDefault="002E69F1">
      <w:pPr>
        <w:pStyle w:val="Normaltindrag"/>
        <w:rPr>
          <w:b/>
        </w:rPr>
      </w:pPr>
      <w:r w:rsidRPr="002E69F1">
        <w:t xml:space="preserve">Förändringarna inom den ekonomiska sektorn, på internationell nivå, går snabbt i dagens globala värld. Det som var sanning för något eller några år sedan kan vara det omvända idag. Det är därför viktigt att ha stor beredskap </w:t>
      </w:r>
      <w:r w:rsidRPr="002E69F1">
        <w:lastRenderedPageBreak/>
        <w:t>för att vidta förändringar när så erfordras för att gagna vårt lands utveckling och därmed tillväxt. Sveriges förhållande till euron har alltså en vidare inn</w:t>
      </w:r>
      <w:r w:rsidRPr="002E69F1">
        <w:t>e</w:t>
      </w:r>
      <w:r w:rsidRPr="002E69F1">
        <w:t xml:space="preserve">börd än att förenkla för semesterresenärer, det är en fråga om näringslivets tillväxt såväl i landet som internationellt. Mot den bakgrunden är det rimligt att aktualisera en folkomröstning för att på nytt pröva svenskarnas inställning till införandet av euron. En sådan prövning bör givetvis innefatta en analys av de gångna åren med euron och Sveriges </w:t>
      </w:r>
      <w:r w:rsidRPr="002E69F1">
        <w:t>påverkan, positivt och negativt, av den nya valutans införande. Detta bör ges regeringen till känna</w:t>
      </w:r>
      <w:r w:rsidRPr="002E69F1">
        <w:rPr>
          <w:b/>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69F1">
        <w:trPr>
          <w:cantSplit/>
        </w:trPr>
        <w:tc>
          <w:tcPr>
            <w:tcW w:w="3046" w:type="dxa"/>
          </w:tcPr>
          <w:p w:rsidR="002E69F1" w:rsidRPr="002E69F1" w:rsidRDefault="002E69F1">
            <w:pPr>
              <w:pStyle w:val="UnderskriftDatum"/>
              <w:spacing w:before="240"/>
            </w:pPr>
            <w:r w:rsidRPr="002E69F1">
              <w:t>Stockholm den 21 september 2009</w:t>
            </w:r>
          </w:p>
        </w:tc>
        <w:tc>
          <w:tcPr>
            <w:tcW w:w="3047" w:type="dxa"/>
          </w:tcPr>
          <w:p w:rsidR="002E69F1" w:rsidRPr="002E69F1" w:rsidRDefault="002E69F1">
            <w:pPr>
              <w:pStyle w:val="Underskrifter"/>
              <w:spacing w:before="240"/>
            </w:pPr>
          </w:p>
        </w:tc>
      </w:tr>
      <w:tr w:rsidR="00000000" w:rsidRPr="002E69F1">
        <w:trPr>
          <w:cantSplit/>
        </w:trPr>
        <w:tc>
          <w:tcPr>
            <w:tcW w:w="3046" w:type="dxa"/>
          </w:tcPr>
          <w:p w:rsidR="002E69F1" w:rsidRPr="002E69F1" w:rsidRDefault="002E69F1">
            <w:pPr>
              <w:pStyle w:val="Underskrifter"/>
            </w:pPr>
            <w:r w:rsidRPr="002E69F1">
              <w:t>Jörgen Johansson (c)</w:t>
            </w:r>
          </w:p>
        </w:tc>
        <w:tc>
          <w:tcPr>
            <w:tcW w:w="3046" w:type="dxa"/>
          </w:tcPr>
          <w:p w:rsidR="002E69F1" w:rsidRPr="002E69F1" w:rsidRDefault="002E69F1">
            <w:pPr>
              <w:pStyle w:val="Underskrifter"/>
            </w:pPr>
            <w:r w:rsidRPr="002E69F1">
              <w:t>Johan Linander (c)</w:t>
            </w:r>
          </w:p>
        </w:tc>
      </w:tr>
    </w:tbl>
    <w:p w:rsidR="002E69F1" w:rsidRPr="002E69F1" w:rsidRDefault="002E69F1">
      <w:pPr>
        <w:pStyle w:val="Normaltindrag"/>
      </w:pPr>
    </w:p>
    <w:sectPr w:rsidR="00000000" w:rsidRPr="002E69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69F1" w:rsidRPr="002E69F1" w:rsidRDefault="002E69F1">
      <w:r w:rsidRPr="002E69F1">
        <w:separator/>
      </w:r>
    </w:p>
  </w:endnote>
  <w:endnote w:type="continuationSeparator" w:id="0">
    <w:p w:rsidR="002E69F1" w:rsidRPr="002E69F1" w:rsidRDefault="002E69F1">
      <w:r w:rsidRPr="002E69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9F1" w:rsidRPr="002E69F1" w:rsidRDefault="002E69F1">
    <w:pPr>
      <w:pStyle w:val="Sidfot"/>
    </w:pPr>
    <w:r w:rsidRPr="002E69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47820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9F1" w:rsidRDefault="002E69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69F1" w:rsidRDefault="002E69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9F1" w:rsidRPr="002E69F1" w:rsidRDefault="002E69F1">
    <w:pPr>
      <w:pStyle w:val="Sidfot"/>
    </w:pPr>
    <w:r w:rsidRPr="002E69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25387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9F1" w:rsidRDefault="002E69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69F1" w:rsidRDefault="002E69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9F1" w:rsidRPr="002E69F1" w:rsidRDefault="002E69F1">
    <w:pPr>
      <w:pStyle w:val="Sidfot"/>
    </w:pPr>
    <w:r w:rsidRPr="002E69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05115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9F1" w:rsidRDefault="002E69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69F1" w:rsidRDefault="002E69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69F1" w:rsidRPr="002E69F1" w:rsidRDefault="002E69F1">
      <w:r w:rsidRPr="002E69F1">
        <w:separator/>
      </w:r>
    </w:p>
  </w:footnote>
  <w:footnote w:type="continuationSeparator" w:id="0">
    <w:p w:rsidR="002E69F1" w:rsidRPr="002E69F1" w:rsidRDefault="002E69F1">
      <w:r w:rsidRPr="002E69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9F1" w:rsidRPr="002E69F1" w:rsidRDefault="002E69F1">
    <w:pPr>
      <w:pStyle w:val="Sidhuvud"/>
    </w:pPr>
    <w:r w:rsidRPr="002E69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16963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9F1" w:rsidRDefault="002E69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69F1" w:rsidRDefault="002E69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9F1" w:rsidRPr="002E69F1" w:rsidRDefault="002E69F1">
    <w:pPr>
      <w:pStyle w:val="Sidhuvud"/>
    </w:pPr>
    <w:r w:rsidRPr="002E69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03718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9F1" w:rsidRDefault="002E69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69F1" w:rsidRDefault="002E69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9F1" w:rsidRPr="002E69F1" w:rsidRDefault="002E69F1">
    <w:pPr>
      <w:pStyle w:val="FSHNormal"/>
      <w:tabs>
        <w:tab w:val="right" w:pos="5840"/>
      </w:tabs>
    </w:pPr>
    <w:r w:rsidRPr="002E69F1">
      <w:br/>
    </w:r>
    <w:r w:rsidRPr="002E69F1">
      <w:fldChar w:fldCharType="begin" w:fldLock="1"/>
    </w:r>
    <w:r w:rsidRPr="002E69F1">
      <w:instrText xml:space="preserve"> DOCPROPERTY</w:instrText>
    </w:r>
    <w:r w:rsidRPr="002E69F1">
      <w:rPr>
        <w:sz w:val="18"/>
      </w:rPr>
      <w:instrText xml:space="preserve"> "YearUser" *\charformat </w:instrText>
    </w:r>
    <w:r w:rsidRPr="002E69F1">
      <w:fldChar w:fldCharType="separate"/>
    </w:r>
    <w:r w:rsidRPr="002E69F1">
      <w:t>2009/10</w:t>
    </w:r>
    <w:r w:rsidRPr="002E69F1">
      <w:fldChar w:fldCharType="end"/>
    </w:r>
    <w:r w:rsidRPr="002E69F1">
      <w:t xml:space="preserve"> </w:t>
    </w:r>
    <w:r w:rsidRPr="002E69F1">
      <w:tab/>
      <w:t xml:space="preserve">mnr: </w:t>
    </w:r>
    <w:r w:rsidRPr="002E69F1">
      <w:fldChar w:fldCharType="begin" w:fldLock="1"/>
    </w:r>
    <w:r w:rsidRPr="002E69F1">
      <w:instrText xml:space="preserve"> DOCPROPERTY</w:instrText>
    </w:r>
    <w:r w:rsidRPr="002E69F1">
      <w:rPr>
        <w:sz w:val="18"/>
      </w:rPr>
      <w:instrText xml:space="preserve"> "Motionsnummer" *\charformat </w:instrText>
    </w:r>
    <w:r w:rsidRPr="002E69F1">
      <w:fldChar w:fldCharType="separate"/>
    </w:r>
    <w:r w:rsidRPr="002E69F1">
      <w:t>Fi201</w:t>
    </w:r>
    <w:r w:rsidRPr="002E69F1">
      <w:fldChar w:fldCharType="end"/>
    </w:r>
    <w:r w:rsidRPr="002E69F1">
      <w:br/>
    </w:r>
    <w:r w:rsidRPr="002E69F1">
      <w:fldChar w:fldCharType="begin" w:fldLock="1"/>
    </w:r>
    <w:r w:rsidRPr="002E69F1">
      <w:instrText xml:space="preserve"> DOCPROPERTY</w:instrText>
    </w:r>
    <w:r w:rsidRPr="002E69F1">
      <w:rPr>
        <w:sz w:val="18"/>
      </w:rPr>
      <w:instrText xml:space="preserve"> "Samling" *\charformat </w:instrText>
    </w:r>
    <w:r w:rsidRPr="002E69F1">
      <w:fldChar w:fldCharType="end"/>
    </w:r>
    <w:r w:rsidRPr="002E69F1">
      <w:tab/>
      <w:t xml:space="preserve">pnr: </w:t>
    </w:r>
    <w:r w:rsidRPr="002E69F1">
      <w:fldChar w:fldCharType="begin" w:fldLock="1"/>
    </w:r>
    <w:r w:rsidRPr="002E69F1">
      <w:instrText xml:space="preserve"> DOCPROPERTY</w:instrText>
    </w:r>
    <w:r w:rsidRPr="002E69F1">
      <w:rPr>
        <w:sz w:val="18"/>
      </w:rPr>
      <w:instrText xml:space="preserve"> "Partinummer" *\charformat </w:instrText>
    </w:r>
    <w:r w:rsidRPr="002E69F1">
      <w:fldChar w:fldCharType="separate"/>
    </w:r>
    <w:r w:rsidRPr="002E69F1">
      <w:t>c311</w:t>
    </w:r>
    <w:r w:rsidRPr="002E69F1">
      <w:fldChar w:fldCharType="end"/>
    </w:r>
  </w:p>
  <w:p w:rsidR="002E69F1" w:rsidRPr="002E69F1" w:rsidRDefault="002E69F1">
    <w:pPr>
      <w:pStyle w:val="FSHRub1"/>
    </w:pPr>
    <w:r w:rsidRPr="002E69F1">
      <w:t>Motion till riksdagen</w:t>
    </w:r>
    <w:r w:rsidRPr="002E69F1">
      <w:br/>
    </w:r>
    <w:r w:rsidRPr="002E69F1">
      <w:fldChar w:fldCharType="begin" w:fldLock="1"/>
    </w:r>
    <w:r w:rsidRPr="002E69F1">
      <w:instrText xml:space="preserve"> DOCPROPERTY "YearUser" *\charformat </w:instrText>
    </w:r>
    <w:r w:rsidRPr="002E69F1">
      <w:fldChar w:fldCharType="separate"/>
    </w:r>
    <w:r w:rsidRPr="002E69F1">
      <w:t>2009/10</w:t>
    </w:r>
    <w:r w:rsidRPr="002E69F1">
      <w:fldChar w:fldCharType="end"/>
    </w:r>
    <w:r w:rsidRPr="002E69F1">
      <w:t>:</w:t>
    </w:r>
    <w:r w:rsidRPr="002E69F1">
      <w:fldChar w:fldCharType="begin" w:fldLock="1"/>
    </w:r>
    <w:r w:rsidRPr="002E69F1">
      <w:instrText xml:space="preserve"> DOCPROPERTY "Motionsnummer" *\charformat </w:instrText>
    </w:r>
    <w:r w:rsidRPr="002E69F1">
      <w:fldChar w:fldCharType="separate"/>
    </w:r>
    <w:r w:rsidRPr="002E69F1">
      <w:t>Fi201</w:t>
    </w:r>
    <w:r w:rsidRPr="002E69F1">
      <w:fldChar w:fldCharType="end"/>
    </w:r>
  </w:p>
  <w:p w:rsidR="002E69F1" w:rsidRPr="002E69F1" w:rsidRDefault="002E69F1">
    <w:pPr>
      <w:pStyle w:val="FSHNormalS5"/>
    </w:pPr>
    <w:r w:rsidRPr="002E69F1">
      <w:fldChar w:fldCharType="begin" w:fldLock="1"/>
    </w:r>
    <w:r w:rsidRPr="002E69F1">
      <w:instrText xml:space="preserve"> DOCPROPERTY "MotionarText" *\charformat </w:instrText>
    </w:r>
    <w:r w:rsidRPr="002E69F1">
      <w:fldChar w:fldCharType="separate"/>
    </w:r>
    <w:r w:rsidRPr="002E69F1">
      <w:t>av Jörgen Johansson och Johan Linander (c)</w:t>
    </w:r>
    <w:r w:rsidRPr="002E69F1">
      <w:fldChar w:fldCharType="end"/>
    </w:r>
    <w:r w:rsidRPr="002E69F1">
      <w:br/>
    </w:r>
    <w:r w:rsidRPr="002E69F1">
      <w:fldChar w:fldCharType="begin" w:fldLock="1"/>
    </w:r>
    <w:r w:rsidRPr="002E69F1">
      <w:instrText xml:space="preserve"> DOCPROPERTY "SvarFrasKort" *\charformat </w:instrText>
    </w:r>
    <w:r w:rsidRPr="002E69F1">
      <w:fldChar w:fldCharType="end"/>
    </w:r>
  </w:p>
  <w:p w:rsidR="002E69F1" w:rsidRPr="002E69F1" w:rsidRDefault="002E69F1">
    <w:pPr>
      <w:pStyle w:val="FSHTitel"/>
    </w:pPr>
    <w:r w:rsidRPr="002E69F1">
      <w:fldChar w:fldCharType="begin" w:fldLock="1"/>
    </w:r>
    <w:r w:rsidRPr="002E69F1">
      <w:instrText xml:space="preserve"> DOCPROPERTY</w:instrText>
    </w:r>
    <w:r w:rsidRPr="002E69F1">
      <w:rPr>
        <w:sz w:val="18"/>
      </w:rPr>
      <w:instrText xml:space="preserve"> "RubrikSvar" *\charformat </w:instrText>
    </w:r>
    <w:r w:rsidRPr="002E69F1">
      <w:fldChar w:fldCharType="separate"/>
    </w:r>
    <w:r w:rsidRPr="002E69F1">
      <w:t>Euro i Sverige</w:t>
    </w:r>
    <w:r w:rsidRPr="002E69F1">
      <w:fldChar w:fldCharType="end"/>
    </w:r>
  </w:p>
  <w:p w:rsidR="002E69F1" w:rsidRPr="002E69F1" w:rsidRDefault="002E69F1">
    <w:pPr>
      <w:pStyle w:val="Normal00"/>
    </w:pPr>
  </w:p>
  <w:p w:rsidR="002E69F1" w:rsidRPr="002E69F1" w:rsidRDefault="002E69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7000260">
    <w:abstractNumId w:val="8"/>
  </w:num>
  <w:num w:numId="2" w16cid:durableId="171841054">
    <w:abstractNumId w:val="9"/>
  </w:num>
  <w:num w:numId="3" w16cid:durableId="658971501">
    <w:abstractNumId w:val="8"/>
  </w:num>
  <w:num w:numId="4" w16cid:durableId="1358384259">
    <w:abstractNumId w:val="9"/>
  </w:num>
  <w:num w:numId="5" w16cid:durableId="345451183">
    <w:abstractNumId w:val="13"/>
  </w:num>
  <w:num w:numId="6" w16cid:durableId="1160266575">
    <w:abstractNumId w:val="10"/>
  </w:num>
  <w:num w:numId="7" w16cid:durableId="1586766297">
    <w:abstractNumId w:val="11"/>
  </w:num>
  <w:num w:numId="8" w16cid:durableId="697003292">
    <w:abstractNumId w:val="12"/>
  </w:num>
  <w:num w:numId="9" w16cid:durableId="328170021">
    <w:abstractNumId w:val="8"/>
  </w:num>
  <w:num w:numId="10" w16cid:durableId="922836626">
    <w:abstractNumId w:val="3"/>
  </w:num>
  <w:num w:numId="11" w16cid:durableId="1278944775">
    <w:abstractNumId w:val="2"/>
  </w:num>
  <w:num w:numId="12" w16cid:durableId="559753032">
    <w:abstractNumId w:val="1"/>
  </w:num>
  <w:num w:numId="13" w16cid:durableId="783883412">
    <w:abstractNumId w:val="0"/>
  </w:num>
  <w:num w:numId="14" w16cid:durableId="94399848">
    <w:abstractNumId w:val="9"/>
  </w:num>
  <w:num w:numId="15" w16cid:durableId="2013875755">
    <w:abstractNumId w:val="7"/>
  </w:num>
  <w:num w:numId="16" w16cid:durableId="282275204">
    <w:abstractNumId w:val="6"/>
  </w:num>
  <w:num w:numId="17" w16cid:durableId="1242830434">
    <w:abstractNumId w:val="5"/>
  </w:num>
  <w:num w:numId="18" w16cid:durableId="1494881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8"/>
    <w:docVar w:name="PersonGUIDs" w:val="{DFE7FE9B-F13A-41C7-BBDE-029EA273058C},{23A04E70-B4E8-4F42-BFE7-8FD5D464CDF5}"/>
  </w:docVars>
  <w:rsids>
    <w:rsidRoot w:val="009E458E"/>
    <w:rsid w:val="002E69F1"/>
    <w:rsid w:val="009E45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63D75093-CBE1-4E5A-8399-A2A7B53B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2106</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c311</vt:lpstr>
    </vt:vector>
  </TitlesOfParts>
  <Company>Riksdagen</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c311</dc:title>
  <dc:subject>c311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2009-10-06T11:14:00Z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mot2000_496_2009-09-18</vt:lpwstr>
  </property>
  <property fmtid="{D5CDD505-2E9C-101B-9397-08002B2CF9AE}" pid="3" name="version">
    <vt:lpwstr>mot2000_496_2009-09-18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Euro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Johan Linander (c)</vt:lpwstr>
  </property>
  <property fmtid="{D5CDD505-2E9C-101B-9397-08002B2CF9AE}" pid="26" name="MotionarLista">
    <vt:lpwstr>Johansson, Jörgen (c)\Linander,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Fi201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20092010000000000099000003110069</vt:lpwstr>
  </property>
  <property fmtid="{D5CDD505-2E9C-101B-9397-08002B2CF9AE}" pid="47" name="datum">
    <vt:lpwstr>090921</vt:lpwstr>
  </property>
  <property fmtid="{D5CDD505-2E9C-101B-9397-08002B2CF9AE}" pid="48" name="avsändar-e-post">
    <vt:lpwstr>cathrin.lindkvist@riksdagen.se</vt:lpwstr>
  </property>
  <property fmtid="{D5CDD505-2E9C-101B-9397-08002B2CF9AE}" pid="49" name="id">
    <vt:lpwstr>20092010000000000099000003110069</vt:lpwstr>
  </property>
  <property fmtid="{D5CDD505-2E9C-101B-9397-08002B2CF9AE}" pid="50" name="nummer">
    <vt:lpwstr>201</vt:lpwstr>
  </property>
  <property fmtid="{D5CDD505-2E9C-101B-9397-08002B2CF9AE}" pid="51" name="utskottsbeteckning">
    <vt:lpwstr>Fi</vt:lpwstr>
  </property>
  <property fmtid="{D5CDD505-2E9C-101B-9397-08002B2CF9AE}" pid="52" name="GlobalUID">
    <vt:lpwstr>{981FD6B3-B992-41FA-874B-BFD5852F3684}</vt:lpwstr>
  </property>
  <property fmtid="{D5CDD505-2E9C-101B-9397-08002B2CF9AE}" pid="53" name="Överföringar">
    <vt:i4>0</vt:i4>
  </property>
  <property fmtid="{D5CDD505-2E9C-101B-9397-08002B2CF9AE}" pid="54" name="Checksum">
    <vt:lpwstr>*0017492150946*</vt:lpwstr>
  </property>
  <property fmtid="{D5CDD505-2E9C-101B-9397-08002B2CF9AE}" pid="55" name="skuggnummer">
    <vt:lpwstr>18</vt:lpwstr>
  </property>
  <property fmtid="{D5CDD505-2E9C-101B-9397-08002B2CF9AE}" pid="56" name="urixVersion">
    <vt:lpwstr>4.0.0.9</vt:lpwstr>
  </property>
  <property fmtid="{D5CDD505-2E9C-101B-9397-08002B2CF9AE}" pid="57" name="urixOrigin">
    <vt:lpwstr>091006 13:15:57.112</vt:lpwstr>
  </property>
  <property fmtid="{D5CDD505-2E9C-101B-9397-08002B2CF9AE}" pid="58" name="urixGuid">
    <vt:lpwstr>{9314FC23-C61C-4CBA-9A97-4716602FDA01}</vt:lpwstr>
  </property>
</Properties>
</file>