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FF11CD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552834" w:rsidRDefault="0086415A" w14:paraId="3FED84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769EF81F5449B7A7FBDAE7646EC34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8fcc873-17dd-42a8-8372-1a8c847e485a"/>
        <w:id w:val="-1118672328"/>
        <w:lock w:val="sdtLocked"/>
      </w:sdtPr>
      <w:sdtEndPr/>
      <w:sdtContent>
        <w:p w:rsidR="00B40E58" w:rsidRDefault="0086415A" w14:paraId="08A5E0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genomföras en genomlysning av de totala kostnaderna för omorganisationen av AP-fonderna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86318E6DB674A28B886F980182BF176"/>
        </w:placeholder>
        <w:text/>
      </w:sdtPr>
      <w:sdtEndPr/>
      <w:sdtContent>
        <w:p w:rsidRPr="009B062B" w:rsidR="006D79C9" w:rsidP="00333E95" w:rsidRDefault="006D79C9" w14:paraId="59763B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4341" w:rsidP="009F4341" w:rsidRDefault="009F4341" w14:paraId="1630A997" w14:textId="1E4987D7">
      <w:pPr>
        <w:pStyle w:val="Normalutanindragellerluft"/>
      </w:pPr>
      <w:r>
        <w:t>I skrivelsen lämnar regeringen en redovisning av de allmänna pensionsfondernas (AP-fondernas) verksamhet t.o.m. 2025. I samband med omorganisationen av AP-fonderna avvecklades Första AP-fonden, och dess tillgångar fördes över till andra fonder inom buffertfondsystemet. Syftet med reformen var att effektivisera kapitalförvaltningen och sänka kostnaderna i pensionssystemet.</w:t>
      </w:r>
    </w:p>
    <w:p w:rsidR="009F4341" w:rsidP="00FF07CE" w:rsidRDefault="009F4341" w14:paraId="7C490275" w14:textId="3B2C1B1E">
      <w:r>
        <w:t xml:space="preserve">Enligt uppgifter i medier kan dock kostnaderna för avvecklingen ha varit betydligt högre än vad som framgår av den slutliga rapport som lämnades till regeringen. I den offentliga slutrapporten uppges kostnaderna för omorganisationen till omkring 243 miljoner kronor. Samtidigt visar interna uppgifter från Första AP-fonden att avvecklingen av vissa derivatpositioner kan ha inneburit en negativ resultatpåverkan på nära </w:t>
      </w:r>
      <w:r w:rsidR="006C2E35">
        <w:t>2 </w:t>
      </w:r>
      <w:r>
        <w:t xml:space="preserve">miljarder kronor i utebliven avkastning. Derivatposterna avyttrades därför att de </w:t>
      </w:r>
      <w:r>
        <w:lastRenderedPageBreak/>
        <w:t xml:space="preserve">andra fonder som tillgångarna överfördes till inte hanterar handel med derivat och </w:t>
      </w:r>
      <w:r w:rsidR="006C2E35">
        <w:t xml:space="preserve">därmed </w:t>
      </w:r>
      <w:r>
        <w:t>är direkt avhängig</w:t>
      </w:r>
      <w:r w:rsidR="006C2E35">
        <w:t>a</w:t>
      </w:r>
      <w:r>
        <w:t xml:space="preserve"> beslutet om avveckling.</w:t>
      </w:r>
    </w:p>
    <w:p w:rsidR="009F4341" w:rsidP="00FF07CE" w:rsidRDefault="009F4341" w14:paraId="17F036F2" w14:textId="77777777">
      <w:r>
        <w:t>Trots att uppgifter om dessa förluster enligt uppgift fanns i underlag till utredningen ska de inte ha redovisats i den slutliga rapport som överlämnades till regeringen. I rapporten anges i stället endast en allmän formulering om en negativ resultatpåverkan utan någon närmare kvantifiering.</w:t>
      </w:r>
    </w:p>
    <w:p w:rsidR="00422B9E" w:rsidP="00FF07CE" w:rsidRDefault="009F4341" w14:paraId="27DDE460" w14:textId="13999634">
      <w:r>
        <w:t>Om dessa uppgifter stämmer väcker det frågor om regeringens beslutsunderlag och om den fullständiga kostnadsbilden av reformen har redovisats på ett korrekt och transparent sätt. Det är allvarligt.</w:t>
      </w:r>
    </w:p>
    <w:p w:rsidRPr="009F4341" w:rsidR="009F4341" w:rsidP="009F4341" w:rsidRDefault="009F4341" w14:paraId="5D993E09" w14:textId="26192C89">
      <w:r>
        <w:t>Vi vill därför att regeringen genomlyser alla kostnader för omorganisationen så att dessa redovisas korrekt och transparent. Detta bör riksdagen ge regeringen till</w:t>
      </w:r>
      <w:r w:rsidR="006C2E35">
        <w:t xml:space="preserve"> </w:t>
      </w:r>
      <w:r>
        <w:t>känna.</w:t>
      </w:r>
    </w:p>
    <w:p w:rsidR="00BB6339" w:rsidP="008E0FE2" w:rsidRDefault="00BB6339" w14:paraId="068F0B4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05D85A938B4928B1A59ED9F076BA6A"/>
        </w:placeholder>
      </w:sdtPr>
      <w:sdtEndPr/>
      <w:sdtContent>
        <w:p w:rsidR="00552834" w:rsidP="00552834" w:rsidRDefault="00552834" w14:paraId="07AB75E4" w14:textId="77777777"/>
        <w:p w:rsidR="00552834" w:rsidP="00552834" w:rsidRDefault="0086415A" w14:paraId="06321916" w14:textId="490CFA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40E58" w14:paraId="1A7AE665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7B7B16C" w14:textId="77777777">
            <w:pPr>
              <w:pStyle w:val="Underskrifter"/>
              <w:spacing w:after="0"/>
            </w:pPr>
            <w:r>
              <w:t>Mikael Damberg (S)</w:t>
            </w:r>
          </w:p>
        </w:tc>
        <w:tc>
          <w:tcPr>
            <w:tcW w:w="50" w:type="pct"/>
            <w:vAlign w:val="bottom"/>
          </w:tcPr>
          <w:p w:rsidR="00B40E58" w:rsidRDefault="00B40E58" w14:paraId="4D1E3242" w14:textId="77777777">
            <w:pPr>
              <w:pStyle w:val="Underskrifter"/>
              <w:spacing w:after="0"/>
            </w:pPr>
          </w:p>
        </w:tc>
      </w:tr>
      <w:tr w:rsidR="00B40E58" w14:paraId="7E4816FA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77E5710D" w14:textId="77777777">
            <w:pPr>
              <w:pStyle w:val="Underskrifter"/>
              <w:spacing w:after="0"/>
            </w:pPr>
            <w:r>
              <w:t>Gunilla Carlsson (S)</w:t>
            </w:r>
          </w:p>
        </w:tc>
        <w:tc>
          <w:tcPr>
            <w:tcW w:w="50" w:type="pct"/>
            <w:vAlign w:val="bottom"/>
          </w:tcPr>
          <w:p w:rsidR="00B40E58" w:rsidRDefault="0086415A" w14:paraId="382F010D" w14:textId="77777777">
            <w:pPr>
              <w:pStyle w:val="Underskrifter"/>
              <w:spacing w:after="0"/>
            </w:pPr>
            <w:r>
              <w:t>Ingela Nylund Watz (S)</w:t>
            </w:r>
          </w:p>
        </w:tc>
      </w:tr>
      <w:tr w:rsidR="00B40E58" w14:paraId="7DD698DD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EA66B0F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B40E58" w:rsidRDefault="0086415A" w14:paraId="4165EA34" w14:textId="77777777">
            <w:pPr>
              <w:pStyle w:val="Underskrifter"/>
              <w:spacing w:after="0"/>
            </w:pPr>
            <w:r>
              <w:t>Eva Lindh (S)</w:t>
            </w:r>
          </w:p>
        </w:tc>
      </w:tr>
      <w:tr w:rsidR="00B40E58" w14:paraId="4B9E7F9C" w14:textId="77777777">
        <w:trPr>
          <w:cantSplit/>
        </w:trPr>
        <w:tc>
          <w:tcPr>
            <w:tcW w:w="50" w:type="pct"/>
            <w:vAlign w:val="bottom"/>
          </w:tcPr>
          <w:p w:rsidR="00B40E58" w:rsidRDefault="0086415A" w14:paraId="2CB35D88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B40E58" w:rsidRDefault="0086415A" w14:paraId="7817FEFF" w14:textId="77777777">
            <w:pPr>
              <w:pStyle w:val="Underskrifter"/>
              <w:spacing w:after="0"/>
            </w:pPr>
            <w:r>
              <w:t>Jim Svensk Larm (S)</w:t>
            </w:r>
          </w:p>
        </w:tc>
      </w:tr>
    </w:tbl>
    <w:p w:rsidRPr="008E0FE2" w:rsidR="004801AC" w:rsidP="00DF3554" w:rsidRDefault="004801AC" w14:paraId="34F4958A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C086" w14:textId="77777777" w:rsidR="0086415A" w:rsidRDefault="0086415A" w:rsidP="000C1CAD">
      <w:pPr>
        <w:spacing w:line="240" w:lineRule="auto"/>
      </w:pPr>
      <w:r>
        <w:separator/>
      </w:r>
    </w:p>
  </w:endnote>
  <w:endnote w:type="continuationSeparator" w:id="0">
    <w:p w14:paraId="6AC31311" w14:textId="77777777" w:rsidR="0086415A" w:rsidRDefault="0086415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FF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747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1C34" w14:textId="37DD205A" w:rsidR="00262EA3" w:rsidRPr="00552834" w:rsidRDefault="00262EA3" w:rsidP="005528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57D61" w14:textId="77777777" w:rsidR="0086415A" w:rsidRDefault="0086415A" w:rsidP="000C1CAD">
      <w:pPr>
        <w:spacing w:line="240" w:lineRule="auto"/>
      </w:pPr>
      <w:r>
        <w:separator/>
      </w:r>
    </w:p>
  </w:footnote>
  <w:footnote w:type="continuationSeparator" w:id="0">
    <w:p w14:paraId="63E8BD4A" w14:textId="77777777" w:rsidR="0086415A" w:rsidRDefault="0086415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21D2" w14:textId="1BE2510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42CFC" w14:textId="793A93D5" w:rsidR="00262EA3" w:rsidRDefault="008641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6699B92C046BB83AA30D9FE5BB2F3"/>
                              </w:placeholder>
                              <w:text/>
                            </w:sdtPr>
                            <w:sdtEndPr/>
                            <w:sdtContent>
                              <w:r w:rsidR="009F434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64996F42754619B933A1719A18944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>
              <v:textbox style="mso-fit-shape-to-text:t">
                <w:txbxContent>
                  <w:p w:rsidR="00262EA3" w:rsidP="008103B5" w:rsidRDefault="00000000" w14:paraId="3B542CFC" w14:textId="793A93D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6699B92C046BB83AA30D9FE5BB2F3"/>
                        </w:placeholder>
                        <w:text/>
                      </w:sdtPr>
                      <w:sdtContent>
                        <w:r w:rsidR="009F434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64996F42754619B933A1719A18944E"/>
                        </w:placeholder>
                        <w:showingPlcHdr/>
                        <w:text/>
                      </w:sdtPr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316ED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0289" w14:textId="38B892BE" w:rsidR="00262EA3" w:rsidRDefault="00262EA3" w:rsidP="008563AC">
    <w:pPr>
      <w:jc w:val="right"/>
    </w:pPr>
  </w:p>
  <w:p w14:paraId="3641150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BD17" w14:textId="50F74255" w:rsidR="00262EA3" w:rsidRDefault="008641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09FB56" w14:textId="3FC9B0A7" w:rsidR="00262EA3" w:rsidRDefault="008641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977FA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341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1FC063B" w14:textId="77777777" w:rsidR="00262EA3" w:rsidRPr="008227B3" w:rsidRDefault="008641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C87E62B" w14:textId="2D7C65B0" w:rsidR="00262EA3" w:rsidRPr="008227B3" w:rsidRDefault="008641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7F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977FA">
          <w:t>:4202</w:t>
        </w:r>
      </w:sdtContent>
    </w:sdt>
  </w:p>
  <w:p w14:paraId="2495C635" w14:textId="1E6B1D28" w:rsidR="00262EA3" w:rsidRDefault="008641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6699B92C046BB83AA30D9FE5BB2F3"/>
        </w:placeholder>
        <w15:appearance w15:val="hidden"/>
        <w:text/>
      </w:sdtPr>
      <w:sdtEndPr/>
      <w:sdtContent>
        <w:r w:rsidR="000977FA">
          <w:t>av Mikael Damberg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764996F42754619B933A1719A18944E"/>
      </w:placeholder>
      <w:text/>
    </w:sdtPr>
    <w:sdtEndPr/>
    <w:sdtContent>
      <w:p w14:paraId="20E196C7" w14:textId="41D4062E" w:rsidR="00262EA3" w:rsidRDefault="009F4341" w:rsidP="00283E0F">
        <w:pPr>
          <w:pStyle w:val="FSHRub2"/>
        </w:pPr>
        <w:r>
          <w:t>med anledning av skr. 2025/26:130 Redovisning av AP-fondernas verksamhet t.o.m. 2025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9621A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43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2FC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7FA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1EE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8E3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5E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246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834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FB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04C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BCB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35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79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5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D30"/>
    <w:rsid w:val="00881E9F"/>
    <w:rsid w:val="008827A9"/>
    <w:rsid w:val="00882A30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58"/>
    <w:rsid w:val="00916C74"/>
    <w:rsid w:val="0091721A"/>
    <w:rsid w:val="00917244"/>
    <w:rsid w:val="00917351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27D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341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E58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400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F4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8DC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C83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BDB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BF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45E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2E0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593B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7A5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7CE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B95AE"/>
  <w15:chartTrackingRefBased/>
  <w15:docId w15:val="{9CA7C6FD-E862-492B-A7A3-6F95656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69EF81F5449B7A7FBDAE7646EC3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7525CA-49D0-4763-99FE-B40E2310BCC5}"/>
      </w:docPartPr>
      <w:docPartBody>
        <w:p w:rsidR="002215D4" w:rsidRDefault="002215D4">
          <w:pPr>
            <w:pStyle w:val="CC769EF81F5449B7A7FBDAE7646EC3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6318E6DB674A28B886F980182BF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FAEF24-69F8-4535-8DB1-5B60812447EA}"/>
      </w:docPartPr>
      <w:docPartBody>
        <w:p w:rsidR="002215D4" w:rsidRDefault="002215D4">
          <w:pPr>
            <w:pStyle w:val="186318E6DB674A28B886F980182BF1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A6699B92C046BB83AA30D9FE5BB2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3F5B47-99B7-49C8-9D04-A8276A71A359}"/>
      </w:docPartPr>
      <w:docPartBody>
        <w:p w:rsidR="002215D4" w:rsidRDefault="002215D4">
          <w:pPr>
            <w:pStyle w:val="1FA6699B92C046BB83AA30D9FE5BB2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64996F42754619B933A1719A189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E76F1-4003-4963-8335-F80A2DC78A6E}"/>
      </w:docPartPr>
      <w:docPartBody>
        <w:p w:rsidR="002215D4" w:rsidRDefault="002215D4">
          <w:pPr>
            <w:pStyle w:val="8764996F42754619B933A1719A18944E"/>
          </w:pPr>
          <w:r>
            <w:t xml:space="preserve"> </w:t>
          </w:r>
        </w:p>
      </w:docPartBody>
    </w:docPart>
    <w:docPart>
      <w:docPartPr>
        <w:name w:val="F805D85A938B4928B1A59ED9F076B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45F87-9DC5-402F-93B1-B259E706FF83}"/>
      </w:docPartPr>
      <w:docPartBody>
        <w:p w:rsidR="00021741" w:rsidRDefault="0002174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4"/>
    <w:rsid w:val="00021741"/>
    <w:rsid w:val="00092FCB"/>
    <w:rsid w:val="002215D4"/>
    <w:rsid w:val="0078579C"/>
    <w:rsid w:val="0087345A"/>
    <w:rsid w:val="0097327D"/>
    <w:rsid w:val="00B710FB"/>
    <w:rsid w:val="00DE0BBF"/>
    <w:rsid w:val="00E5645E"/>
    <w:rsid w:val="00F0593B"/>
    <w:rsid w:val="00F2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769EF81F5449B7A7FBDAE7646EC34C">
    <w:name w:val="CC769EF81F5449B7A7FBDAE7646EC34C"/>
  </w:style>
  <w:style w:type="paragraph" w:customStyle="1" w:styleId="3AFB58C462FB49FEB6D9A019FC7B3522">
    <w:name w:val="3AFB58C462FB49FEB6D9A019FC7B3522"/>
  </w:style>
  <w:style w:type="paragraph" w:customStyle="1" w:styleId="186318E6DB674A28B886F980182BF176">
    <w:name w:val="186318E6DB674A28B886F980182BF176"/>
  </w:style>
  <w:style w:type="paragraph" w:customStyle="1" w:styleId="DFF88CCF9F1B4A4EB6F78B38E16CAAF4">
    <w:name w:val="DFF88CCF9F1B4A4EB6F78B38E16CAAF4"/>
  </w:style>
  <w:style w:type="paragraph" w:customStyle="1" w:styleId="1FA6699B92C046BB83AA30D9FE5BB2F3">
    <w:name w:val="1FA6699B92C046BB83AA30D9FE5BB2F3"/>
  </w:style>
  <w:style w:type="paragraph" w:customStyle="1" w:styleId="8764996F42754619B933A1719A18944E">
    <w:name w:val="8764996F42754619B933A1719A189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6CE47-4DD6-4CF6-A7B1-76DE2DB48436}"/>
</file>

<file path=customXml/itemProps2.xml><?xml version="1.0" encoding="utf-8"?>
<ds:datastoreItem xmlns:ds="http://schemas.openxmlformats.org/officeDocument/2006/customXml" ds:itemID="{949B6426-4056-4610-8F07-9FC8F74F5F1E}"/>
</file>

<file path=customXml/itemProps3.xml><?xml version="1.0" encoding="utf-8"?>
<ds:datastoreItem xmlns:ds="http://schemas.openxmlformats.org/officeDocument/2006/customXml" ds:itemID="{EACC9A9E-FEC7-4675-8646-F0933894AD3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285</Words>
  <Characters>1775</Characters>
  <Application>Microsoft Office Word</Application>
  <DocSecurity>0</DocSecurity>
  <Lines>39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 2025 26 130 Redovisning av AP fondernas verksamhet   t o m  2025</vt:lpstr>
      <vt:lpstr>
      </vt:lpstr>
    </vt:vector>
  </TitlesOfParts>
  <Company>Sveriges riksdag</Company>
  <LinksUpToDate>false</LinksUpToDate>
  <CharactersWithSpaces>2043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