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BA341C8BEC347DC91D89F47472D0F24"/>
        </w:placeholder>
        <w:text/>
      </w:sdtPr>
      <w:sdtEndPr/>
      <w:sdtContent>
        <w:p w:rsidRPr="009B062B" w:rsidR="00AF30DD" w:rsidP="00DA28CE" w:rsidRDefault="00AF30DD" w14:paraId="3CB17CB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b46601b-a8cd-4862-8e6b-8cfaa38dc893"/>
        <w:id w:val="-2085832786"/>
        <w:lock w:val="sdtLocked"/>
      </w:sdtPr>
      <w:sdtEndPr/>
      <w:sdtContent>
        <w:p w:rsidR="00304175" w:rsidRDefault="00510753" w14:paraId="5CC9B94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de som har behov av personlig assistans ska kunna behålla den insatsen i både skola och arbete för att bevara den personliga integriteten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A71855D82C24CCFB718046E2468B2D7"/>
        </w:placeholder>
        <w:text/>
      </w:sdtPr>
      <w:sdtEndPr/>
      <w:sdtContent>
        <w:p w:rsidRPr="009B062B" w:rsidR="006D79C9" w:rsidP="00333E95" w:rsidRDefault="006D79C9" w14:paraId="0A884D90" w14:textId="77777777">
          <w:pPr>
            <w:pStyle w:val="Rubrik1"/>
          </w:pPr>
          <w:r>
            <w:t>Motivering</w:t>
          </w:r>
        </w:p>
      </w:sdtContent>
    </w:sdt>
    <w:p w:rsidR="00422B9E" w:rsidP="007C271C" w:rsidRDefault="00354E8D" w14:paraId="2A1454A6" w14:textId="06989F27">
      <w:pPr>
        <w:pStyle w:val="Normalutanindragellerluft"/>
      </w:pPr>
      <w:r w:rsidRPr="00354E8D">
        <w:t xml:space="preserve">Idag krävs det särskilda skäl för att få ha assistans i skola och daglig verksamhet. Om kravet angående </w:t>
      </w:r>
      <w:r w:rsidR="005865F0">
        <w:t>”</w:t>
      </w:r>
      <w:r w:rsidRPr="00354E8D">
        <w:t>särskilda skäl</w:t>
      </w:r>
      <w:r w:rsidR="005865F0">
        <w:t>”</w:t>
      </w:r>
      <w:r w:rsidRPr="00354E8D">
        <w:t xml:space="preserve">, som väldigt få får igenom, tas bort skulle det innebära en helt annan möjlighet att ta till sig kunskaperna i skolan samt skapa arbetsmöjligheter efter skolan. Samt kanske det viktigaste </w:t>
      </w:r>
      <w:r w:rsidR="005865F0">
        <w:t xml:space="preserve">– </w:t>
      </w:r>
      <w:r w:rsidRPr="00354E8D">
        <w:t>bevara den personliga integriteten.</w:t>
      </w:r>
    </w:p>
    <w:p w:rsidR="00354E8D" w:rsidP="00354E8D" w:rsidRDefault="00354E8D" w14:paraId="69002270" w14:textId="77777777">
      <w:pPr>
        <w:pStyle w:val="Rubrik2"/>
      </w:pPr>
      <w:r w:rsidRPr="00354E8D">
        <w:t>Skola</w:t>
      </w:r>
    </w:p>
    <w:p w:rsidRPr="007C271C" w:rsidR="00354E8D" w:rsidP="007C271C" w:rsidRDefault="00354E8D" w14:paraId="45360AEA" w14:textId="39D4B420">
      <w:pPr>
        <w:pStyle w:val="Normalutanindragellerluft"/>
        <w:rPr>
          <w:spacing w:val="-1"/>
        </w:rPr>
      </w:pPr>
      <w:r w:rsidRPr="007C271C">
        <w:rPr>
          <w:spacing w:val="-1"/>
        </w:rPr>
        <w:t>Elever som har behov av assistans får idag ofta en resurs eller elevassistent som inte all</w:t>
      </w:r>
      <w:r w:rsidR="007C271C">
        <w:rPr>
          <w:spacing w:val="-1"/>
        </w:rPr>
        <w:softHyphen/>
      </w:r>
      <w:r w:rsidRPr="007C271C">
        <w:rPr>
          <w:spacing w:val="-1"/>
        </w:rPr>
        <w:t xml:space="preserve">tid är kopplad till eleven utan hela klassen. Ifall elevassistenten är sjuk försöker skolan tillsätta en vikarie men många gånger får man klara sig utan. </w:t>
      </w:r>
    </w:p>
    <w:p w:rsidR="00354E8D" w:rsidP="007C271C" w:rsidRDefault="00354E8D" w14:paraId="454D7FE2" w14:textId="0A1F44C1">
      <w:r w:rsidRPr="00354E8D">
        <w:t xml:space="preserve">De elever som har behov av assistans har det hela dagen och inte bara på morgonen och eftermiddag/kväll. En assistent kan räknas som elevens </w:t>
      </w:r>
      <w:r w:rsidR="005865F0">
        <w:t>”</w:t>
      </w:r>
      <w:r w:rsidRPr="00354E8D">
        <w:t>glasögon</w:t>
      </w:r>
      <w:r w:rsidR="005865F0">
        <w:t>”</w:t>
      </w:r>
      <w:r w:rsidRPr="00354E8D">
        <w:t xml:space="preserve"> eller </w:t>
      </w:r>
      <w:r w:rsidR="005865F0">
        <w:t>”</w:t>
      </w:r>
      <w:r w:rsidRPr="00354E8D">
        <w:t>förlängda arm</w:t>
      </w:r>
      <w:r w:rsidR="005865F0">
        <w:t>”</w:t>
      </w:r>
      <w:r w:rsidRPr="00354E8D">
        <w:t xml:space="preserve"> som bör finnas till hands hela tiden. När man har personlig assistans är det ofta en liten grupp som känner den assistansberättigade väl</w:t>
      </w:r>
      <w:r w:rsidR="005865F0">
        <w:t>. B</w:t>
      </w:r>
      <w:r w:rsidRPr="00354E8D">
        <w:t>lir någon sjuk kan man hoppa in för varandra utan att kravet ställs på föräldrar att ta ledigt från sitt jobb när personal fattas i skolan.</w:t>
      </w:r>
    </w:p>
    <w:p w:rsidR="00354E8D" w:rsidP="00354E8D" w:rsidRDefault="00354E8D" w14:paraId="492FE8E1" w14:textId="77777777">
      <w:pPr>
        <w:pStyle w:val="Rubrik2"/>
      </w:pPr>
      <w:r w:rsidRPr="00354E8D">
        <w:lastRenderedPageBreak/>
        <w:t>Kommunikation</w:t>
      </w:r>
    </w:p>
    <w:p w:rsidR="00354E8D" w:rsidP="007C271C" w:rsidRDefault="00354E8D" w14:paraId="4E05C92B" w14:textId="09846619">
      <w:pPr>
        <w:pStyle w:val="Normalutanindragellerluft"/>
      </w:pPr>
      <w:r w:rsidRPr="00354E8D">
        <w:t xml:space="preserve">Det är av stor vikt att man har en assistent som kan hjälpa till med kommunikation för att ta till sig kunskaper som skolan lär ut. Men </w:t>
      </w:r>
      <w:r w:rsidR="005865F0">
        <w:t xml:space="preserve">det är </w:t>
      </w:r>
      <w:r w:rsidRPr="00354E8D">
        <w:t xml:space="preserve">lika viktigt att assistenten finns </w:t>
      </w:r>
      <w:r w:rsidR="005865F0">
        <w:t>där</w:t>
      </w:r>
      <w:r w:rsidRPr="00354E8D">
        <w:t xml:space="preserve"> med kommunikationshjälp på raster och under lunch för att man skall kunna ta till sig de sociala bitarna och lärdomarna man får i skolan. Inte minst när det gäller den mer intima omsorgen. Många behöver fysisk hjälp med toalettbesök, att få i sig mat och dryck på ett tryggt sätt</w:t>
      </w:r>
      <w:r w:rsidR="005865F0">
        <w:t>,</w:t>
      </w:r>
      <w:r w:rsidRPr="00354E8D">
        <w:t xml:space="preserve"> och här är det oerhört viktigt att det inte är främmande männi</w:t>
      </w:r>
      <w:r w:rsidR="007C271C">
        <w:softHyphen/>
      </w:r>
      <w:r w:rsidRPr="00354E8D">
        <w:t>skor eller nya människor som assisterar. Många elever med funktionsnedsättning har egna sätt att kommunicera och det krävs ofta att den som assisterar har ingående kun</w:t>
      </w:r>
      <w:r w:rsidR="007C271C">
        <w:softHyphen/>
      </w:r>
      <w:r w:rsidRPr="00354E8D">
        <w:t>skaper om eleven för att kunna tolka på ett korrekt sätt. Detta är en kunskap som de personliga assistenterna har men som elevassistenterna oftast saknar. Utan en tolk i skolan är det omöjligt att lära sig eller delta i undervisning, lek och sociala koder.</w:t>
      </w:r>
    </w:p>
    <w:p w:rsidR="00354E8D" w:rsidP="00354E8D" w:rsidRDefault="00354E8D" w14:paraId="4F0350C2" w14:textId="77777777">
      <w:pPr>
        <w:pStyle w:val="Rubrik2"/>
      </w:pPr>
      <w:r w:rsidRPr="00354E8D">
        <w:t>Daglig verksamhet</w:t>
      </w:r>
    </w:p>
    <w:p w:rsidR="00354E8D" w:rsidP="007C271C" w:rsidRDefault="00354E8D" w14:paraId="4D3E1005" w14:textId="6B1A1AD4">
      <w:pPr>
        <w:pStyle w:val="Normalutanindragellerluft"/>
      </w:pPr>
      <w:r>
        <w:t xml:space="preserve">Även här krävs det särskilda skäl för att få behålla sin assistans på arbete eller </w:t>
      </w:r>
      <w:r w:rsidR="005865F0">
        <w:t>d</w:t>
      </w:r>
      <w:r>
        <w:t xml:space="preserve">aglig verksamhet. Om du idag ansöker om insatsen </w:t>
      </w:r>
      <w:r w:rsidR="005865F0">
        <w:t>”</w:t>
      </w:r>
      <w:r>
        <w:t>daglig verksamhet</w:t>
      </w:r>
      <w:r w:rsidR="005865F0">
        <w:t>”</w:t>
      </w:r>
      <w:r>
        <w:t xml:space="preserve"> blir du ofta nekad din statliga assistans med argumentet att kommunens personal räcker till. </w:t>
      </w:r>
    </w:p>
    <w:p w:rsidRPr="00354E8D" w:rsidR="00354E8D" w:rsidP="007C271C" w:rsidRDefault="00354E8D" w14:paraId="60F97F15" w14:textId="374D8727">
      <w:r w:rsidRPr="00354E8D">
        <w:t>Att ha behov av en assistent men att mellan ca 9</w:t>
      </w:r>
      <w:r w:rsidR="005865F0">
        <w:t xml:space="preserve"> och </w:t>
      </w:r>
      <w:r w:rsidRPr="00354E8D">
        <w:t>15 klara sig utan eller få dela en kommunanställd med 3</w:t>
      </w:r>
      <w:r w:rsidR="005865F0">
        <w:t>–</w:t>
      </w:r>
      <w:r w:rsidRPr="00354E8D">
        <w:t>5 andra är frustrerande. Man har rätt till en meningsfull syssel</w:t>
      </w:r>
      <w:r w:rsidR="007C271C">
        <w:softHyphen/>
      </w:r>
      <w:r w:rsidRPr="00354E8D">
        <w:t>sättning</w:t>
      </w:r>
      <w:r w:rsidR="005865F0">
        <w:t>,</w:t>
      </w:r>
      <w:r w:rsidRPr="00354E8D">
        <w:t xml:space="preserve"> men utan sin assistans är det svårt att få till just det. Många blir </w:t>
      </w:r>
      <w:r w:rsidR="005865F0">
        <w:t>”</w:t>
      </w:r>
      <w:r w:rsidRPr="00354E8D">
        <w:t>fast</w:t>
      </w:r>
      <w:r w:rsidR="005865F0">
        <w:t>”</w:t>
      </w:r>
      <w:r w:rsidRPr="00354E8D">
        <w:t xml:space="preserve"> i lokalen och dagen går åt till att få hjälp med de fysiska behov man har</w:t>
      </w:r>
      <w:r w:rsidR="005865F0">
        <w:t xml:space="preserve"> som</w:t>
      </w:r>
      <w:r w:rsidRPr="00354E8D">
        <w:t xml:space="preserve"> mat, toalett m.m. </w:t>
      </w:r>
    </w:p>
    <w:p w:rsidRPr="00354E8D" w:rsidR="00354E8D" w:rsidP="007C271C" w:rsidRDefault="00354E8D" w14:paraId="5E8D3EB7" w14:textId="3446B43E">
      <w:r w:rsidRPr="00354E8D">
        <w:t>Personer som inte har behov av assistans har en helt annan form av daglig verksam</w:t>
      </w:r>
      <w:r w:rsidR="007C271C">
        <w:softHyphen/>
      </w:r>
      <w:r w:rsidRPr="00354E8D">
        <w:t xml:space="preserve">het eftersom det finns många externa verksamheter för dessa personer. Trots att det är samma LSS-insats så ser den därmed helt olika ut beroende på om man har behov av assistans eller inte. </w:t>
      </w:r>
    </w:p>
    <w:p w:rsidRPr="007C271C" w:rsidR="00354E8D" w:rsidP="007C271C" w:rsidRDefault="00354E8D" w14:paraId="6BABD682" w14:textId="7C04E020">
      <w:pPr>
        <w:rPr>
          <w:spacing w:val="-1"/>
        </w:rPr>
      </w:pPr>
      <w:r w:rsidRPr="007C271C">
        <w:rPr>
          <w:spacing w:val="-1"/>
        </w:rPr>
        <w:t>Många kommuner erbjuder meningsfull verksamhet genom just externa platser men om du har behov av personal/assistans så kan du inte få ta del av det då du är fast i lokal</w:t>
      </w:r>
      <w:r w:rsidR="007C271C">
        <w:rPr>
          <w:spacing w:val="-1"/>
        </w:rPr>
        <w:softHyphen/>
      </w:r>
      <w:r w:rsidRPr="007C271C">
        <w:rPr>
          <w:spacing w:val="-1"/>
        </w:rPr>
        <w:t xml:space="preserve">en. Rätten till daglig verksamhet ska vara lika för alla. Man ska inte behöva tacka nej till daglig verksamhet pga. </w:t>
      </w:r>
      <w:r w:rsidRPr="007C271C" w:rsidR="005865F0">
        <w:rPr>
          <w:spacing w:val="-1"/>
        </w:rPr>
        <w:t>e</w:t>
      </w:r>
      <w:r w:rsidRPr="007C271C">
        <w:rPr>
          <w:spacing w:val="-1"/>
        </w:rPr>
        <w:t>n känsla av otrygghet när man inte får ta med sig sin personliga assistent. Det finns goda exempel på hur man inom den privata sektorn och vissa kom</w:t>
      </w:r>
      <w:r w:rsidR="007C271C">
        <w:rPr>
          <w:spacing w:val="-1"/>
        </w:rPr>
        <w:softHyphen/>
      </w:r>
      <w:r w:rsidRPr="007C271C">
        <w:rPr>
          <w:spacing w:val="-1"/>
        </w:rPr>
        <w:t>muner kan bli inkluderad i samhället tillsammans med sina assistenter på riktiga arbets</w:t>
      </w:r>
      <w:r w:rsidR="007C271C">
        <w:rPr>
          <w:spacing w:val="-1"/>
        </w:rPr>
        <w:softHyphen/>
      </w:r>
      <w:bookmarkStart w:name="_GoBack" w:id="1"/>
      <w:bookmarkEnd w:id="1"/>
      <w:r w:rsidRPr="007C271C">
        <w:rPr>
          <w:spacing w:val="-1"/>
        </w:rPr>
        <w:t xml:space="preserve">platser. </w:t>
      </w:r>
    </w:p>
    <w:sdt>
      <w:sdtPr>
        <w:alias w:val="CC_Underskrifter"/>
        <w:tag w:val="CC_Underskrifter"/>
        <w:id w:val="583496634"/>
        <w:lock w:val="sdtContentLocked"/>
        <w:placeholder>
          <w:docPart w:val="A4DF749EA5AC4045B5C6B1BA94CD9A43"/>
        </w:placeholder>
      </w:sdtPr>
      <w:sdtEndPr/>
      <w:sdtContent>
        <w:p w:rsidR="00855787" w:rsidRDefault="00855787" w14:paraId="73B0CD0E" w14:textId="77777777"/>
        <w:p w:rsidRPr="008E0FE2" w:rsidR="004801AC" w:rsidP="00855787" w:rsidRDefault="007C271C" w14:paraId="641C8099" w14:textId="6B08C2C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</w:tr>
    </w:tbl>
    <w:p w:rsidR="008E1F3F" w:rsidRDefault="008E1F3F" w14:paraId="09E1562A" w14:textId="77777777"/>
    <w:sectPr w:rsidR="008E1F3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A667E" w14:textId="77777777" w:rsidR="00262981" w:rsidRDefault="00262981" w:rsidP="000C1CAD">
      <w:pPr>
        <w:spacing w:line="240" w:lineRule="auto"/>
      </w:pPr>
      <w:r>
        <w:separator/>
      </w:r>
    </w:p>
  </w:endnote>
  <w:endnote w:type="continuationSeparator" w:id="0">
    <w:p w14:paraId="00C61C4E" w14:textId="77777777" w:rsidR="00262981" w:rsidRDefault="002629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664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869B8" w14:textId="3151992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55787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E2A3C" w14:textId="165204B3" w:rsidR="00262EA3" w:rsidRPr="00855787" w:rsidRDefault="00262EA3" w:rsidP="008557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B58F0" w14:textId="77777777" w:rsidR="00262981" w:rsidRDefault="00262981" w:rsidP="000C1CAD">
      <w:pPr>
        <w:spacing w:line="240" w:lineRule="auto"/>
      </w:pPr>
      <w:r>
        <w:separator/>
      </w:r>
    </w:p>
  </w:footnote>
  <w:footnote w:type="continuationSeparator" w:id="0">
    <w:p w14:paraId="267CB6BB" w14:textId="77777777" w:rsidR="00262981" w:rsidRDefault="002629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3D5318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9E569FB" wp14:anchorId="15F743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C271C" w14:paraId="772D8D1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08BD7D6046343FFBD621BB6264FA68F"/>
                              </w:placeholder>
                              <w:text/>
                            </w:sdtPr>
                            <w:sdtEndPr/>
                            <w:sdtContent>
                              <w:r w:rsidR="00354E8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29387A82ED1493582E587EC3A56A24F"/>
                              </w:placeholder>
                              <w:text/>
                            </w:sdtPr>
                            <w:sdtEndPr/>
                            <w:sdtContent>
                              <w:r w:rsidR="00354E8D">
                                <w:t>1595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F7438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C271C" w14:paraId="772D8D1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08BD7D6046343FFBD621BB6264FA68F"/>
                        </w:placeholder>
                        <w:text/>
                      </w:sdtPr>
                      <w:sdtEndPr/>
                      <w:sdtContent>
                        <w:r w:rsidR="00354E8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29387A82ED1493582E587EC3A56A24F"/>
                        </w:placeholder>
                        <w:text/>
                      </w:sdtPr>
                      <w:sdtEndPr/>
                      <w:sdtContent>
                        <w:r w:rsidR="00354E8D">
                          <w:t>1595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4D9EFB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32B4717" w14:textId="77777777">
    <w:pPr>
      <w:jc w:val="right"/>
    </w:pPr>
  </w:p>
  <w:p w:rsidR="00262EA3" w:rsidP="00776B74" w:rsidRDefault="00262EA3" w14:paraId="3E532A8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C271C" w14:paraId="34AC93F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2475FA8" wp14:anchorId="011F8B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C271C" w14:paraId="5BB5C8A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54E8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4E8D">
          <w:t>1595</w:t>
        </w:r>
      </w:sdtContent>
    </w:sdt>
  </w:p>
  <w:p w:rsidRPr="008227B3" w:rsidR="00262EA3" w:rsidP="008227B3" w:rsidRDefault="007C271C" w14:paraId="67E039B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C271C" w14:paraId="2012E30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:2225</w:t>
        </w:r>
      </w:sdtContent>
    </w:sdt>
  </w:p>
  <w:p w:rsidR="00262EA3" w:rsidP="00E03A3D" w:rsidRDefault="007C271C" w14:paraId="0F9CF45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och Betty Malmberg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54E8D" w14:paraId="135765AF" w14:textId="77777777">
        <w:pPr>
          <w:pStyle w:val="FSHRub2"/>
        </w:pPr>
        <w:r>
          <w:t xml:space="preserve">Medföljande av personlig assistent till skola och daglig verksamhet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AE4B28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54E8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333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81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175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8D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8A5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0753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5F0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03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6794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0DF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71C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787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1F3F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A84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0A7995"/>
  <w15:chartTrackingRefBased/>
  <w15:docId w15:val="{4023F10E-B5BE-4099-B24F-64FA7CE8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A341C8BEC347DC91D89F47472D0F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4F2C6-2250-455A-8126-6C4E7C978F7C}"/>
      </w:docPartPr>
      <w:docPartBody>
        <w:p w:rsidR="005D7228" w:rsidRDefault="00D661B1">
          <w:pPr>
            <w:pStyle w:val="9BA341C8BEC347DC91D89F47472D0F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71855D82C24CCFB718046E2468B2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6C74D4-9855-4E37-AA0D-A68253198361}"/>
      </w:docPartPr>
      <w:docPartBody>
        <w:p w:rsidR="005D7228" w:rsidRDefault="00D661B1">
          <w:pPr>
            <w:pStyle w:val="8A71855D82C24CCFB718046E2468B2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08BD7D6046343FFBD621BB6264FA6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2A171-FF3A-4D2E-9E24-EB390C46E421}"/>
      </w:docPartPr>
      <w:docPartBody>
        <w:p w:rsidR="005D7228" w:rsidRDefault="00D661B1">
          <w:pPr>
            <w:pStyle w:val="F08BD7D6046343FFBD621BB6264FA6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9387A82ED1493582E587EC3A56A2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2CDE1-6A1A-4779-B666-F381EAE08D3C}"/>
      </w:docPartPr>
      <w:docPartBody>
        <w:p w:rsidR="005D7228" w:rsidRDefault="00D661B1">
          <w:pPr>
            <w:pStyle w:val="629387A82ED1493582E587EC3A56A24F"/>
          </w:pPr>
          <w:r>
            <w:t xml:space="preserve"> </w:t>
          </w:r>
        </w:p>
      </w:docPartBody>
    </w:docPart>
    <w:docPart>
      <w:docPartPr>
        <w:name w:val="A4DF749EA5AC4045B5C6B1BA94CD9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637E2-631F-40C3-B642-2A07B64ABA05}"/>
      </w:docPartPr>
      <w:docPartBody>
        <w:p w:rsidR="00822D43" w:rsidRDefault="00822D4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1B1"/>
    <w:rsid w:val="005D7228"/>
    <w:rsid w:val="00822D43"/>
    <w:rsid w:val="00D6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A341C8BEC347DC91D89F47472D0F24">
    <w:name w:val="9BA341C8BEC347DC91D89F47472D0F24"/>
  </w:style>
  <w:style w:type="paragraph" w:customStyle="1" w:styleId="76CD2913AD7545F4A8F4987F3A219FD6">
    <w:name w:val="76CD2913AD7545F4A8F4987F3A219FD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514A395585A4A22AF521145D3628946">
    <w:name w:val="B514A395585A4A22AF521145D3628946"/>
  </w:style>
  <w:style w:type="paragraph" w:customStyle="1" w:styleId="8A71855D82C24CCFB718046E2468B2D7">
    <w:name w:val="8A71855D82C24CCFB718046E2468B2D7"/>
  </w:style>
  <w:style w:type="paragraph" w:customStyle="1" w:styleId="B5F5A44873094B409E3AE4FC118226C1">
    <w:name w:val="B5F5A44873094B409E3AE4FC118226C1"/>
  </w:style>
  <w:style w:type="paragraph" w:customStyle="1" w:styleId="84B070B535E94DD182F9B5AF69C65C4E">
    <w:name w:val="84B070B535E94DD182F9B5AF69C65C4E"/>
  </w:style>
  <w:style w:type="paragraph" w:customStyle="1" w:styleId="F08BD7D6046343FFBD621BB6264FA68F">
    <w:name w:val="F08BD7D6046343FFBD621BB6264FA68F"/>
  </w:style>
  <w:style w:type="paragraph" w:customStyle="1" w:styleId="629387A82ED1493582E587EC3A56A24F">
    <w:name w:val="629387A82ED1493582E587EC3A56A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C378BC-927A-4FD7-82D5-0B8350CD1E7E}"/>
</file>

<file path=customXml/itemProps2.xml><?xml version="1.0" encoding="utf-8"?>
<ds:datastoreItem xmlns:ds="http://schemas.openxmlformats.org/officeDocument/2006/customXml" ds:itemID="{BE8F5A7B-C3A0-4DCE-B2DC-789B37400E68}"/>
</file>

<file path=customXml/itemProps3.xml><?xml version="1.0" encoding="utf-8"?>
<ds:datastoreItem xmlns:ds="http://schemas.openxmlformats.org/officeDocument/2006/customXml" ds:itemID="{9A088D77-4B34-4C9F-8D2E-F81C72ACC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644</Words>
  <Characters>3173</Characters>
  <Application>Microsoft Office Word</Application>
  <DocSecurity>0</DocSecurity>
  <Lines>57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M1595 Medföljande av personlig assistent till skola och daglig verksamhet</vt:lpstr>
      <vt:lpstr>
      </vt:lpstr>
    </vt:vector>
  </TitlesOfParts>
  <Company>Sveriges riksdag</Company>
  <LinksUpToDate>false</LinksUpToDate>
  <CharactersWithSpaces>3798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