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C53096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57F35" w:rsidRDefault="00457F35" w14:paraId="689D5F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CA6973A9AB49E58A67F402EDD9F96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18b174-056d-4609-b4dd-4e513834634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ett gemensamt nationellt elprisområde eller kompensationsmekanismer för särskilt utsatta regioner, samt om att vidta åtgärder för att utjämna prisskillnaderna i landet,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204C56E3F24C8B86A857C64BA464B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397C5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7F35" w:rsidP="00415278" w:rsidRDefault="00415278" w14:paraId="1D14025E" w14:textId="77777777">
      <w:pPr>
        <w:pStyle w:val="Normalutanindragellerluft"/>
      </w:pPr>
      <w:r>
        <w:t xml:space="preserve">edan den 1 november 2011 är Sverige indelat i fyra elprisområden. Gränserna har beslutats av </w:t>
      </w:r>
      <w:proofErr w:type="gramStart"/>
      <w:r>
        <w:t>Svenska</w:t>
      </w:r>
      <w:proofErr w:type="gramEnd"/>
      <w:r>
        <w:t xml:space="preserve"> kraftnät och går vid de tre snitt i Sverige där stamnätets </w:t>
      </w:r>
      <w:proofErr w:type="spellStart"/>
      <w:r>
        <w:t>elöverföringskapacitet</w:t>
      </w:r>
      <w:proofErr w:type="spellEnd"/>
      <w:r>
        <w:t xml:space="preserve"> är begränsad, eller mer vardagligt uttryckt där det råder flaskhalsar i kraftöverföringssystemet. Elprisområde 1 omfattar nordligaste Sverige, elprisområde 2 området mellan Luleå i norr och Gävle i söder, elprisområde 3 det område som sträcker sig från strax söder om Gävle i norr till strax söder om Oskarshamn i söder och elprisområde 4 den återstående delen av södra Sverige.</w:t>
      </w:r>
    </w:p>
    <w:p xmlns:w14="http://schemas.microsoft.com/office/word/2010/wordml" w:rsidR="00457F35" w:rsidP="00457F35" w:rsidRDefault="00415278" w14:paraId="39854021" w14:textId="77777777">
      <w:r>
        <w:t xml:space="preserve">Det nordisk-baltiska området bildar ett sammanhängande marknadsområde och består av olika </w:t>
      </w:r>
      <w:proofErr w:type="spellStart"/>
      <w:r>
        <w:t>elområden</w:t>
      </w:r>
      <w:proofErr w:type="spellEnd"/>
      <w:r>
        <w:t xml:space="preserve">. I marknadsområdet kan el handlas oberoende av nationsgränser så länge nätens tekniska kapacitet att överföra elen räcker till. </w:t>
      </w:r>
      <w:r>
        <w:lastRenderedPageBreak/>
        <w:t>Elprisområden med produktionsöverskott kommer att få lägre priser än områden med produktionsunderskott när det finns överföringsbegränsningar mellan områdena. För svensk del gäller att det i norra Sverige finns ett överskott av elproduktionskapacitet jämfört med efterfrågan på el. I södra Sverige råder det motsatta förhållandet. Det betyder enkelt att södra Sverige har dyrare el än vad norra Sverige har.</w:t>
      </w:r>
    </w:p>
    <w:p xmlns:w14="http://schemas.microsoft.com/office/word/2010/wordml" w:rsidR="00457F35" w:rsidP="00457F35" w:rsidRDefault="00415278" w14:paraId="5EB0152B" w14:textId="77777777">
      <w:r>
        <w:t>Att elpriset varierar så mycket mellan olika delar i samma land leder till att det ekonomiskt kan slå väldigt hårt mot både privatpersoner och näringsliv i exempelvis södra Sverige.</w:t>
      </w:r>
    </w:p>
    <w:p xmlns:w14="http://schemas.microsoft.com/office/word/2010/wordml" w:rsidR="00457F35" w:rsidP="00457F35" w:rsidRDefault="00415278" w14:paraId="543A578D" w14:textId="77777777">
      <w:r>
        <w:t xml:space="preserve">Frågan om elprisområden måste därför belysas ytterligare, i ljuset av såväl den svenska energiförsörjningen som den europeiska elmarknaden. Det bör vara möjligt att redan nu slå fast att inriktningen för det kommande arbetet ska vara att minska prisskillnaderna i landet, genom investeringar i ny elproduktion främst </w:t>
      </w:r>
      <w:r w:rsidR="00E860D6">
        <w:t xml:space="preserve">i </w:t>
      </w:r>
      <w:r>
        <w:t xml:space="preserve">södra Sverige och </w:t>
      </w:r>
      <w:r w:rsidR="00E860D6">
        <w:t xml:space="preserve">i </w:t>
      </w:r>
      <w:r>
        <w:t>nya elnät som möjliggör förändring av elprisområden och/eller genom kompensationsmekanismer som skyddar särskilt utsatta 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CA30E29E204AA9A04761B073909244"/>
        </w:placeholder>
      </w:sdtPr>
      <w:sdtEndPr/>
      <w:sdtContent>
        <w:p xmlns:w14="http://schemas.microsoft.com/office/word/2010/wordml" w:rsidR="00457F35" w:rsidP="00457F35" w:rsidRDefault="00457F35" w14:paraId="60D01444" w14:textId="77777777">
          <w:pPr/>
          <w:r/>
        </w:p>
        <w:p xmlns:w14="http://schemas.microsoft.com/office/word/2010/wordml" w:rsidR="00457F35" w:rsidP="00457F35" w:rsidRDefault="00457F35" w14:paraId="2D9E08B3" w14:textId="7C631E2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9EA3AE8" w14:textId="22C07AF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1DB7" w14:textId="77777777" w:rsidR="00415278" w:rsidRDefault="00415278" w:rsidP="000C1CAD">
      <w:pPr>
        <w:spacing w:line="240" w:lineRule="auto"/>
      </w:pPr>
      <w:r>
        <w:separator/>
      </w:r>
    </w:p>
  </w:endnote>
  <w:endnote w:type="continuationSeparator" w:id="0">
    <w:p w14:paraId="515C6853" w14:textId="77777777" w:rsidR="00415278" w:rsidRDefault="004152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8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38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B807" w14:textId="27663197" w:rsidR="00262EA3" w:rsidRPr="00457F35" w:rsidRDefault="00262EA3" w:rsidP="00457F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4AE4" w14:textId="77777777" w:rsidR="00415278" w:rsidRDefault="00415278" w:rsidP="000C1CAD">
      <w:pPr>
        <w:spacing w:line="240" w:lineRule="auto"/>
      </w:pPr>
      <w:r>
        <w:separator/>
      </w:r>
    </w:p>
  </w:footnote>
  <w:footnote w:type="continuationSeparator" w:id="0">
    <w:p w14:paraId="59E0CBD6" w14:textId="77777777" w:rsidR="00415278" w:rsidRDefault="004152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945AF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6D9227" wp14:anchorId="418B84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7F35" w14:paraId="58F5E357" w14:textId="2D12E60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2E61EDC2194706BF83A654EBA3E8B3"/>
                              </w:placeholder>
                              <w:text/>
                            </w:sdtPr>
                            <w:sdtEndPr/>
                            <w:sdtContent>
                              <w:r w:rsidR="004152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9F1588565D41C2977C842BB8FEA133"/>
                              </w:placeholder>
                              <w:text/>
                            </w:sdtPr>
                            <w:sdtEndPr/>
                            <w:sdtContent>
                              <w:r w:rsidR="00415278">
                                <w:t>648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8B84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7F35" w14:paraId="58F5E357" w14:textId="2D12E60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2E61EDC2194706BF83A654EBA3E8B3"/>
                        </w:placeholder>
                        <w:text/>
                      </w:sdtPr>
                      <w:sdtEndPr/>
                      <w:sdtContent>
                        <w:r w:rsidR="004152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9F1588565D41C2977C842BB8FEA133"/>
                        </w:placeholder>
                        <w:text/>
                      </w:sdtPr>
                      <w:sdtEndPr/>
                      <w:sdtContent>
                        <w:r w:rsidR="00415278">
                          <w:t>648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704C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E76C85D" w14:textId="77777777">
    <w:pPr>
      <w:jc w:val="right"/>
    </w:pPr>
  </w:p>
  <w:p w:rsidR="00262EA3" w:rsidP="00776B74" w:rsidRDefault="00262EA3" w14:paraId="4DF164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57F35" w14:paraId="59A9C5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524A36" wp14:anchorId="268CA9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7F35" w14:paraId="6117A9FC" w14:textId="4853990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52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5278">
          <w:t>648</w:t>
        </w:r>
      </w:sdtContent>
    </w:sdt>
  </w:p>
  <w:p w:rsidRPr="008227B3" w:rsidR="00262EA3" w:rsidP="008227B3" w:rsidRDefault="00457F35" w14:paraId="63E123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7F35" w14:paraId="4F19089A" w14:textId="1B2C0DF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:2335</w:t>
        </w:r>
      </w:sdtContent>
    </w:sdt>
  </w:p>
  <w:p w:rsidR="00262EA3" w:rsidP="00E03A3D" w:rsidRDefault="00457F35" w14:paraId="0E6BED64" w14:textId="46EE0B8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2E61EDC2194706BF83A654EBA3E8B3"/>
        </w:placeholder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9F1588565D41C2977C842BB8FEA133"/>
      </w:placeholder>
      <w:text/>
    </w:sdtPr>
    <w:sdtEndPr/>
    <w:sdtContent>
      <w:p w:rsidR="00262EA3" w:rsidP="00283E0F" w:rsidRDefault="00AC747A" w14:paraId="5D7EC8F4" w14:textId="1379EDDC">
        <w:pPr>
          <w:pStyle w:val="FSHRub2"/>
        </w:pPr>
        <w:r>
          <w:t>Gemensamt elprisområde eller kompensation för utsatta regioner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F018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527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27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F3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94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47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0D6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E6E63"/>
  <w15:chartTrackingRefBased/>
  <w15:docId w15:val="{2FA67872-2B21-4E0D-AFE7-659E0A6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A6973A9AB49E58A67F402EDD9F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85D62-74C4-4763-93C4-8A4AF49E8D76}"/>
      </w:docPartPr>
      <w:docPartBody>
        <w:p w:rsidR="00A95907" w:rsidRDefault="00A95907">
          <w:pPr>
            <w:pStyle w:val="52CA6973A9AB49E58A67F402EDD9F9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26AB9EC5D547E38538485E13743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86C5A-3899-4480-A507-F5BF6818DF2E}"/>
      </w:docPartPr>
      <w:docPartBody>
        <w:p w:rsidR="00A95907" w:rsidRDefault="00A95907">
          <w:pPr>
            <w:pStyle w:val="8426AB9EC5D547E38538485E1374330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204C56E3F24C8B86A857C64BA46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5290F-787B-40C8-9A00-3BAFD4B055CA}"/>
      </w:docPartPr>
      <w:docPartBody>
        <w:p w:rsidR="00A95907" w:rsidRDefault="00A95907">
          <w:pPr>
            <w:pStyle w:val="C2204C56E3F24C8B86A857C64BA464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CA30E29E204AA9A04761B073909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1710-026A-4173-B224-6FA1327E44C2}"/>
      </w:docPartPr>
      <w:docPartBody>
        <w:p w:rsidR="00A95907" w:rsidRDefault="00A95907">
          <w:pPr>
            <w:pStyle w:val="1FCA30E29E204AA9A04761B07390924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62E61EDC2194706BF83A654EBA3E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607B5-DD70-4F7D-8A4D-2646857697D7}"/>
      </w:docPartPr>
      <w:docPartBody>
        <w:p w:rsidR="00A95907" w:rsidRDefault="00A95907">
          <w:pPr>
            <w:pStyle w:val="F62E61EDC2194706BF83A654EBA3E8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F1588565D41C2977C842BB8FEA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8ECCE-611B-4F91-94A8-5F1CFE9F9B3B}"/>
      </w:docPartPr>
      <w:docPartBody>
        <w:p w:rsidR="00A95907" w:rsidRDefault="00A95907">
          <w:pPr>
            <w:pStyle w:val="C09F1588565D41C2977C842BB8FEA1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07"/>
    <w:rsid w:val="00A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CA6973A9AB49E58A67F402EDD9F962">
    <w:name w:val="52CA6973A9AB49E58A67F402EDD9F962"/>
  </w:style>
  <w:style w:type="paragraph" w:customStyle="1" w:styleId="8426AB9EC5D547E38538485E13743303">
    <w:name w:val="8426AB9EC5D547E38538485E13743303"/>
  </w:style>
  <w:style w:type="paragraph" w:customStyle="1" w:styleId="C2204C56E3F24C8B86A857C64BA464B6">
    <w:name w:val="C2204C56E3F24C8B86A857C64BA464B6"/>
  </w:style>
  <w:style w:type="paragraph" w:customStyle="1" w:styleId="1FCA30E29E204AA9A04761B073909244">
    <w:name w:val="1FCA30E29E204AA9A04761B073909244"/>
  </w:style>
  <w:style w:type="paragraph" w:customStyle="1" w:styleId="F62E61EDC2194706BF83A654EBA3E8B3">
    <w:name w:val="F62E61EDC2194706BF83A654EBA3E8B3"/>
  </w:style>
  <w:style w:type="paragraph" w:customStyle="1" w:styleId="C09F1588565D41C2977C842BB8FEA133">
    <w:name w:val="C09F1588565D41C2977C842BB8FEA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1D7E0-36FC-46EF-AAAF-D27DE8F58585}"/>
</file>

<file path=customXml/itemProps2.xml><?xml version="1.0" encoding="utf-8"?>
<ds:datastoreItem xmlns:ds="http://schemas.openxmlformats.org/officeDocument/2006/customXml" ds:itemID="{95F306A5-64BA-4F9B-836F-31528949E387}"/>
</file>

<file path=customXml/itemProps3.xml><?xml version="1.0" encoding="utf-8"?>
<ds:datastoreItem xmlns:ds="http://schemas.openxmlformats.org/officeDocument/2006/customXml" ds:itemID="{A87F2487-6BC4-4B30-8E1A-383F80400C33}"/>
</file>

<file path=customXml/itemProps4.xml><?xml version="1.0" encoding="utf-8"?>
<ds:datastoreItem xmlns:ds="http://schemas.openxmlformats.org/officeDocument/2006/customXml" ds:itemID="{C05A2917-38F3-4610-9F18-61DC20A3A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1889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