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D4C" w:rsidP="00DA0661">
      <w:pPr>
        <w:pStyle w:val="Title"/>
      </w:pPr>
      <w:bookmarkStart w:id="0" w:name="_Hlk146878179"/>
      <w:r>
        <w:t>Svar på fråg</w:t>
      </w:r>
      <w:r w:rsidR="00216478">
        <w:t>a</w:t>
      </w:r>
      <w:r w:rsidR="00A43C51">
        <w:t xml:space="preserve"> </w:t>
      </w:r>
      <w:r w:rsidRPr="00216478" w:rsidR="00216478">
        <w:t xml:space="preserve">2023/24:104 </w:t>
      </w:r>
      <w:r w:rsidR="00216478">
        <w:t xml:space="preserve">av Håkan </w:t>
      </w:r>
      <w:r w:rsidR="00216478">
        <w:t>Svenneling</w:t>
      </w:r>
      <w:r w:rsidR="00216478">
        <w:t xml:space="preserve"> (V) </w:t>
      </w:r>
      <w:r w:rsidRPr="00216478" w:rsidR="00216478">
        <w:t xml:space="preserve">Azerbajdzjans fängslande av doktor </w:t>
      </w:r>
      <w:r w:rsidRPr="00216478" w:rsidR="00216478">
        <w:t>Gubad</w:t>
      </w:r>
      <w:r w:rsidRPr="00216478" w:rsidR="00216478">
        <w:t xml:space="preserve"> </w:t>
      </w:r>
      <w:r w:rsidRPr="00216478" w:rsidR="00216478">
        <w:t>Ibadoghlu</w:t>
      </w:r>
    </w:p>
    <w:p w:rsidR="00716DCF" w:rsidP="006355BE">
      <w:pPr>
        <w:pStyle w:val="BodyText"/>
        <w:tabs>
          <w:tab w:val="left" w:pos="2295"/>
          <w:tab w:val="clear" w:pos="3600"/>
          <w:tab w:val="clear" w:pos="5387"/>
        </w:tabs>
      </w:pPr>
      <w:bookmarkEnd w:id="0"/>
      <w:r>
        <w:t xml:space="preserve">Håkan </w:t>
      </w:r>
      <w:r>
        <w:t>Svenneling</w:t>
      </w:r>
      <w:r>
        <w:t xml:space="preserve"> har frågat mig om jag och regeringen avser fördöma fängslandet av </w:t>
      </w:r>
      <w:r>
        <w:t>Gubad</w:t>
      </w:r>
      <w:r>
        <w:t xml:space="preserve"> </w:t>
      </w:r>
      <w:r>
        <w:t>Ibadoghlu</w:t>
      </w:r>
      <w:r>
        <w:t>.</w:t>
      </w:r>
    </w:p>
    <w:p w:rsidR="001B7FEC" w:rsidP="006355BE">
      <w:pPr>
        <w:pStyle w:val="BodyText"/>
        <w:tabs>
          <w:tab w:val="left" w:pos="2295"/>
          <w:tab w:val="clear" w:pos="3600"/>
          <w:tab w:val="clear" w:pos="5387"/>
        </w:tabs>
      </w:pPr>
      <w:r w:rsidRPr="001B7FEC">
        <w:t xml:space="preserve">Regeringen är oroad över situationen för mänskliga rättigheter i Azerbajdzjan. Speciellt oroande är </w:t>
      </w:r>
      <w:r w:rsidR="00692ECB">
        <w:t>rapporter om</w:t>
      </w:r>
      <w:r w:rsidRPr="001B7FEC">
        <w:t xml:space="preserve"> tvivelaktiga rättsprocesser och fällande domar med långa fängelsestraff för journalister</w:t>
      </w:r>
      <w:r w:rsidR="00692ECB">
        <w:t xml:space="preserve">, </w:t>
      </w:r>
      <w:r w:rsidRPr="001B7FEC">
        <w:t>människorättsförsvarare</w:t>
      </w:r>
      <w:r w:rsidR="00692ECB">
        <w:t xml:space="preserve"> och </w:t>
      </w:r>
      <w:r w:rsidR="00C14521">
        <w:t>civilsamhällesrepresentanter</w:t>
      </w:r>
      <w:r w:rsidRPr="001B7FEC">
        <w:t xml:space="preserve"> som uppmärksammas av människorättsorganisationer</w:t>
      </w:r>
      <w:r w:rsidR="00692ECB">
        <w:t xml:space="preserve">. </w:t>
      </w:r>
    </w:p>
    <w:p w:rsidR="00692ECB" w:rsidP="006355BE">
      <w:pPr>
        <w:pStyle w:val="BodyText"/>
        <w:tabs>
          <w:tab w:val="left" w:pos="2295"/>
          <w:tab w:val="clear" w:pos="3600"/>
          <w:tab w:val="clear" w:pos="5387"/>
        </w:tabs>
      </w:pPr>
      <w:r w:rsidRPr="00716DCF">
        <w:t xml:space="preserve">Respekt för mänskliga rättigheter utgör en grundval för Sverige i alla internationella kontakter. </w:t>
      </w:r>
      <w:r w:rsidR="009F58B0">
        <w:t xml:space="preserve">Regeringen </w:t>
      </w:r>
      <w:r>
        <w:t xml:space="preserve">arbetar aktivt med att främja mänskliga rättigheter och stärka civilsamhället i Azerbajdzjan och följer utvecklingen </w:t>
      </w:r>
      <w:r w:rsidR="009F58B0">
        <w:t xml:space="preserve">i landet </w:t>
      </w:r>
      <w:r>
        <w:t>noga.</w:t>
      </w:r>
    </w:p>
    <w:p w:rsidR="00716DCF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Regeringen </w:t>
      </w:r>
      <w:r w:rsidRPr="00716DCF" w:rsidR="00692ECB">
        <w:t xml:space="preserve">har genom </w:t>
      </w:r>
      <w:r>
        <w:t xml:space="preserve">Sveriges </w:t>
      </w:r>
      <w:r w:rsidRPr="00716DCF" w:rsidR="00692ECB">
        <w:t>ambassad i Baku lyft fallet med azerbajdzjanska företrädare och påtalat vikten av respekt för mänskliga rättighete</w:t>
      </w:r>
      <w:r w:rsidR="00692ECB">
        <w:t xml:space="preserve">r. </w:t>
      </w:r>
      <w:r w:rsidRPr="00716DCF">
        <w:t xml:space="preserve">Svenska företrädare står i kontakt med släktingar till </w:t>
      </w:r>
      <w:r w:rsidRPr="00716DCF">
        <w:t>Gubad</w:t>
      </w:r>
      <w:r w:rsidRPr="00716DCF">
        <w:t xml:space="preserve"> </w:t>
      </w:r>
      <w:r w:rsidRPr="00716DCF">
        <w:t>Ibadoghlu</w:t>
      </w:r>
      <w:r w:rsidRPr="00716DCF">
        <w:t xml:space="preserve">. </w:t>
      </w:r>
      <w:r w:rsidR="001B1A33">
        <w:t xml:space="preserve">Regeringen delar den oro över </w:t>
      </w:r>
      <w:r w:rsidR="001B1A33">
        <w:t>Ibadoghlus</w:t>
      </w:r>
      <w:r w:rsidR="001B1A33">
        <w:t xml:space="preserve"> hälsa som Europaparlamentet gav uttryck för i sin resolution den 13 september. </w:t>
      </w:r>
      <w:r>
        <w:t xml:space="preserve"> </w:t>
      </w:r>
      <w:r>
        <w:t xml:space="preserve">Regeringen </w:t>
      </w:r>
      <w:r w:rsidR="00635261">
        <w:t xml:space="preserve">kommer fortsätta </w:t>
      </w:r>
      <w:r w:rsidR="000F4850">
        <w:t>att resa frågan</w:t>
      </w:r>
      <w:r w:rsidR="00635261">
        <w:t xml:space="preserve"> i bilaterala kontakter med Azerbajdzjan</w:t>
      </w:r>
      <w:r w:rsidR="00692ECB">
        <w:t xml:space="preserve"> och samordna vårt agerande med våra partners inom EU.</w:t>
      </w:r>
    </w:p>
    <w:p w:rsidR="00AA33AF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 xml:space="preserve">Stockholm den </w:t>
      </w:r>
      <w:sdt>
        <w:sdtPr>
          <w:id w:val="-1225218591"/>
          <w:placeholder>
            <w:docPart w:val="48801C8945F74A58AD7784F449EED9FC"/>
          </w:placeholder>
          <w:dataBinding w:xpath="/ns0:DocumentInfo[1]/ns0:BaseInfo[1]/ns0:HeaderDate[1]" w:storeItemID="{E4D7ACFE-554A-44B3-A3D5-155853AFB2B6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16478">
            <w:t>18 oktober 2023</w:t>
          </w:r>
        </w:sdtContent>
      </w:sdt>
      <w:r w:rsidR="002D41DB">
        <w:br/>
      </w:r>
    </w:p>
    <w:p w:rsidR="00AA33AF" w:rsidP="006355BE">
      <w:pPr>
        <w:pStyle w:val="BodyText"/>
        <w:tabs>
          <w:tab w:val="left" w:pos="2295"/>
          <w:tab w:val="clear" w:pos="3600"/>
          <w:tab w:val="clear" w:pos="5387"/>
        </w:tabs>
      </w:pPr>
    </w:p>
    <w:p w:rsidR="00677D4C" w:rsidRPr="00677D4C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Tobias Billström</w:t>
      </w:r>
      <w:r w:rsidR="006355BE">
        <w:tab/>
      </w:r>
      <w:r w:rsidR="006355BE">
        <w:tab/>
      </w:r>
    </w:p>
    <w:sectPr w:rsidSect="006355BE">
      <w:footerReference w:type="default" r:id="rId9"/>
      <w:headerReference w:type="first" r:id="rId10"/>
      <w:footerReference w:type="first" r:id="rId11"/>
      <w:pgSz w:w="11906" w:h="16838" w:code="9"/>
      <w:pgMar w:top="2041" w:right="1841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6355BE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52"/>
      </w:trPr>
      <w:tc>
        <w:tcPr>
          <w:tcW w:w="5534" w:type="dxa"/>
        </w:tcPr>
        <w:p w:rsidR="00677D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D4C" w:rsidRPr="007D73AB" w:rsidP="00340DE0">
          <w:pPr>
            <w:pStyle w:val="Header"/>
          </w:pPr>
        </w:p>
      </w:tc>
      <w:tc>
        <w:tcPr>
          <w:tcW w:w="1134" w:type="dxa"/>
        </w:tcPr>
        <w:p w:rsidR="00677D4C" w:rsidP="005A703A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98"/>
      </w:trPr>
      <w:tc>
        <w:tcPr>
          <w:tcW w:w="5534" w:type="dxa"/>
        </w:tcPr>
        <w:p w:rsidR="00677D4C" w:rsidRPr="00206FA7" w:rsidP="00340DE0">
          <w:pPr>
            <w:pStyle w:val="Header"/>
          </w:pPr>
          <w:r w:rsidRPr="00206FA7"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D4C" w:rsidRPr="00206FA7" w:rsidP="00EE3C0F">
          <w:pPr>
            <w:pStyle w:val="Header"/>
            <w:rPr>
              <w:b/>
            </w:rPr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p w:rsidR="00677D4C" w:rsidRPr="00206F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DEB1C09B834033BF78C548CF343543"/>
            </w:placeholder>
            <w:dataBinding w:xpath="/ns0:DocumentInfo[1]/ns0:BaseInfo[1]/ns0:Dnr[1]" w:storeItemID="{E4D7ACFE-554A-44B3-A3D5-155853AFB2B6}" w:prefixMappings="xmlns:ns0='http://lp/documentinfo/RK' "/>
            <w:text/>
          </w:sdtPr>
          <w:sdtContent>
            <w:p w:rsidR="00677D4C" w:rsidRPr="00206FA7" w:rsidP="00EE3C0F">
              <w:pPr>
                <w:pStyle w:val="Header"/>
              </w:pPr>
              <w:r w:rsidRPr="00206FA7">
                <w:t>UD2023/</w:t>
              </w:r>
              <w:r>
                <w:t>140</w:t>
              </w:r>
              <w:r w:rsidR="00080849">
                <w:t>80</w:t>
              </w:r>
            </w:p>
          </w:sdtContent>
        </w:sdt>
        <w:p w:rsidR="009D71C7" w:rsidRPr="00206FA7" w:rsidP="00EE3C0F">
          <w:pPr>
            <w:pStyle w:val="Header"/>
          </w:pPr>
        </w:p>
      </w:tc>
      <w:tc>
        <w:tcPr>
          <w:tcW w:w="1134" w:type="dxa"/>
        </w:tcPr>
        <w:p w:rsidR="00677D4C" w:rsidP="0094502D">
          <w:pPr>
            <w:pStyle w:val="Header"/>
          </w:pPr>
        </w:p>
        <w:p w:rsidR="00677D4C" w:rsidRPr="0094502D" w:rsidP="00EC71A6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DCFA9C1D7A40B69371BD45DA7EE2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2EB3" w:rsidRPr="00EE2EB3" w:rsidP="00340DE0">
              <w:pPr>
                <w:pStyle w:val="Header"/>
                <w:rPr>
                  <w:b/>
                </w:rPr>
              </w:pPr>
              <w:r w:rsidRPr="00EE2EB3">
                <w:rPr>
                  <w:b/>
                </w:rPr>
                <w:t>Utrikesdepartementet</w:t>
              </w:r>
            </w:p>
            <w:p w:rsidR="00EE2EB3" w:rsidP="00340DE0">
              <w:pPr>
                <w:pStyle w:val="Header"/>
              </w:pPr>
              <w:r w:rsidRPr="00EE2EB3">
                <w:t>Utrikesministern</w:t>
              </w:r>
            </w:p>
            <w:p w:rsidR="009D71C7" w:rsidP="00340DE0">
              <w:pPr>
                <w:pStyle w:val="Header"/>
              </w:pPr>
            </w:p>
            <w:p w:rsidR="00EE2EB3" w:rsidRPr="00AA33AF" w:rsidP="00340DE0">
              <w:pPr>
                <w:pStyle w:val="Header"/>
              </w:pPr>
            </w:p>
            <w:p w:rsidR="00677D4C" w:rsidRPr="00EE2EB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924B81B6D4799907D9C2578CAA58A"/>
          </w:placeholder>
          <w:dataBinding w:xpath="/ns0:DocumentInfo[1]/ns0:BaseInfo[1]/ns0:Recipient[1]" w:storeItemID="{E4D7ACFE-554A-44B3-A3D5-155853AFB2B6}" w:prefixMappings="xmlns:ns0='http://lp/documentinfo/RK' "/>
          <w:text w:multiLine="1"/>
        </w:sdtPr>
        <w:sdtContent>
          <w:tc>
            <w:tcPr>
              <w:tcW w:w="3170" w:type="dxa"/>
            </w:tcPr>
            <w:p w:rsidR="00677D4C" w:rsidP="00547B89">
              <w:pPr>
                <w:pStyle w:val="Header"/>
              </w:pPr>
              <w:r>
                <w:br/>
              </w:r>
              <w:r>
                <w:br/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77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69C017D"/>
    <w:multiLevelType w:val="hybridMultilevel"/>
    <w:tmpl w:val="4316FBAE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46C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EB1C09B834033BF78C548CF34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79A6-CECE-445F-B7FA-0B2FC8864E98}"/>
      </w:docPartPr>
      <w:docPartBody>
        <w:p w:rsidR="00063B30" w:rsidP="00D749CC">
          <w:pPr>
            <w:pStyle w:val="97DEB1C09B834033BF78C548CF343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CFA9C1D7A40B69371BD45DA7E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55875-3C66-4793-87AC-678C54AA26B8}"/>
      </w:docPartPr>
      <w:docPartBody>
        <w:p w:rsidR="00063B30" w:rsidP="00D749CC">
          <w:pPr>
            <w:pStyle w:val="B7DCFA9C1D7A40B69371BD45DA7EE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924B81B6D4799907D9C2578CA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4892-0070-4118-AF16-C1C96CE42C7A}"/>
      </w:docPartPr>
      <w:docPartBody>
        <w:p w:rsidR="00063B30" w:rsidP="00D749CC">
          <w:pPr>
            <w:pStyle w:val="F69924B81B6D4799907D9C2578CA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801C8945F74A58AD7784F449EE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878F-C8BA-45DD-BD45-7514E8C1DC2A}"/>
      </w:docPartPr>
      <w:docPartBody>
        <w:p w:rsidR="00063B30" w:rsidP="00D749CC">
          <w:pPr>
            <w:pStyle w:val="48801C8945F74A58AD7784F449EED9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CC"/>
    <w:rPr>
      <w:noProof w:val="0"/>
      <w:color w:val="808080"/>
    </w:rPr>
  </w:style>
  <w:style w:type="paragraph" w:customStyle="1" w:styleId="97DEB1C09B834033BF78C548CF343543">
    <w:name w:val="97DEB1C09B834033BF78C548CF343543"/>
    <w:rsid w:val="00D749CC"/>
  </w:style>
  <w:style w:type="paragraph" w:customStyle="1" w:styleId="F69924B81B6D4799907D9C2578CAA58A">
    <w:name w:val="F69924B81B6D4799907D9C2578CAA58A"/>
    <w:rsid w:val="00D749CC"/>
  </w:style>
  <w:style w:type="paragraph" w:customStyle="1" w:styleId="B7DCFA9C1D7A40B69371BD45DA7EE22D1">
    <w:name w:val="B7DCFA9C1D7A40B69371BD45DA7EE22D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01C8945F74A58AD7784F449EED9FC">
    <w:name w:val="48801C8945F74A58AD7784F449EED9FC"/>
    <w:rsid w:val="00D74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b71d6b4e-438e-43b6-bc41-699cf8fbdba4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2023-10-18T00:00:00</HeaderDate>
    <Office/>
    <Dnr>UD2023/14080</Dnr>
    <ParagrafNr/>
    <DocumentTitle/>
    <VisitingAddress/>
    <Extra1/>
    <Extra2/>
    <Extra3>Björn Söder</Extra3>
    <Number/>
    <Recipient>
Till riksdagen
</Recipient>
    <SenderText/>
    <DocNumber>UD2023/13264</DocNumber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FC502-89EC-4D14-8173-F5D50D68B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C4C8B-2263-4E73-BC56-3B5F13BB5EB4}">
  <ds:schemaRefs>
    <ds:schemaRef ds:uri="http://schemas.microsoft.com/office/2006/documentManagement/types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e9c2f0c-7bf8-49af-8356-cbf363fc78a7"/>
    <ds:schemaRef ds:uri="a9ec56ab-dea3-443b-ae99-35f2199b5204"/>
    <ds:schemaRef ds:uri="http://purl.org/dc/terms/"/>
    <ds:schemaRef ds:uri="9c9941df-7074-4a92-bf99-225d24d78d6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7ACFE-554A-44B3-A3D5-155853AFB2B6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FDA65697-6F8C-4CF9-8143-B5BDE19EE9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 av Håkan Svenneling (V) Azerbajdzjans fängslande av doktor Gubad Ibadoghlu.docx</dc:title>
  <cp:revision>2</cp:revision>
  <dcterms:created xsi:type="dcterms:W3CDTF">2023-10-17T14:45:00Z</dcterms:created>
  <dcterms:modified xsi:type="dcterms:W3CDTF">2023-10-17T14:45:00Z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93c05895-4a15-4a27-a851-e70d2d026b60</vt:lpwstr>
  </property>
</Properties>
</file>