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402" w:rsidRPr="00A72119" w:rsidRDefault="00975402" w:rsidP="00D140DD">
      <w:pPr>
        <w:pStyle w:val="Hemstlrubrik"/>
      </w:pPr>
      <w:r w:rsidRPr="00A72119">
        <w:t>Förslag till riksdagsbeslut</w:t>
      </w:r>
    </w:p>
    <w:p w:rsidR="00276830" w:rsidRPr="00A72119" w:rsidRDefault="00276830">
      <w:pPr>
        <w:pStyle w:val="Hemstlatt"/>
        <w:numPr>
          <w:ilvl w:val="0"/>
          <w:numId w:val="1"/>
        </w:numPr>
      </w:pPr>
      <w:r w:rsidRPr="00A72119">
        <w:t>Riksdagen tillkännager för regeringen som sin mening vad i motionen anförs om att gömda flyktingar och asylsökande ska få tillgång till vård och mediciner på samma villkor som för svenska medborgare.</w:t>
      </w:r>
    </w:p>
    <w:p w:rsidR="00276830" w:rsidRPr="00A72119" w:rsidRDefault="00276830">
      <w:pPr>
        <w:pStyle w:val="Hemstlatt"/>
        <w:numPr>
          <w:ilvl w:val="0"/>
          <w:numId w:val="1"/>
        </w:numPr>
      </w:pPr>
      <w:r w:rsidRPr="00A72119">
        <w:t>Riksdagen tillkännager för regeringen som sin mening vad i motionen anförs om att administrativa hinder för gömda flyktingar att få vård undanröjs.</w:t>
      </w:r>
    </w:p>
    <w:p w:rsidR="00276830" w:rsidRPr="00A72119" w:rsidRDefault="00276830">
      <w:pPr>
        <w:pStyle w:val="Hemstlatt"/>
        <w:numPr>
          <w:ilvl w:val="0"/>
          <w:numId w:val="1"/>
        </w:numPr>
      </w:pPr>
      <w:r w:rsidRPr="00A72119">
        <w:t>Riksdagen tillkännager för regeringen som sin mening vad i motionen anförs om att andra exkluderade samhällsgrupper som inte i</w:t>
      </w:r>
      <w:r w:rsidRPr="00A72119">
        <w:t>n</w:t>
      </w:r>
      <w:r w:rsidRPr="00A72119">
        <w:t>går i gruppen gömda flyktingar ges tillgång till subventionerad vård och mediciner.</w:t>
      </w:r>
    </w:p>
    <w:p w:rsidR="00975402" w:rsidRPr="00A72119" w:rsidRDefault="00975402" w:rsidP="00975402">
      <w:pPr>
        <w:pStyle w:val="Rubrik1"/>
      </w:pPr>
      <w:r w:rsidRPr="00A72119">
        <w:t>Tillgång till vård för gömda flyktingar och asylsökande</w:t>
      </w:r>
    </w:p>
    <w:p w:rsidR="00975402" w:rsidRPr="00A72119" w:rsidRDefault="00975402" w:rsidP="00975402">
      <w:pPr>
        <w:rPr>
          <w:szCs w:val="24"/>
        </w:rPr>
      </w:pPr>
      <w:r w:rsidRPr="00A72119">
        <w:rPr>
          <w:szCs w:val="24"/>
        </w:rPr>
        <w:t>Gömda flyktingars tillgång till vård är mycket begränsad. Detta leder ofta till onödigt lidande, skador och men. I vissa fall försätts personer i livshotande tillstånd eftersom regelverket inte möjliggör tidigare behandling.</w:t>
      </w:r>
    </w:p>
    <w:p w:rsidR="00975402" w:rsidRPr="00A72119" w:rsidRDefault="00975402" w:rsidP="00975402">
      <w:pPr>
        <w:pStyle w:val="Normaltindrag"/>
        <w:rPr>
          <w:szCs w:val="24"/>
        </w:rPr>
      </w:pPr>
      <w:r w:rsidRPr="00A72119">
        <w:rPr>
          <w:szCs w:val="24"/>
        </w:rPr>
        <w:t>Enligt en studie av organisationen Läkare utan gränser anser en majoritet av 96 tillfrågade patienter att både deras fysiska och psykiska hälsa har ”fö</w:t>
      </w:r>
      <w:r w:rsidRPr="00A72119">
        <w:rPr>
          <w:szCs w:val="24"/>
        </w:rPr>
        <w:t>r</w:t>
      </w:r>
      <w:r w:rsidRPr="00A72119">
        <w:rPr>
          <w:szCs w:val="24"/>
        </w:rPr>
        <w:t>sämrats eller kraftigt försämrats” under tiden som gömd. Flera läkare med stor erfarenhet av vård åt gömda flyktingar menar att många patienter fått permanenta skador eller men under tiden som gömd på grund av att de inte haft tillgång till vård.</w:t>
      </w:r>
    </w:p>
    <w:p w:rsidR="00975402" w:rsidRPr="00A72119" w:rsidRDefault="00975402" w:rsidP="00975402">
      <w:pPr>
        <w:pStyle w:val="Normaltindrag"/>
        <w:rPr>
          <w:szCs w:val="24"/>
        </w:rPr>
      </w:pPr>
      <w:r w:rsidRPr="00A72119">
        <w:rPr>
          <w:szCs w:val="24"/>
        </w:rPr>
        <w:t>Utrikesdepartementets promemoria Hälso</w:t>
      </w:r>
      <w:r w:rsidR="00FA6038" w:rsidRPr="00A72119">
        <w:rPr>
          <w:szCs w:val="24"/>
        </w:rPr>
        <w:t>- och</w:t>
      </w:r>
      <w:r w:rsidRPr="00A72119">
        <w:rPr>
          <w:szCs w:val="24"/>
        </w:rPr>
        <w:t xml:space="preserve"> sjukvård samt tandvård för asylsökande m.fl. exkluderar gruppen gömda vuxna</w:t>
      </w:r>
      <w:r w:rsidR="00FA6038" w:rsidRPr="00A72119">
        <w:rPr>
          <w:szCs w:val="24"/>
        </w:rPr>
        <w:t>,</w:t>
      </w:r>
      <w:r w:rsidRPr="00A72119">
        <w:rPr>
          <w:szCs w:val="24"/>
        </w:rPr>
        <w:t xml:space="preserve"> vilket innebär att denna grupp även i framtiden enbart skulle erbjudas akutvård enligt 4 § hälso- och sjukvårdslagen. I promemorian talas det vidare om att landstingen inte är skyldiga att erbjuda ”kostnadsfri vård eller vård till lågt pris”. Detta medför en särbehandling av vissa patientgrupper och skulle befästa Sveriges ställning </w:t>
      </w:r>
      <w:r w:rsidRPr="00A72119">
        <w:rPr>
          <w:szCs w:val="24"/>
        </w:rPr>
        <w:lastRenderedPageBreak/>
        <w:t>som en av de mest restriktiva länderna i EU vad gäller tillgång till vård för odokumenterade personer. Sverige är för övrigt ett av få länder där man tar betalt för akutsjukvård. I flera andra länder med en betydligt högre andel odokumenterade personer (t.ex. Italien, Spanien, Frankrike och Belgien) är tillgången till vård mycket bättre och i princip fri.</w:t>
      </w:r>
    </w:p>
    <w:p w:rsidR="00975402" w:rsidRPr="00A72119" w:rsidRDefault="00975402" w:rsidP="00FA6038">
      <w:pPr>
        <w:pStyle w:val="Normaltindrag"/>
        <w:spacing w:after="120"/>
        <w:rPr>
          <w:szCs w:val="24"/>
        </w:rPr>
      </w:pPr>
      <w:r w:rsidRPr="00A72119">
        <w:rPr>
          <w:szCs w:val="24"/>
        </w:rPr>
        <w:t>Kostnaden för vuxna gömda blir exempelvis följande: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5"/>
        <w:gridCol w:w="3378"/>
      </w:tblGrid>
      <w:tr w:rsidR="00975402" w:rsidRPr="00A72119" w:rsidTr="00FA6038">
        <w:tc>
          <w:tcPr>
            <w:tcW w:w="4322" w:type="dxa"/>
          </w:tcPr>
          <w:p w:rsidR="00975402" w:rsidRPr="00A72119" w:rsidRDefault="00975402" w:rsidP="00FA6038">
            <w:pPr>
              <w:pStyle w:val="Normaltindrag"/>
              <w:spacing w:before="60" w:line="200" w:lineRule="exact"/>
              <w:ind w:firstLine="0"/>
              <w:jc w:val="left"/>
              <w:rPr>
                <w:szCs w:val="24"/>
              </w:rPr>
            </w:pPr>
            <w:r w:rsidRPr="00A72119">
              <w:rPr>
                <w:szCs w:val="24"/>
              </w:rPr>
              <w:t>Ett akutbesök</w:t>
            </w:r>
          </w:p>
        </w:tc>
        <w:tc>
          <w:tcPr>
            <w:tcW w:w="4322" w:type="dxa"/>
            <w:vAlign w:val="bottom"/>
          </w:tcPr>
          <w:p w:rsidR="00975402" w:rsidRPr="00A72119" w:rsidRDefault="00FA6038" w:rsidP="00FA6038">
            <w:pPr>
              <w:pStyle w:val="Normaltindrag"/>
              <w:spacing w:before="60" w:line="200" w:lineRule="exact"/>
              <w:ind w:right="1588" w:firstLine="0"/>
              <w:jc w:val="right"/>
              <w:rPr>
                <w:szCs w:val="24"/>
              </w:rPr>
            </w:pPr>
            <w:r w:rsidRPr="00A72119">
              <w:rPr>
                <w:szCs w:val="24"/>
              </w:rPr>
              <w:t>2 000 kr</w:t>
            </w:r>
          </w:p>
        </w:tc>
      </w:tr>
      <w:tr w:rsidR="00975402" w:rsidRPr="00A72119" w:rsidTr="00FA6038">
        <w:tc>
          <w:tcPr>
            <w:tcW w:w="4322" w:type="dxa"/>
          </w:tcPr>
          <w:p w:rsidR="00975402" w:rsidRPr="00A72119" w:rsidRDefault="00975402" w:rsidP="00FA6038">
            <w:pPr>
              <w:pStyle w:val="Normaltindrag"/>
              <w:spacing w:before="60" w:line="200" w:lineRule="exact"/>
              <w:ind w:firstLine="0"/>
              <w:jc w:val="left"/>
              <w:rPr>
                <w:szCs w:val="24"/>
              </w:rPr>
            </w:pPr>
            <w:r w:rsidRPr="00A72119">
              <w:rPr>
                <w:szCs w:val="24"/>
              </w:rPr>
              <w:t>Föda barn på sjukhus</w:t>
            </w:r>
          </w:p>
        </w:tc>
        <w:tc>
          <w:tcPr>
            <w:tcW w:w="4322" w:type="dxa"/>
            <w:vAlign w:val="bottom"/>
          </w:tcPr>
          <w:p w:rsidR="00975402" w:rsidRPr="00A72119" w:rsidRDefault="00975402" w:rsidP="00FA6038">
            <w:pPr>
              <w:pStyle w:val="Normaltindrag"/>
              <w:spacing w:before="60" w:line="200" w:lineRule="exact"/>
              <w:ind w:right="1588" w:firstLine="0"/>
              <w:jc w:val="right"/>
              <w:rPr>
                <w:szCs w:val="24"/>
              </w:rPr>
            </w:pPr>
            <w:r w:rsidRPr="00A72119">
              <w:rPr>
                <w:szCs w:val="24"/>
              </w:rPr>
              <w:t>25 000 kr</w:t>
            </w:r>
          </w:p>
        </w:tc>
      </w:tr>
      <w:tr w:rsidR="00975402" w:rsidRPr="00A72119" w:rsidTr="00FA6038">
        <w:tc>
          <w:tcPr>
            <w:tcW w:w="4322" w:type="dxa"/>
          </w:tcPr>
          <w:p w:rsidR="00975402" w:rsidRPr="00A72119" w:rsidRDefault="00975402" w:rsidP="00FA6038">
            <w:pPr>
              <w:pStyle w:val="Normaltindrag"/>
              <w:spacing w:before="60" w:line="200" w:lineRule="exact"/>
              <w:ind w:firstLine="0"/>
              <w:jc w:val="left"/>
              <w:rPr>
                <w:szCs w:val="24"/>
              </w:rPr>
            </w:pPr>
            <w:r w:rsidRPr="00A72119">
              <w:rPr>
                <w:szCs w:val="24"/>
              </w:rPr>
              <w:t>Månadskostnad för insulin för diabetiker</w:t>
            </w:r>
          </w:p>
        </w:tc>
        <w:tc>
          <w:tcPr>
            <w:tcW w:w="4322" w:type="dxa"/>
            <w:vAlign w:val="bottom"/>
          </w:tcPr>
          <w:p w:rsidR="00975402" w:rsidRPr="00A72119" w:rsidRDefault="00FA6038" w:rsidP="00FA6038">
            <w:pPr>
              <w:pStyle w:val="Normaltindrag"/>
              <w:spacing w:before="60" w:line="200" w:lineRule="exact"/>
              <w:ind w:right="1588" w:firstLine="0"/>
              <w:jc w:val="right"/>
              <w:rPr>
                <w:szCs w:val="24"/>
              </w:rPr>
            </w:pPr>
            <w:r w:rsidRPr="00A72119">
              <w:rPr>
                <w:szCs w:val="24"/>
              </w:rPr>
              <w:t>ca 1 100 kr</w:t>
            </w:r>
          </w:p>
        </w:tc>
      </w:tr>
    </w:tbl>
    <w:p w:rsidR="00975402" w:rsidRPr="00A72119" w:rsidRDefault="00975402" w:rsidP="00FA6038">
      <w:pPr>
        <w:rPr>
          <w:szCs w:val="24"/>
        </w:rPr>
      </w:pPr>
      <w:r w:rsidRPr="00A72119">
        <w:t>Det diskuterade förslaget är oförenligt med den medicinska etiken och läka</w:t>
      </w:r>
      <w:r w:rsidRPr="00A72119">
        <w:t>r</w:t>
      </w:r>
      <w:r w:rsidRPr="00A72119">
        <w:t>yrkets värde</w:t>
      </w:r>
      <w:r w:rsidRPr="00A72119">
        <w:softHyphen/>
        <w:t>grund eftersom det exkluderar vissa delar av befolkningen och inte utgår från behandling efter medicinska behov på lika villkor utifrån v</w:t>
      </w:r>
      <w:r w:rsidRPr="00A72119">
        <w:t>e</w:t>
      </w:r>
      <w:r w:rsidRPr="00A72119">
        <w:t>tenskap och beprövad erfarenhet. Ett sådant regelverk kommer t.ex. innebära att en läkare som behandlar en gömd patient för diabetes, vilket alltså inte anses ingå i begreppet ”omedelbar” vård, begår s.k. trolöshet mot huvudman, trots att det inte kan finnas någon läkare som från ett medicinsk</w:t>
      </w:r>
      <w:r w:rsidR="004C19F6" w:rsidRPr="00A72119">
        <w:t>t</w:t>
      </w:r>
      <w:r w:rsidRPr="00A72119">
        <w:t xml:space="preserve"> perspektiv skulle drömma om att inte behandla diabetes. Obehandlad diabetes ger näml</w:t>
      </w:r>
      <w:r w:rsidRPr="00A72119">
        <w:t>i</w:t>
      </w:r>
      <w:r w:rsidRPr="00A72119">
        <w:t xml:space="preserve">gen kroniska skador och kan till slut vara dödlig. Regelverket medför också </w:t>
      </w:r>
      <w:r w:rsidRPr="00A72119">
        <w:rPr>
          <w:spacing w:val="-2"/>
        </w:rPr>
        <w:t>att gömda vuxna inte får tillgång till primärvård, att gravida inte får tillgång till mödravård och att livsnödvändiga mediciner förblir helt osubventionerade</w:t>
      </w:r>
      <w:r w:rsidRPr="00A72119">
        <w:t>.</w:t>
      </w:r>
    </w:p>
    <w:p w:rsidR="00975402" w:rsidRPr="00A72119" w:rsidRDefault="00975402" w:rsidP="00975402">
      <w:pPr>
        <w:pStyle w:val="Normaltindrag"/>
        <w:rPr>
          <w:szCs w:val="24"/>
        </w:rPr>
      </w:pPr>
      <w:r w:rsidRPr="00A72119">
        <w:rPr>
          <w:szCs w:val="24"/>
        </w:rPr>
        <w:t>Förslaget kommer även i fortsättningen att begränsa vården för asylsöka</w:t>
      </w:r>
      <w:r w:rsidRPr="00A72119">
        <w:rPr>
          <w:szCs w:val="24"/>
        </w:rPr>
        <w:t>n</w:t>
      </w:r>
      <w:r w:rsidRPr="00A72119">
        <w:rPr>
          <w:szCs w:val="24"/>
        </w:rPr>
        <w:t>de. Den vård som kommer att ges är omedelbar vård, ”vård som inte kan anstå”, mödrahälsovård, preventivmedelsrådgivning samt vård vid abort. Att använda begreppet ”vård som inte kan anstå” för vissa grupper innebär att man frångår de grundläggande principerna inom vården och varken utgår från vetenskap eller patientens bästa. Det innebär också en godtycklighet i behan</w:t>
      </w:r>
      <w:r w:rsidRPr="00A72119">
        <w:rPr>
          <w:szCs w:val="24"/>
        </w:rPr>
        <w:t>d</w:t>
      </w:r>
      <w:r w:rsidRPr="00A72119">
        <w:rPr>
          <w:szCs w:val="24"/>
        </w:rPr>
        <w:t>lingen eftersom en definition av ett sådant begrepp är näst intill omöjlig.</w:t>
      </w:r>
      <w:r w:rsidR="00582AEA" w:rsidRPr="00A72119">
        <w:rPr>
          <w:szCs w:val="24"/>
        </w:rPr>
        <w:t xml:space="preserve"> G</w:t>
      </w:r>
      <w:r w:rsidR="00582AEA" w:rsidRPr="00A72119">
        <w:t>ömda flyktingar och asylsökande bör få tillgång till vård och mediciner på samma villkor som för svenska medborgare. Detta bör riksdagen som sin mening ge regeringen till känna.</w:t>
      </w:r>
    </w:p>
    <w:p w:rsidR="00975402" w:rsidRPr="00A72119" w:rsidRDefault="00975402" w:rsidP="00975402">
      <w:pPr>
        <w:pStyle w:val="Rubrik1"/>
      </w:pPr>
      <w:r w:rsidRPr="00A72119">
        <w:t>Administrativa hinder</w:t>
      </w:r>
    </w:p>
    <w:p w:rsidR="004C19F6" w:rsidRPr="00A72119" w:rsidRDefault="00975402" w:rsidP="00582AEA">
      <w:r w:rsidRPr="00A72119">
        <w:t>Ett annat mycket stort hinder för gömda att få tillgång till vård är deras egen rädsla att bli anmälda till någon myndighet. Enligt Läkare utan gränser anser en majoritet av de 96 tillfrågade patienterna att det är ”stor eller mycket stor risk” att bli anmäld till myndigheter vid ett sjukhusbesök – en uppfattning som är kraftigt överdriven men inte helt osann. På grund av att det är svårt att registrera gömda patienter och att hela betalningsansvaret ligger på patienten själv är första bemötandet i receptionen ofta en skräckfylld upplevelse för den vårdsökande. Det är inte ovanligt att receptionisten börjar ringa samtal eller frågar ut den vårdsökande, något som enligt Läkare utan gränser resulterar i att många gömda väntar in i det sista med att söka vård eller i andra fall lä</w:t>
      </w:r>
      <w:r w:rsidRPr="00A72119">
        <w:t>m</w:t>
      </w:r>
      <w:r w:rsidRPr="00A72119">
        <w:t>nar sjukhuset innan de blivit bedömda av en läkare.</w:t>
      </w:r>
    </w:p>
    <w:p w:rsidR="00975402" w:rsidRPr="00A72119" w:rsidRDefault="00975402" w:rsidP="004C19F6">
      <w:pPr>
        <w:pStyle w:val="Normaltindrag"/>
        <w:rPr>
          <w:szCs w:val="24"/>
        </w:rPr>
      </w:pPr>
      <w:r w:rsidRPr="00A72119">
        <w:t>Effekterna av att en del av befolkningen i princip står utanför den offentl</w:t>
      </w:r>
      <w:r w:rsidRPr="00A72119">
        <w:t>i</w:t>
      </w:r>
      <w:r w:rsidRPr="00A72119">
        <w:t>ga vården och så uppenbart särbehandlas diskuteras över</w:t>
      </w:r>
      <w:r w:rsidR="00FA6038" w:rsidRPr="00A72119">
        <w:t xml:space="preserve"> </w:t>
      </w:r>
      <w:r w:rsidRPr="00A72119">
        <w:t>huvud</w:t>
      </w:r>
      <w:r w:rsidR="00FA6038" w:rsidRPr="00A72119">
        <w:t xml:space="preserve"> </w:t>
      </w:r>
      <w:r w:rsidRPr="00A72119">
        <w:t>taget inte i det nya lagförslaget. Varken ur ett vårdetiskt perspektiv eller ur ett folkhäls</w:t>
      </w:r>
      <w:r w:rsidRPr="00A72119">
        <w:t>o</w:t>
      </w:r>
      <w:r w:rsidRPr="00A72119">
        <w:t xml:space="preserve">perspektiv är ett sådant utanförskap försvarbart. </w:t>
      </w:r>
      <w:r w:rsidR="00582AEA" w:rsidRPr="00A72119">
        <w:t>De administrativa hinder som finns för gömda flyktingar att få vård bör undanröjas. Detta bör riksdagen som sin mening ge regeringen till känna.</w:t>
      </w:r>
    </w:p>
    <w:p w:rsidR="00975402" w:rsidRPr="00A72119" w:rsidRDefault="00975402" w:rsidP="00975402">
      <w:pPr>
        <w:pStyle w:val="Rubrik1"/>
      </w:pPr>
      <w:r w:rsidRPr="00A72119">
        <w:t>Andra grupper som står utanför vården</w:t>
      </w:r>
    </w:p>
    <w:p w:rsidR="004C19F6" w:rsidRPr="00A72119" w:rsidRDefault="00975402" w:rsidP="00975402">
      <w:r w:rsidRPr="00A72119">
        <w:rPr>
          <w:szCs w:val="24"/>
        </w:rPr>
        <w:t xml:space="preserve">Flera andra sårbara grupper än gömda flyktingar står utanför den offentliga vården. Exempel på sådana grupper är papperslösa migranter som </w:t>
      </w:r>
      <w:r w:rsidR="004C19F6" w:rsidRPr="00A72119">
        <w:rPr>
          <w:szCs w:val="24"/>
        </w:rPr>
        <w:t>inte</w:t>
      </w:r>
      <w:r w:rsidRPr="00A72119">
        <w:rPr>
          <w:szCs w:val="24"/>
        </w:rPr>
        <w:t xml:space="preserve"> sökt asyl, personer som anser sig ha flyktingskäl men som ej söker asyl samt kvi</w:t>
      </w:r>
      <w:r w:rsidRPr="00A72119">
        <w:rPr>
          <w:szCs w:val="24"/>
        </w:rPr>
        <w:t>n</w:t>
      </w:r>
      <w:r w:rsidRPr="00A72119">
        <w:rPr>
          <w:szCs w:val="24"/>
        </w:rPr>
        <w:t>nor som är offer för trafficking. Enligt Läkare utan gränser händer det att personer från dessa grupper nekas vård med hänvisning till gällande rege</w:t>
      </w:r>
      <w:r w:rsidRPr="00A72119">
        <w:rPr>
          <w:szCs w:val="24"/>
        </w:rPr>
        <w:t>l</w:t>
      </w:r>
      <w:r w:rsidRPr="00A72119">
        <w:rPr>
          <w:szCs w:val="24"/>
        </w:rPr>
        <w:t>verk, även då det är uppenbart att personen några veckor eller månader senare med största sannolikhet kommer att hamna på någon akutvård</w:t>
      </w:r>
      <w:r w:rsidR="00FA6038" w:rsidRPr="00A72119">
        <w:rPr>
          <w:szCs w:val="24"/>
        </w:rPr>
        <w:t>s</w:t>
      </w:r>
      <w:r w:rsidRPr="00A72119">
        <w:rPr>
          <w:szCs w:val="24"/>
        </w:rPr>
        <w:t>mottagning i ett livshotande tillstånd. Dessa grupper borde ha tillgång till subventionerad vård och mediciner.</w:t>
      </w:r>
      <w:r w:rsidR="00582AEA" w:rsidRPr="00A72119">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2119">
        <w:trPr>
          <w:cantSplit/>
        </w:trPr>
        <w:tc>
          <w:tcPr>
            <w:tcW w:w="3046" w:type="dxa"/>
          </w:tcPr>
          <w:p w:rsidR="00276830" w:rsidRPr="00A72119" w:rsidRDefault="00276830">
            <w:pPr>
              <w:pStyle w:val="UnderskriftDatum"/>
              <w:spacing w:before="240"/>
            </w:pPr>
            <w:r w:rsidRPr="00A72119">
              <w:t>Stockholm den 30 oktober 2006</w:t>
            </w:r>
          </w:p>
        </w:tc>
        <w:tc>
          <w:tcPr>
            <w:tcW w:w="3047" w:type="dxa"/>
          </w:tcPr>
          <w:p w:rsidR="00276830" w:rsidRPr="00A72119" w:rsidRDefault="00276830">
            <w:pPr>
              <w:pStyle w:val="Underskrifter"/>
              <w:spacing w:before="240"/>
            </w:pPr>
          </w:p>
        </w:tc>
      </w:tr>
      <w:tr w:rsidR="00000000" w:rsidRPr="00A72119">
        <w:trPr>
          <w:cantSplit/>
        </w:trPr>
        <w:tc>
          <w:tcPr>
            <w:tcW w:w="3046" w:type="dxa"/>
          </w:tcPr>
          <w:p w:rsidR="00276830" w:rsidRPr="00A72119" w:rsidRDefault="00276830">
            <w:pPr>
              <w:pStyle w:val="Underskrifter"/>
            </w:pPr>
            <w:r w:rsidRPr="00A72119">
              <w:t>Kalle Larsson (v)</w:t>
            </w:r>
          </w:p>
        </w:tc>
        <w:tc>
          <w:tcPr>
            <w:tcW w:w="3046" w:type="dxa"/>
          </w:tcPr>
          <w:p w:rsidR="00276830" w:rsidRPr="00A72119" w:rsidRDefault="00276830">
            <w:pPr>
              <w:pStyle w:val="Underskrifter"/>
            </w:pPr>
          </w:p>
        </w:tc>
      </w:tr>
      <w:tr w:rsidR="00000000" w:rsidRPr="00A72119">
        <w:trPr>
          <w:cantSplit/>
        </w:trPr>
        <w:tc>
          <w:tcPr>
            <w:tcW w:w="3046" w:type="dxa"/>
          </w:tcPr>
          <w:p w:rsidR="00276830" w:rsidRPr="00A72119" w:rsidRDefault="00276830">
            <w:pPr>
              <w:pStyle w:val="Underskrifter"/>
            </w:pPr>
            <w:r w:rsidRPr="00A72119">
              <w:t>Fredrick Federley (c)</w:t>
            </w:r>
          </w:p>
        </w:tc>
        <w:tc>
          <w:tcPr>
            <w:tcW w:w="3046" w:type="dxa"/>
          </w:tcPr>
          <w:p w:rsidR="00276830" w:rsidRPr="00A72119" w:rsidRDefault="00276830">
            <w:pPr>
              <w:pStyle w:val="Underskrifter"/>
            </w:pPr>
            <w:r w:rsidRPr="00A72119">
              <w:t>Rosita Runegrund (kd)</w:t>
            </w:r>
          </w:p>
        </w:tc>
      </w:tr>
      <w:tr w:rsidR="00000000" w:rsidRPr="00A72119">
        <w:trPr>
          <w:cantSplit/>
        </w:trPr>
        <w:tc>
          <w:tcPr>
            <w:tcW w:w="3046" w:type="dxa"/>
          </w:tcPr>
          <w:p w:rsidR="00276830" w:rsidRPr="00A72119" w:rsidRDefault="00276830">
            <w:pPr>
              <w:pStyle w:val="Underskrifter"/>
            </w:pPr>
            <w:r w:rsidRPr="00A72119">
              <w:t>Bodil Ceballos (mp)</w:t>
            </w:r>
          </w:p>
        </w:tc>
        <w:tc>
          <w:tcPr>
            <w:tcW w:w="3046" w:type="dxa"/>
          </w:tcPr>
          <w:p w:rsidR="00276830" w:rsidRPr="00A72119" w:rsidRDefault="00276830">
            <w:pPr>
              <w:pStyle w:val="Underskrifter"/>
            </w:pPr>
          </w:p>
        </w:tc>
      </w:tr>
    </w:tbl>
    <w:p w:rsidR="00975402" w:rsidRPr="00A72119" w:rsidRDefault="00975402" w:rsidP="00FA6038">
      <w:pPr>
        <w:pStyle w:val="Normaltindrag"/>
      </w:pPr>
    </w:p>
    <w:sectPr w:rsidR="00975402" w:rsidRPr="00A72119" w:rsidSect="00FA60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830" w:rsidRPr="00A72119" w:rsidRDefault="00276830">
      <w:r w:rsidRPr="00A72119">
        <w:separator/>
      </w:r>
    </w:p>
  </w:endnote>
  <w:endnote w:type="continuationSeparator" w:id="0">
    <w:p w:rsidR="00276830" w:rsidRPr="00A72119" w:rsidRDefault="00276830">
      <w:r w:rsidRPr="00A721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038" w:rsidRPr="00A72119" w:rsidRDefault="00A72119" w:rsidP="00FA6038">
    <w:pPr>
      <w:pStyle w:val="Sidfot"/>
    </w:pPr>
    <w:r w:rsidRPr="00A721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0529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38" w:rsidRDefault="00276830">
                          <w:pPr>
                            <w:pStyle w:val="NormalS5sidnrV"/>
                          </w:pPr>
                          <w:r>
                            <w:fldChar w:fldCharType="begin"/>
                          </w:r>
                          <w:r w:rsidR="00FA603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038" w:rsidRDefault="00276830">
                    <w:pPr>
                      <w:pStyle w:val="NormalS5sidnrV"/>
                    </w:pPr>
                    <w:r>
                      <w:fldChar w:fldCharType="begin"/>
                    </w:r>
                    <w:r w:rsidR="00FA603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45" w:rsidRPr="00A72119" w:rsidRDefault="00A72119" w:rsidP="00FA6038">
    <w:pPr>
      <w:pStyle w:val="Sidfot"/>
    </w:pPr>
    <w:r w:rsidRPr="00A721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049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38" w:rsidRDefault="00276830">
                          <w:pPr>
                            <w:pStyle w:val="NormalS5sidnrH"/>
                            <w:ind w:right="0"/>
                          </w:pPr>
                          <w:r>
                            <w:fldChar w:fldCharType="begin"/>
                          </w:r>
                          <w:r w:rsidR="00FA6038">
                            <w:instrText xml:space="preserve"> PAGE *\charformat</w:instrText>
                          </w:r>
                          <w:r>
                            <w:fldChar w:fldCharType="separate"/>
                          </w:r>
                          <w:r w:rsidR="00D662E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038" w:rsidRDefault="00276830">
                    <w:pPr>
                      <w:pStyle w:val="NormalS5sidnrH"/>
                      <w:ind w:right="0"/>
                    </w:pPr>
                    <w:r>
                      <w:fldChar w:fldCharType="begin"/>
                    </w:r>
                    <w:r w:rsidR="00FA6038">
                      <w:instrText xml:space="preserve"> PAGE *\charformat</w:instrText>
                    </w:r>
                    <w:r>
                      <w:fldChar w:fldCharType="separate"/>
                    </w:r>
                    <w:r w:rsidR="00D662E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45" w:rsidRPr="00A72119" w:rsidRDefault="00A72119" w:rsidP="00FA6038">
    <w:pPr>
      <w:pStyle w:val="Sidfot"/>
    </w:pPr>
    <w:r w:rsidRPr="00A721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662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38" w:rsidRDefault="00276830">
                          <w:pPr>
                            <w:pStyle w:val="NormalS5sidnrH"/>
                            <w:ind w:right="0"/>
                          </w:pPr>
                          <w:r>
                            <w:fldChar w:fldCharType="begin"/>
                          </w:r>
                          <w:r w:rsidR="00FA603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038" w:rsidRDefault="00276830">
                    <w:pPr>
                      <w:pStyle w:val="NormalS5sidnrH"/>
                      <w:ind w:right="0"/>
                    </w:pPr>
                    <w:r>
                      <w:fldChar w:fldCharType="begin"/>
                    </w:r>
                    <w:r w:rsidR="00FA603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830" w:rsidRPr="00A72119" w:rsidRDefault="00276830">
      <w:r w:rsidRPr="00A72119">
        <w:separator/>
      </w:r>
    </w:p>
  </w:footnote>
  <w:footnote w:type="continuationSeparator" w:id="0">
    <w:p w:rsidR="00276830" w:rsidRPr="00A72119" w:rsidRDefault="00276830">
      <w:r w:rsidRPr="00A721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038" w:rsidRPr="00A72119" w:rsidRDefault="00A72119" w:rsidP="00FA6038">
    <w:pPr>
      <w:pStyle w:val="Sidhuvud"/>
    </w:pPr>
    <w:r w:rsidRPr="00A721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6997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38" w:rsidRDefault="00276830">
                          <w:pPr>
                            <w:pStyle w:val="KantRubrikS5V"/>
                          </w:pPr>
                          <w:r>
                            <w:fldChar w:fldCharType="begin"/>
                          </w:r>
                          <w:r w:rsidR="00FA6038">
                            <w:instrText xml:space="preserve"> DOCPROPERTY "YearUser" *\charformat </w:instrText>
                          </w:r>
                          <w:r>
                            <w:fldChar w:fldCharType="separate"/>
                          </w:r>
                          <w:r w:rsidR="00FA6038">
                            <w:t>2006/07</w:t>
                          </w:r>
                          <w:r>
                            <w:fldChar w:fldCharType="end"/>
                          </w:r>
                          <w:r w:rsidR="00FA6038">
                            <w:t>:</w:t>
                          </w:r>
                          <w:r>
                            <w:fldChar w:fldCharType="begin"/>
                          </w:r>
                          <w:r w:rsidR="00FA6038">
                            <w:instrText xml:space="preserve"> DOCPROPERTY "Motionsnummer" *\charformat </w:instrText>
                          </w:r>
                          <w:r>
                            <w:fldChar w:fldCharType="separate"/>
                          </w:r>
                          <w:r w:rsidR="00FA6038">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038" w:rsidRDefault="00276830">
                    <w:pPr>
                      <w:pStyle w:val="KantRubrikS5V"/>
                    </w:pPr>
                    <w:r>
                      <w:fldChar w:fldCharType="begin"/>
                    </w:r>
                    <w:r w:rsidR="00FA6038">
                      <w:instrText xml:space="preserve"> DOCPROPERTY "YearUser" *\charformat </w:instrText>
                    </w:r>
                    <w:r>
                      <w:fldChar w:fldCharType="separate"/>
                    </w:r>
                    <w:r w:rsidR="00FA6038">
                      <w:t>2006/07</w:t>
                    </w:r>
                    <w:r>
                      <w:fldChar w:fldCharType="end"/>
                    </w:r>
                    <w:r w:rsidR="00FA6038">
                      <w:t>:</w:t>
                    </w:r>
                    <w:r>
                      <w:fldChar w:fldCharType="begin"/>
                    </w:r>
                    <w:r w:rsidR="00FA6038">
                      <w:instrText xml:space="preserve"> DOCPROPERTY "Motionsnummer" *\charformat </w:instrText>
                    </w:r>
                    <w:r>
                      <w:fldChar w:fldCharType="separate"/>
                    </w:r>
                    <w:r w:rsidR="00FA6038">
                      <w:t>Sf262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45" w:rsidRPr="00A72119" w:rsidRDefault="00A72119" w:rsidP="00FA6038">
    <w:pPr>
      <w:pStyle w:val="Sidhuvud"/>
    </w:pPr>
    <w:r w:rsidRPr="00A721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847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38" w:rsidRDefault="00276830">
                          <w:pPr>
                            <w:pStyle w:val="KantRubrikS5H"/>
                            <w:ind w:right="0"/>
                          </w:pPr>
                          <w:r>
                            <w:fldChar w:fldCharType="begin"/>
                          </w:r>
                          <w:r w:rsidR="00FA6038">
                            <w:instrText xml:space="preserve"> DOCPROPERTY "YearUser" *\charformat </w:instrText>
                          </w:r>
                          <w:r>
                            <w:fldChar w:fldCharType="separate"/>
                          </w:r>
                          <w:r w:rsidR="00FA6038">
                            <w:t>2006/07</w:t>
                          </w:r>
                          <w:r>
                            <w:fldChar w:fldCharType="end"/>
                          </w:r>
                          <w:r w:rsidR="00FA6038">
                            <w:t>:</w:t>
                          </w:r>
                          <w:r>
                            <w:fldChar w:fldCharType="begin"/>
                          </w:r>
                          <w:r w:rsidR="00FA6038">
                            <w:instrText xml:space="preserve"> DOCPROPERTY "Motionsnummer" *\charformat </w:instrText>
                          </w:r>
                          <w:r>
                            <w:fldChar w:fldCharType="separate"/>
                          </w:r>
                          <w:r w:rsidR="00FA6038">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038" w:rsidRDefault="00276830">
                    <w:pPr>
                      <w:pStyle w:val="KantRubrikS5H"/>
                      <w:ind w:right="0"/>
                    </w:pPr>
                    <w:r>
                      <w:fldChar w:fldCharType="begin"/>
                    </w:r>
                    <w:r w:rsidR="00FA6038">
                      <w:instrText xml:space="preserve"> DOCPROPERTY "YearUser" *\charformat </w:instrText>
                    </w:r>
                    <w:r>
                      <w:fldChar w:fldCharType="separate"/>
                    </w:r>
                    <w:r w:rsidR="00FA6038">
                      <w:t>2006/07</w:t>
                    </w:r>
                    <w:r>
                      <w:fldChar w:fldCharType="end"/>
                    </w:r>
                    <w:r w:rsidR="00FA6038">
                      <w:t>:</w:t>
                    </w:r>
                    <w:r>
                      <w:fldChar w:fldCharType="begin"/>
                    </w:r>
                    <w:r w:rsidR="00FA6038">
                      <w:instrText xml:space="preserve"> DOCPROPERTY "Motionsnummer" *\charformat </w:instrText>
                    </w:r>
                    <w:r>
                      <w:fldChar w:fldCharType="separate"/>
                    </w:r>
                    <w:r w:rsidR="00FA6038">
                      <w:t>Sf262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830" w:rsidRPr="00A72119" w:rsidRDefault="00276830">
    <w:pPr>
      <w:pStyle w:val="FSHNormal"/>
      <w:tabs>
        <w:tab w:val="right" w:pos="5840"/>
      </w:tabs>
    </w:pPr>
    <w:r w:rsidRPr="00A72119">
      <w:br/>
    </w:r>
    <w:r w:rsidRPr="00A72119">
      <w:fldChar w:fldCharType="begin" w:fldLock="1"/>
    </w:r>
    <w:r w:rsidRPr="00A72119">
      <w:instrText xml:space="preserve"> DOCPROPERTY</w:instrText>
    </w:r>
    <w:r w:rsidRPr="00A72119">
      <w:rPr>
        <w:sz w:val="18"/>
      </w:rPr>
      <w:instrText xml:space="preserve"> "YearUser" *\charformat </w:instrText>
    </w:r>
    <w:r w:rsidRPr="00A72119">
      <w:fldChar w:fldCharType="separate"/>
    </w:r>
    <w:r w:rsidRPr="00A72119">
      <w:t>2006/07</w:t>
    </w:r>
    <w:r w:rsidRPr="00A72119">
      <w:fldChar w:fldCharType="end"/>
    </w:r>
    <w:r w:rsidRPr="00A72119">
      <w:t xml:space="preserve"> </w:t>
    </w:r>
    <w:r w:rsidRPr="00A72119">
      <w:tab/>
      <w:t xml:space="preserve">mnr: </w:t>
    </w:r>
    <w:r w:rsidRPr="00A72119">
      <w:fldChar w:fldCharType="begin" w:fldLock="1"/>
    </w:r>
    <w:r w:rsidRPr="00A72119">
      <w:instrText xml:space="preserve"> DOCPROPERTY</w:instrText>
    </w:r>
    <w:r w:rsidRPr="00A72119">
      <w:rPr>
        <w:sz w:val="18"/>
      </w:rPr>
      <w:instrText xml:space="preserve"> "Motionsnummer" *\charformat </w:instrText>
    </w:r>
    <w:r w:rsidRPr="00A72119">
      <w:fldChar w:fldCharType="separate"/>
    </w:r>
    <w:r w:rsidRPr="00A72119">
      <w:t>Sf262</w:t>
    </w:r>
    <w:r w:rsidRPr="00A72119">
      <w:fldChar w:fldCharType="end"/>
    </w:r>
    <w:r w:rsidRPr="00A72119">
      <w:br/>
    </w:r>
    <w:r w:rsidRPr="00A72119">
      <w:fldChar w:fldCharType="begin" w:fldLock="1"/>
    </w:r>
    <w:r w:rsidRPr="00A72119">
      <w:instrText xml:space="preserve"> DOCPROPERTY</w:instrText>
    </w:r>
    <w:r w:rsidRPr="00A72119">
      <w:rPr>
        <w:sz w:val="18"/>
      </w:rPr>
      <w:instrText xml:space="preserve"> "Samling" *\charformat </w:instrText>
    </w:r>
    <w:r w:rsidRPr="00A72119">
      <w:fldChar w:fldCharType="end"/>
    </w:r>
    <w:r w:rsidRPr="00A72119">
      <w:tab/>
      <w:t xml:space="preserve">pnr: </w:t>
    </w:r>
    <w:r w:rsidRPr="00A72119">
      <w:fldChar w:fldCharType="begin" w:fldLock="1"/>
    </w:r>
    <w:r w:rsidRPr="00A72119">
      <w:instrText xml:space="preserve"> DOCPROPERTY</w:instrText>
    </w:r>
    <w:r w:rsidRPr="00A72119">
      <w:rPr>
        <w:sz w:val="18"/>
      </w:rPr>
      <w:instrText xml:space="preserve"> "Partinummer" *\charformat </w:instrText>
    </w:r>
    <w:r w:rsidRPr="00A72119">
      <w:fldChar w:fldCharType="separate"/>
    </w:r>
    <w:r w:rsidRPr="00A72119">
      <w:t>-v468</w:t>
    </w:r>
    <w:r w:rsidRPr="00A72119">
      <w:fldChar w:fldCharType="end"/>
    </w:r>
  </w:p>
  <w:p w:rsidR="00276830" w:rsidRPr="00A72119" w:rsidRDefault="00276830">
    <w:pPr>
      <w:pStyle w:val="FSHRub1"/>
    </w:pPr>
    <w:r w:rsidRPr="00A72119">
      <w:t>Motion till riksdagen</w:t>
    </w:r>
    <w:r w:rsidRPr="00A72119">
      <w:br/>
    </w:r>
    <w:r w:rsidRPr="00A72119">
      <w:fldChar w:fldCharType="begin" w:fldLock="1"/>
    </w:r>
    <w:r w:rsidRPr="00A72119">
      <w:instrText xml:space="preserve"> DOCPROPERTY "YearUser" *\charformat </w:instrText>
    </w:r>
    <w:r w:rsidRPr="00A72119">
      <w:fldChar w:fldCharType="separate"/>
    </w:r>
    <w:r w:rsidRPr="00A72119">
      <w:t>2006/07</w:t>
    </w:r>
    <w:r w:rsidRPr="00A72119">
      <w:fldChar w:fldCharType="end"/>
    </w:r>
    <w:r w:rsidRPr="00A72119">
      <w:t>:</w:t>
    </w:r>
    <w:r w:rsidRPr="00A72119">
      <w:fldChar w:fldCharType="begin" w:fldLock="1"/>
    </w:r>
    <w:r w:rsidRPr="00A72119">
      <w:instrText xml:space="preserve"> DOCPROPERTY "Motionsnummer" *\charformat </w:instrText>
    </w:r>
    <w:r w:rsidRPr="00A72119">
      <w:fldChar w:fldCharType="separate"/>
    </w:r>
    <w:r w:rsidRPr="00A72119">
      <w:t>Sf262</w:t>
    </w:r>
    <w:r w:rsidRPr="00A72119">
      <w:fldChar w:fldCharType="end"/>
    </w:r>
  </w:p>
  <w:p w:rsidR="00276830" w:rsidRPr="00A72119" w:rsidRDefault="00276830">
    <w:pPr>
      <w:pStyle w:val="FSHNormalS5"/>
    </w:pPr>
    <w:r w:rsidRPr="00A72119">
      <w:fldChar w:fldCharType="begin" w:fldLock="1"/>
    </w:r>
    <w:r w:rsidRPr="00A72119">
      <w:instrText xml:space="preserve"> DOCPROPERTY "MotionarText" *\charformat </w:instrText>
    </w:r>
    <w:r w:rsidRPr="00A72119">
      <w:fldChar w:fldCharType="separate"/>
    </w:r>
    <w:r w:rsidRPr="00A72119">
      <w:t>av Kalle Larsson m.fl. (v, c, kd, mp)</w:t>
    </w:r>
    <w:r w:rsidRPr="00A72119">
      <w:fldChar w:fldCharType="end"/>
    </w:r>
    <w:r w:rsidRPr="00A72119">
      <w:br/>
    </w:r>
    <w:r w:rsidRPr="00A72119">
      <w:fldChar w:fldCharType="begin" w:fldLock="1"/>
    </w:r>
    <w:r w:rsidRPr="00A72119">
      <w:instrText xml:space="preserve"> DOCPROPERTY "SvarFrasKort" *\charformat </w:instrText>
    </w:r>
    <w:r w:rsidRPr="00A72119">
      <w:fldChar w:fldCharType="end"/>
    </w:r>
  </w:p>
  <w:p w:rsidR="00276830" w:rsidRPr="00A72119" w:rsidRDefault="00276830">
    <w:pPr>
      <w:pStyle w:val="FSHTitel"/>
    </w:pPr>
    <w:r w:rsidRPr="00A72119">
      <w:fldChar w:fldCharType="begin" w:fldLock="1"/>
    </w:r>
    <w:r w:rsidRPr="00A72119">
      <w:instrText xml:space="preserve"> DOCPROPERTY</w:instrText>
    </w:r>
    <w:r w:rsidRPr="00A72119">
      <w:rPr>
        <w:sz w:val="18"/>
      </w:rPr>
      <w:instrText xml:space="preserve"> "RubrikSvar" *\charformat </w:instrText>
    </w:r>
    <w:r w:rsidRPr="00A72119">
      <w:fldChar w:fldCharType="separate"/>
    </w:r>
    <w:r w:rsidRPr="00A72119">
      <w:t>Vård för asylsökande</w:t>
    </w:r>
    <w:r w:rsidRPr="00A72119">
      <w:fldChar w:fldCharType="end"/>
    </w:r>
  </w:p>
  <w:p w:rsidR="00276830" w:rsidRPr="00A72119" w:rsidRDefault="00276830">
    <w:pPr>
      <w:pStyle w:val="Normal00"/>
    </w:pPr>
  </w:p>
  <w:p w:rsidR="00FA6038" w:rsidRPr="00A72119" w:rsidRDefault="00FA60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A376C"/>
    <w:multiLevelType w:val="hybridMultilevel"/>
    <w:tmpl w:val="DBD2A8CC"/>
    <w:lvl w:ilvl="0" w:tplc="5AB418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32221CA"/>
    <w:multiLevelType w:val="hybridMultilevel"/>
    <w:tmpl w:val="B07AA7D6"/>
    <w:lvl w:ilvl="0" w:tplc="0812FD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2006578">
    <w:abstractNumId w:val="15"/>
  </w:num>
  <w:num w:numId="2" w16cid:durableId="1678845839">
    <w:abstractNumId w:val="10"/>
  </w:num>
  <w:num w:numId="3" w16cid:durableId="1540047107">
    <w:abstractNumId w:val="13"/>
  </w:num>
  <w:num w:numId="4" w16cid:durableId="1176963811">
    <w:abstractNumId w:val="14"/>
  </w:num>
  <w:num w:numId="5" w16cid:durableId="1730179691">
    <w:abstractNumId w:val="8"/>
  </w:num>
  <w:num w:numId="6" w16cid:durableId="1203244981">
    <w:abstractNumId w:val="3"/>
  </w:num>
  <w:num w:numId="7" w16cid:durableId="1257593337">
    <w:abstractNumId w:val="2"/>
  </w:num>
  <w:num w:numId="8" w16cid:durableId="1679961769">
    <w:abstractNumId w:val="1"/>
  </w:num>
  <w:num w:numId="9" w16cid:durableId="1026060916">
    <w:abstractNumId w:val="0"/>
  </w:num>
  <w:num w:numId="10" w16cid:durableId="508953429">
    <w:abstractNumId w:val="9"/>
  </w:num>
  <w:num w:numId="11" w16cid:durableId="174072960">
    <w:abstractNumId w:val="7"/>
  </w:num>
  <w:num w:numId="12" w16cid:durableId="2012832084">
    <w:abstractNumId w:val="6"/>
  </w:num>
  <w:num w:numId="13" w16cid:durableId="485629369">
    <w:abstractNumId w:val="5"/>
  </w:num>
  <w:num w:numId="14" w16cid:durableId="1903370546">
    <w:abstractNumId w:val="4"/>
  </w:num>
  <w:num w:numId="15" w16cid:durableId="650787860">
    <w:abstractNumId w:val="11"/>
  </w:num>
  <w:num w:numId="16" w16cid:durableId="2103213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719F267-5625-4124-AC19-C21B84EE23A7},{44E1179A-EAF6-4300-B094-8294DC01CCC9},{D9A43E97-50F2-42B3-B2F9-9C3A9A5A268D},{95870FB7-9D5C-46CE-A3E5-BCEA4DFA7F30}"/>
  </w:docVars>
  <w:rsids>
    <w:rsidRoot w:val="00A7211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3EA4"/>
    <w:rsid w:val="001E0043"/>
    <w:rsid w:val="00201DFB"/>
    <w:rsid w:val="00204A63"/>
    <w:rsid w:val="00212FF1"/>
    <w:rsid w:val="00230193"/>
    <w:rsid w:val="00244D0B"/>
    <w:rsid w:val="0025068A"/>
    <w:rsid w:val="00276830"/>
    <w:rsid w:val="002818D3"/>
    <w:rsid w:val="002911A7"/>
    <w:rsid w:val="002943C8"/>
    <w:rsid w:val="00295E6D"/>
    <w:rsid w:val="002A295A"/>
    <w:rsid w:val="002A2A6B"/>
    <w:rsid w:val="002B64CD"/>
    <w:rsid w:val="002C2373"/>
    <w:rsid w:val="002D11A8"/>
    <w:rsid w:val="00314F87"/>
    <w:rsid w:val="0032051D"/>
    <w:rsid w:val="003303B5"/>
    <w:rsid w:val="003366E9"/>
    <w:rsid w:val="00342FB4"/>
    <w:rsid w:val="0036065A"/>
    <w:rsid w:val="003866EC"/>
    <w:rsid w:val="00391AF5"/>
    <w:rsid w:val="003B418B"/>
    <w:rsid w:val="003F100A"/>
    <w:rsid w:val="00426F25"/>
    <w:rsid w:val="00445271"/>
    <w:rsid w:val="00447A04"/>
    <w:rsid w:val="004527C3"/>
    <w:rsid w:val="00487F7A"/>
    <w:rsid w:val="004971B2"/>
    <w:rsid w:val="004A0504"/>
    <w:rsid w:val="004B5278"/>
    <w:rsid w:val="004C19F6"/>
    <w:rsid w:val="004D2D0B"/>
    <w:rsid w:val="004E38D9"/>
    <w:rsid w:val="005000F2"/>
    <w:rsid w:val="00531020"/>
    <w:rsid w:val="00545150"/>
    <w:rsid w:val="00545421"/>
    <w:rsid w:val="0055072A"/>
    <w:rsid w:val="005525A5"/>
    <w:rsid w:val="005544CE"/>
    <w:rsid w:val="00582AEA"/>
    <w:rsid w:val="005B145B"/>
    <w:rsid w:val="005D3F50"/>
    <w:rsid w:val="00601C6D"/>
    <w:rsid w:val="00603CD4"/>
    <w:rsid w:val="006346C1"/>
    <w:rsid w:val="0063505E"/>
    <w:rsid w:val="00636C45"/>
    <w:rsid w:val="00653DD0"/>
    <w:rsid w:val="00657E50"/>
    <w:rsid w:val="00692C86"/>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75402"/>
    <w:rsid w:val="009A4377"/>
    <w:rsid w:val="009A6043"/>
    <w:rsid w:val="009D0673"/>
    <w:rsid w:val="00A04BC9"/>
    <w:rsid w:val="00A053C6"/>
    <w:rsid w:val="00A055B3"/>
    <w:rsid w:val="00A15D71"/>
    <w:rsid w:val="00A21BC5"/>
    <w:rsid w:val="00A72119"/>
    <w:rsid w:val="00A736FF"/>
    <w:rsid w:val="00AA1434"/>
    <w:rsid w:val="00AB5000"/>
    <w:rsid w:val="00AC4310"/>
    <w:rsid w:val="00AC63D9"/>
    <w:rsid w:val="00AE2EF8"/>
    <w:rsid w:val="00AF5881"/>
    <w:rsid w:val="00B13BF0"/>
    <w:rsid w:val="00B33C81"/>
    <w:rsid w:val="00B34666"/>
    <w:rsid w:val="00B63E0A"/>
    <w:rsid w:val="00B67E5B"/>
    <w:rsid w:val="00BA4894"/>
    <w:rsid w:val="00BA6BE0"/>
    <w:rsid w:val="00BB6D75"/>
    <w:rsid w:val="00BD43A8"/>
    <w:rsid w:val="00C1285C"/>
    <w:rsid w:val="00C27B7D"/>
    <w:rsid w:val="00C32A06"/>
    <w:rsid w:val="00C44394"/>
    <w:rsid w:val="00C533BA"/>
    <w:rsid w:val="00C758C4"/>
    <w:rsid w:val="00C902E9"/>
    <w:rsid w:val="00C92208"/>
    <w:rsid w:val="00CB5B24"/>
    <w:rsid w:val="00CD4B2B"/>
    <w:rsid w:val="00CD75CE"/>
    <w:rsid w:val="00CE3037"/>
    <w:rsid w:val="00CF7A43"/>
    <w:rsid w:val="00D01775"/>
    <w:rsid w:val="00D1174F"/>
    <w:rsid w:val="00D1289C"/>
    <w:rsid w:val="00D140DD"/>
    <w:rsid w:val="00D44527"/>
    <w:rsid w:val="00D52681"/>
    <w:rsid w:val="00D53D04"/>
    <w:rsid w:val="00D55EF7"/>
    <w:rsid w:val="00D64173"/>
    <w:rsid w:val="00D662E5"/>
    <w:rsid w:val="00D94682"/>
    <w:rsid w:val="00DC0DF0"/>
    <w:rsid w:val="00DC6C70"/>
    <w:rsid w:val="00DD37DB"/>
    <w:rsid w:val="00DF5ACD"/>
    <w:rsid w:val="00E22893"/>
    <w:rsid w:val="00E349C2"/>
    <w:rsid w:val="00E360DE"/>
    <w:rsid w:val="00E5074A"/>
    <w:rsid w:val="00E521CB"/>
    <w:rsid w:val="00E52910"/>
    <w:rsid w:val="00E728F6"/>
    <w:rsid w:val="00E75D28"/>
    <w:rsid w:val="00E84F25"/>
    <w:rsid w:val="00EC007B"/>
    <w:rsid w:val="00F21B30"/>
    <w:rsid w:val="00F273EA"/>
    <w:rsid w:val="00F42CB9"/>
    <w:rsid w:val="00F73E9E"/>
    <w:rsid w:val="00F87D14"/>
    <w:rsid w:val="00FA3374"/>
    <w:rsid w:val="00FA6038"/>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99E6F9-AAEB-4FA9-9E8B-17C6BFFF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140DD"/>
    <w:pPr>
      <w:spacing w:before="125" w:line="250" w:lineRule="atLeast"/>
      <w:jc w:val="both"/>
    </w:pPr>
    <w:rPr>
      <w:sz w:val="19"/>
      <w:lang w:val="sv-SE" w:eastAsia="sv-SE"/>
    </w:rPr>
  </w:style>
  <w:style w:type="paragraph" w:styleId="Rubrik1">
    <w:name w:val="heading 1"/>
    <w:basedOn w:val="Normal"/>
    <w:next w:val="Normal"/>
    <w:qFormat/>
    <w:rsid w:val="00D140D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140DD"/>
    <w:pPr>
      <w:spacing w:before="500" w:line="250" w:lineRule="exact"/>
      <w:outlineLvl w:val="1"/>
    </w:pPr>
    <w:rPr>
      <w:sz w:val="27"/>
    </w:rPr>
  </w:style>
  <w:style w:type="paragraph" w:styleId="Rubrik3">
    <w:name w:val="heading 3"/>
    <w:aliases w:val="Mellanrubrik"/>
    <w:basedOn w:val="Rubrik2"/>
    <w:next w:val="Normal"/>
    <w:qFormat/>
    <w:rsid w:val="00D140DD"/>
    <w:pPr>
      <w:spacing w:before="250" w:after="0"/>
      <w:outlineLvl w:val="2"/>
    </w:pPr>
    <w:rPr>
      <w:b/>
      <w:sz w:val="21"/>
    </w:rPr>
  </w:style>
  <w:style w:type="paragraph" w:styleId="Rubrik4">
    <w:name w:val="heading 4"/>
    <w:aliases w:val="KursivRubrik"/>
    <w:basedOn w:val="Rubrik3"/>
    <w:next w:val="Normal"/>
    <w:qFormat/>
    <w:rsid w:val="00D140DD"/>
    <w:pPr>
      <w:outlineLvl w:val="3"/>
    </w:pPr>
    <w:rPr>
      <w:b w:val="0"/>
      <w:i/>
    </w:rPr>
  </w:style>
  <w:style w:type="paragraph" w:styleId="Rubrik5">
    <w:name w:val="heading 5"/>
    <w:aliases w:val="PackadFetRubrik,PackadKursivRubrik"/>
    <w:basedOn w:val="Rubrik4"/>
    <w:next w:val="Normal"/>
    <w:qFormat/>
    <w:rsid w:val="00D140DD"/>
    <w:pPr>
      <w:spacing w:before="125"/>
      <w:outlineLvl w:val="4"/>
    </w:pPr>
    <w:rPr>
      <w:i w:val="0"/>
      <w:sz w:val="19"/>
    </w:rPr>
  </w:style>
  <w:style w:type="paragraph" w:styleId="Rubrik6">
    <w:name w:val="heading 6"/>
    <w:basedOn w:val="Rubrik5"/>
    <w:next w:val="Normal"/>
    <w:qFormat/>
    <w:rsid w:val="00D140DD"/>
    <w:pPr>
      <w:spacing w:before="50" w:line="200" w:lineRule="exact"/>
      <w:outlineLvl w:val="5"/>
    </w:pPr>
    <w:rPr>
      <w:caps/>
      <w:sz w:val="14"/>
    </w:rPr>
  </w:style>
  <w:style w:type="paragraph" w:styleId="Rubrik7">
    <w:name w:val="heading 7"/>
    <w:basedOn w:val="Rubrik6"/>
    <w:next w:val="Normal"/>
    <w:qFormat/>
    <w:rsid w:val="00D140DD"/>
    <w:pPr>
      <w:spacing w:before="0"/>
      <w:outlineLvl w:val="6"/>
    </w:pPr>
  </w:style>
  <w:style w:type="paragraph" w:styleId="Rubrik8">
    <w:name w:val="heading 8"/>
    <w:basedOn w:val="Rubrik7"/>
    <w:next w:val="Normal"/>
    <w:qFormat/>
    <w:rsid w:val="00D140DD"/>
    <w:pPr>
      <w:outlineLvl w:val="7"/>
    </w:pPr>
  </w:style>
  <w:style w:type="paragraph" w:styleId="Rubrik9">
    <w:name w:val="heading 9"/>
    <w:basedOn w:val="Rubrik8"/>
    <w:next w:val="Normal"/>
    <w:qFormat/>
    <w:rsid w:val="00D140D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140DD"/>
    <w:pPr>
      <w:spacing w:before="0"/>
      <w:ind w:firstLine="227"/>
    </w:pPr>
  </w:style>
  <w:style w:type="paragraph" w:styleId="Citat">
    <w:name w:val="Quote"/>
    <w:basedOn w:val="Normal"/>
    <w:next w:val="Normal"/>
    <w:qFormat/>
    <w:rsid w:val="00D140DD"/>
    <w:pPr>
      <w:spacing w:line="200" w:lineRule="exact"/>
      <w:ind w:left="340"/>
    </w:pPr>
  </w:style>
  <w:style w:type="paragraph" w:customStyle="1" w:styleId="Citatindrag">
    <w:name w:val="Citat_indrag"/>
    <w:aliases w:val="Packad"/>
    <w:basedOn w:val="Citat"/>
    <w:rsid w:val="00D140DD"/>
    <w:pPr>
      <w:spacing w:before="0"/>
      <w:ind w:firstLine="227"/>
    </w:pPr>
  </w:style>
  <w:style w:type="paragraph" w:customStyle="1" w:styleId="FSHNormal">
    <w:name w:val="FSH_Normal"/>
    <w:semiHidden/>
    <w:rsid w:val="00D140D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140DD"/>
    <w:pPr>
      <w:spacing w:line="240" w:lineRule="auto"/>
    </w:pPr>
  </w:style>
  <w:style w:type="paragraph" w:customStyle="1" w:styleId="FSHNormalS5">
    <w:name w:val="FSH_NormalS5"/>
    <w:basedOn w:val="FSHNormal"/>
    <w:next w:val="FSHNormal"/>
    <w:semiHidden/>
    <w:rsid w:val="00D140DD"/>
    <w:pPr>
      <w:keepNext/>
      <w:keepLines/>
      <w:widowControl/>
      <w:spacing w:before="230" w:after="520" w:line="250" w:lineRule="exact"/>
    </w:pPr>
    <w:rPr>
      <w:b/>
      <w:sz w:val="27"/>
    </w:rPr>
  </w:style>
  <w:style w:type="paragraph" w:customStyle="1" w:styleId="FSHNormL">
    <w:name w:val="FSH_NormLÖ"/>
    <w:basedOn w:val="FSHNormal"/>
    <w:next w:val="FSHNormal"/>
    <w:semiHidden/>
    <w:rsid w:val="00D140DD"/>
    <w:pPr>
      <w:pBdr>
        <w:top w:val="single" w:sz="12" w:space="1" w:color="auto"/>
      </w:pBdr>
    </w:pPr>
  </w:style>
  <w:style w:type="paragraph" w:customStyle="1" w:styleId="FSHRub1">
    <w:name w:val="FSH_Rub1"/>
    <w:aliases w:val="Rubrik1_S5,Huvudrubrik"/>
    <w:basedOn w:val="FSHNormal"/>
    <w:next w:val="FSHNormal"/>
    <w:semiHidden/>
    <w:rsid w:val="00D140D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140DD"/>
    <w:pPr>
      <w:spacing w:before="240" w:after="80" w:line="360" w:lineRule="exact"/>
    </w:pPr>
    <w:rPr>
      <w:sz w:val="36"/>
    </w:rPr>
  </w:style>
  <w:style w:type="paragraph" w:customStyle="1" w:styleId="FSHTitel">
    <w:name w:val="FSH_Titel"/>
    <w:aliases w:val="Dokumentrubrik"/>
    <w:basedOn w:val="FSHRub1"/>
    <w:next w:val="FSHNormal"/>
    <w:semiHidden/>
    <w:rsid w:val="00D140DD"/>
    <w:pPr>
      <w:pBdr>
        <w:bottom w:val="single" w:sz="4" w:space="3" w:color="auto"/>
      </w:pBdr>
      <w:spacing w:before="0" w:after="80" w:line="400" w:lineRule="exact"/>
    </w:pPr>
    <w:rPr>
      <w:sz w:val="40"/>
    </w:rPr>
  </w:style>
  <w:style w:type="paragraph" w:customStyle="1" w:styleId="Hemstlrubrik">
    <w:name w:val="Hemstl_rubrik"/>
    <w:basedOn w:val="Rubrik1"/>
    <w:next w:val="Normal"/>
    <w:rsid w:val="00D140DD"/>
    <w:pPr>
      <w:spacing w:after="250"/>
    </w:pPr>
  </w:style>
  <w:style w:type="paragraph" w:customStyle="1" w:styleId="Autokorrigering">
    <w:name w:val="Autokorrigering"/>
    <w:rsid w:val="00D140DD"/>
    <w:rPr>
      <w:sz w:val="24"/>
      <w:szCs w:val="24"/>
      <w:lang w:val="sv-SE" w:eastAsia="sv-SE"/>
    </w:rPr>
  </w:style>
  <w:style w:type="paragraph" w:customStyle="1" w:styleId="Yrkandehnv">
    <w:name w:val="Yrkandehänv"/>
    <w:semiHidden/>
    <w:rsid w:val="00D140DD"/>
    <w:pPr>
      <w:keepNext/>
      <w:keepLines/>
      <w:suppressAutoHyphens/>
    </w:pPr>
    <w:rPr>
      <w:noProof/>
      <w:sz w:val="16"/>
      <w:lang w:val="sv-SE" w:eastAsia="sv-SE"/>
    </w:rPr>
  </w:style>
  <w:style w:type="paragraph" w:customStyle="1" w:styleId="KantRubrikS5H">
    <w:name w:val="KantRubrikS5H"/>
    <w:semiHidden/>
    <w:rsid w:val="00D140D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140DD"/>
    <w:pPr>
      <w:spacing w:line="200" w:lineRule="exact"/>
    </w:pPr>
  </w:style>
  <w:style w:type="paragraph" w:customStyle="1" w:styleId="KantRubrikS5V">
    <w:name w:val="KantRubrikS5V"/>
    <w:basedOn w:val="KantRubrikS5H"/>
    <w:semiHidden/>
    <w:rsid w:val="00D140DD"/>
    <w:pPr>
      <w:tabs>
        <w:tab w:val="right" w:pos="1814"/>
        <w:tab w:val="left" w:pos="1899"/>
      </w:tabs>
      <w:ind w:right="0"/>
      <w:jc w:val="left"/>
    </w:pPr>
  </w:style>
  <w:style w:type="paragraph" w:customStyle="1" w:styleId="KantRubrikS5Vrad2">
    <w:name w:val="KantRubrikS5Vrad2"/>
    <w:basedOn w:val="KantRubrikS5V"/>
    <w:semiHidden/>
    <w:rsid w:val="00D140DD"/>
    <w:pPr>
      <w:tabs>
        <w:tab w:val="clear" w:pos="1814"/>
        <w:tab w:val="clear" w:pos="1899"/>
        <w:tab w:val="right" w:pos="1418"/>
        <w:tab w:val="left" w:pos="1503"/>
      </w:tabs>
    </w:pPr>
  </w:style>
  <w:style w:type="paragraph" w:customStyle="1" w:styleId="Lagtext">
    <w:name w:val="Lagtext"/>
    <w:basedOn w:val="Lagtextrubrik"/>
    <w:next w:val="Lagtextindrag"/>
    <w:rsid w:val="00D140DD"/>
    <w:pPr>
      <w:spacing w:before="0"/>
    </w:pPr>
    <w:rPr>
      <w:sz w:val="19"/>
    </w:rPr>
  </w:style>
  <w:style w:type="paragraph" w:customStyle="1" w:styleId="Lagtextrubrik">
    <w:name w:val="Lagtext_rubrik"/>
    <w:basedOn w:val="Normal"/>
    <w:next w:val="Normal"/>
    <w:rsid w:val="00D140DD"/>
    <w:pPr>
      <w:suppressAutoHyphens/>
      <w:spacing w:line="220" w:lineRule="exact"/>
    </w:pPr>
    <w:rPr>
      <w:i/>
      <w:sz w:val="21"/>
    </w:rPr>
  </w:style>
  <w:style w:type="paragraph" w:customStyle="1" w:styleId="Lagtextindrag">
    <w:name w:val="Lagtext_indrag"/>
    <w:basedOn w:val="Lagtext"/>
    <w:rsid w:val="00D140DD"/>
    <w:pPr>
      <w:ind w:firstLine="170"/>
    </w:pPr>
  </w:style>
  <w:style w:type="paragraph" w:customStyle="1" w:styleId="NormalA4fot">
    <w:name w:val="Normal_A4fot"/>
    <w:basedOn w:val="Normal"/>
    <w:semiHidden/>
    <w:rsid w:val="00D140DD"/>
    <w:pPr>
      <w:spacing w:before="240" w:line="240" w:lineRule="auto"/>
      <w:jc w:val="center"/>
    </w:pPr>
  </w:style>
  <w:style w:type="paragraph" w:customStyle="1" w:styleId="NormalA4sidnr">
    <w:name w:val="Normal_A4sidnr"/>
    <w:basedOn w:val="Normal"/>
    <w:semiHidden/>
    <w:rsid w:val="00D140DD"/>
    <w:pPr>
      <w:spacing w:after="240"/>
      <w:jc w:val="center"/>
    </w:pPr>
  </w:style>
  <w:style w:type="paragraph" w:customStyle="1" w:styleId="NormalS5sidnrH">
    <w:name w:val="Normal_S5sidnrH"/>
    <w:basedOn w:val="Normal"/>
    <w:semiHidden/>
    <w:rsid w:val="00D140DD"/>
    <w:pPr>
      <w:spacing w:before="0" w:line="240" w:lineRule="auto"/>
      <w:ind w:right="57"/>
      <w:jc w:val="right"/>
    </w:pPr>
  </w:style>
  <w:style w:type="paragraph" w:customStyle="1" w:styleId="NormalS5sidnrV">
    <w:name w:val="Normal_S5sidnrV"/>
    <w:basedOn w:val="NormalS5sidnrH"/>
    <w:semiHidden/>
    <w:rsid w:val="00D140DD"/>
    <w:pPr>
      <w:tabs>
        <w:tab w:val="right" w:pos="1814"/>
        <w:tab w:val="left" w:pos="1899"/>
      </w:tabs>
      <w:ind w:right="0"/>
      <w:jc w:val="left"/>
    </w:pPr>
  </w:style>
  <w:style w:type="paragraph" w:customStyle="1" w:styleId="Normal00">
    <w:name w:val="Normal00"/>
    <w:basedOn w:val="Normal"/>
    <w:semiHidden/>
    <w:rsid w:val="00D140DD"/>
    <w:pPr>
      <w:spacing w:before="0" w:line="240" w:lineRule="auto"/>
      <w:jc w:val="left"/>
    </w:pPr>
  </w:style>
  <w:style w:type="paragraph" w:customStyle="1" w:styleId="PunktlistaBomb">
    <w:name w:val="Punktlista_Bomb"/>
    <w:aliases w:val="Bomb"/>
    <w:basedOn w:val="Normal"/>
    <w:rsid w:val="00D140DD"/>
    <w:pPr>
      <w:numPr>
        <w:numId w:val="2"/>
      </w:numPr>
    </w:pPr>
  </w:style>
  <w:style w:type="paragraph" w:customStyle="1" w:styleId="PunktlistaNummer">
    <w:name w:val="Punktlista_Nummer"/>
    <w:aliases w:val="Nummerlista"/>
    <w:basedOn w:val="Normal"/>
    <w:rsid w:val="00D140DD"/>
    <w:pPr>
      <w:numPr>
        <w:numId w:val="3"/>
      </w:numPr>
    </w:pPr>
  </w:style>
  <w:style w:type="paragraph" w:customStyle="1" w:styleId="PunktlistaTankstreck">
    <w:name w:val="Punktlista_Tankstreck"/>
    <w:aliases w:val="Tankstreck"/>
    <w:basedOn w:val="Normal"/>
    <w:rsid w:val="00D140DD"/>
    <w:pPr>
      <w:numPr>
        <w:numId w:val="4"/>
      </w:numPr>
    </w:pPr>
  </w:style>
  <w:style w:type="paragraph" w:customStyle="1" w:styleId="RubrikSammanf">
    <w:name w:val="RubrikSammanf"/>
    <w:basedOn w:val="Rubrik1"/>
    <w:next w:val="Normal"/>
    <w:rsid w:val="00D140DD"/>
  </w:style>
  <w:style w:type="paragraph" w:customStyle="1" w:styleId="RubrikInnehllsf">
    <w:name w:val="RubrikInnehållsf"/>
    <w:basedOn w:val="RubrikSammanf"/>
    <w:next w:val="Normal"/>
    <w:rsid w:val="00D140DD"/>
  </w:style>
  <w:style w:type="paragraph" w:customStyle="1" w:styleId="Tabellochbildrubrik">
    <w:name w:val="Tabell och bildrubrik"/>
    <w:basedOn w:val="Normal"/>
    <w:next w:val="Normal"/>
    <w:rsid w:val="00D140DD"/>
    <w:pPr>
      <w:suppressAutoHyphens/>
      <w:spacing w:before="300" w:line="200" w:lineRule="exact"/>
      <w:jc w:val="left"/>
    </w:pPr>
    <w:rPr>
      <w:caps/>
      <w:sz w:val="14"/>
    </w:rPr>
  </w:style>
  <w:style w:type="paragraph" w:customStyle="1" w:styleId="Underskrifter">
    <w:name w:val="Underskrifter"/>
    <w:basedOn w:val="Normal"/>
    <w:rsid w:val="00D140DD"/>
    <w:pPr>
      <w:keepNext/>
      <w:keepLines/>
      <w:suppressAutoHyphens/>
      <w:spacing w:before="0" w:after="40" w:line="250" w:lineRule="exact"/>
    </w:pPr>
    <w:rPr>
      <w:i/>
    </w:rPr>
  </w:style>
  <w:style w:type="paragraph" w:customStyle="1" w:styleId="UnderskriftDatum">
    <w:name w:val="UnderskriftDatum"/>
    <w:basedOn w:val="Underskrifter"/>
    <w:next w:val="Underskrifter"/>
    <w:rsid w:val="00D140DD"/>
    <w:pPr>
      <w:spacing w:before="250" w:after="125"/>
    </w:pPr>
    <w:rPr>
      <w:i w:val="0"/>
    </w:rPr>
  </w:style>
  <w:style w:type="paragraph" w:styleId="Sidhuvud">
    <w:name w:val="header"/>
    <w:basedOn w:val="Normal"/>
    <w:semiHidden/>
    <w:rsid w:val="00D140DD"/>
    <w:pPr>
      <w:tabs>
        <w:tab w:val="center" w:pos="4536"/>
        <w:tab w:val="right" w:pos="9072"/>
      </w:tabs>
    </w:pPr>
  </w:style>
  <w:style w:type="paragraph" w:styleId="Sidfot">
    <w:name w:val="footer"/>
    <w:basedOn w:val="Normal"/>
    <w:semiHidden/>
    <w:rsid w:val="00D140DD"/>
    <w:pPr>
      <w:tabs>
        <w:tab w:val="center" w:pos="4536"/>
        <w:tab w:val="right" w:pos="9072"/>
      </w:tabs>
    </w:pPr>
  </w:style>
  <w:style w:type="paragraph" w:styleId="Innehll1">
    <w:name w:val="toc 1"/>
    <w:basedOn w:val="Normal"/>
    <w:next w:val="Innehll2"/>
    <w:semiHidden/>
    <w:rsid w:val="00D140DD"/>
    <w:pPr>
      <w:tabs>
        <w:tab w:val="right" w:leader="dot" w:pos="5953"/>
      </w:tabs>
      <w:suppressAutoHyphens/>
      <w:spacing w:before="0"/>
      <w:ind w:right="567"/>
      <w:jc w:val="left"/>
    </w:pPr>
  </w:style>
  <w:style w:type="paragraph" w:styleId="Innehll2">
    <w:name w:val="toc 2"/>
    <w:basedOn w:val="Innehll1"/>
    <w:next w:val="Innehll3"/>
    <w:semiHidden/>
    <w:rsid w:val="00D140DD"/>
    <w:pPr>
      <w:ind w:left="284"/>
    </w:pPr>
  </w:style>
  <w:style w:type="paragraph" w:styleId="Innehll3">
    <w:name w:val="toc 3"/>
    <w:basedOn w:val="Innehll2"/>
    <w:next w:val="Innehll4"/>
    <w:semiHidden/>
    <w:rsid w:val="00D140DD"/>
    <w:pPr>
      <w:ind w:left="567"/>
    </w:pPr>
  </w:style>
  <w:style w:type="paragraph" w:styleId="Innehll4">
    <w:name w:val="toc 4"/>
    <w:basedOn w:val="Innehll3"/>
    <w:next w:val="Normal"/>
    <w:semiHidden/>
    <w:rsid w:val="00D140DD"/>
  </w:style>
  <w:style w:type="paragraph" w:customStyle="1" w:styleId="Hemstlatt">
    <w:name w:val="Hemstl_att"/>
    <w:aliases w:val="HemstPunkt,HemstPunktFlera,HemställansPunkt,Förslagstext"/>
    <w:basedOn w:val="Normal"/>
    <w:next w:val="Normal"/>
    <w:rsid w:val="00FA6038"/>
    <w:pPr>
      <w:keepLines/>
      <w:numPr>
        <w:numId w:val="16"/>
      </w:numPr>
      <w:spacing w:before="0"/>
    </w:pPr>
  </w:style>
  <w:style w:type="paragraph" w:styleId="Datum">
    <w:name w:val="Date"/>
    <w:basedOn w:val="Normal"/>
    <w:next w:val="Normal"/>
    <w:semiHidden/>
    <w:rsid w:val="00D140DD"/>
  </w:style>
  <w:style w:type="character" w:styleId="Hyperlnk">
    <w:name w:val="Hyperlink"/>
    <w:basedOn w:val="Standardstycketeckensnitt"/>
    <w:semiHidden/>
    <w:rsid w:val="00D140DD"/>
    <w:rPr>
      <w:color w:val="0000FF"/>
      <w:u w:val="single"/>
    </w:rPr>
  </w:style>
  <w:style w:type="paragraph" w:styleId="Indragetstycke">
    <w:name w:val="Block Text"/>
    <w:basedOn w:val="Normal"/>
    <w:semiHidden/>
    <w:rsid w:val="00D140DD"/>
    <w:pPr>
      <w:spacing w:after="120"/>
      <w:ind w:left="1440" w:right="1440"/>
    </w:pPr>
  </w:style>
  <w:style w:type="paragraph" w:styleId="Innehll5">
    <w:name w:val="toc 5"/>
    <w:basedOn w:val="Innehll4"/>
    <w:next w:val="Normal"/>
    <w:semiHidden/>
    <w:rsid w:val="00D140DD"/>
  </w:style>
  <w:style w:type="paragraph" w:styleId="Lista">
    <w:name w:val="List"/>
    <w:basedOn w:val="Normal"/>
    <w:semiHidden/>
    <w:rsid w:val="00D140DD"/>
    <w:pPr>
      <w:ind w:left="283" w:hanging="283"/>
    </w:pPr>
  </w:style>
  <w:style w:type="paragraph" w:styleId="Normalwebb">
    <w:name w:val="Normal (Web)"/>
    <w:basedOn w:val="Normal"/>
    <w:semiHidden/>
    <w:rsid w:val="00D140DD"/>
    <w:rPr>
      <w:szCs w:val="24"/>
    </w:rPr>
  </w:style>
  <w:style w:type="paragraph" w:styleId="Numreradlista">
    <w:name w:val="List Number"/>
    <w:basedOn w:val="Normal"/>
    <w:semiHidden/>
    <w:rsid w:val="00D140DD"/>
    <w:pPr>
      <w:numPr>
        <w:numId w:val="5"/>
      </w:numPr>
    </w:pPr>
  </w:style>
  <w:style w:type="paragraph" w:styleId="Punktlista">
    <w:name w:val="List Bullet"/>
    <w:basedOn w:val="Normal"/>
    <w:semiHidden/>
    <w:rsid w:val="00D140DD"/>
    <w:pPr>
      <w:numPr>
        <w:numId w:val="10"/>
      </w:numPr>
    </w:pPr>
  </w:style>
  <w:style w:type="character" w:styleId="Radnummer">
    <w:name w:val="line number"/>
    <w:basedOn w:val="Standardstycketeckensnitt"/>
    <w:semiHidden/>
    <w:rsid w:val="00D140DD"/>
  </w:style>
  <w:style w:type="character" w:styleId="Sidnummer">
    <w:name w:val="page number"/>
    <w:basedOn w:val="Standardstycketeckensnitt"/>
    <w:semiHidden/>
    <w:rsid w:val="00D140DD"/>
  </w:style>
  <w:style w:type="paragraph" w:styleId="Signatur">
    <w:name w:val="Signature"/>
    <w:basedOn w:val="Normal"/>
    <w:semiHidden/>
    <w:rsid w:val="00D140DD"/>
    <w:pPr>
      <w:ind w:left="4252"/>
    </w:pPr>
  </w:style>
  <w:style w:type="paragraph" w:styleId="Underrubrik">
    <w:name w:val="Subtitle"/>
    <w:basedOn w:val="Normal"/>
    <w:qFormat/>
    <w:rsid w:val="00D140DD"/>
    <w:pPr>
      <w:spacing w:after="60"/>
      <w:jc w:val="center"/>
      <w:outlineLvl w:val="1"/>
    </w:pPr>
    <w:rPr>
      <w:rFonts w:ascii="Arial" w:hAnsi="Arial" w:cs="Arial"/>
      <w:szCs w:val="24"/>
    </w:rPr>
  </w:style>
  <w:style w:type="table" w:styleId="Tabellrutnt">
    <w:name w:val="Table Grid"/>
    <w:basedOn w:val="Normaltabell"/>
    <w:rsid w:val="0097540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5015</Characters>
  <Application>Microsoft Office Word</Application>
  <DocSecurity>4</DocSecurity>
  <Lines>98</Lines>
  <Paragraphs>31</Paragraphs>
  <ScaleCrop>false</ScaleCrop>
  <HeadingPairs>
    <vt:vector size="2" baseType="variant">
      <vt:variant>
        <vt:lpstr>Rubrik</vt:lpstr>
      </vt:variant>
      <vt:variant>
        <vt:i4>1</vt:i4>
      </vt:variant>
    </vt:vector>
  </HeadingPairs>
  <TitlesOfParts>
    <vt:vector size="1" baseType="lpstr">
      <vt:lpstr>-v468</vt:lpstr>
    </vt:vector>
  </TitlesOfParts>
  <Company>Riksdagen</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-v468</dc:title>
  <dc:subject>-v468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2006-10-28T11:33:00Z</cp:lastPrinted>
  <dcterms:created xsi:type="dcterms:W3CDTF">2025-12-17T01:11:00Z</dcterms:created>
  <dcterms:modified xsi:type="dcterms:W3CDTF">2025-12-17T01:11:00Z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Vård för 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för asylsökande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-v468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Kalle Larsson m.fl. (v, c, kd, mp)</vt:lpwstr>
  </property>
  <property fmtid="{D5CDD505-2E9C-101B-9397-08002B2CF9AE}" pid="26" name="MotionarLista">
    <vt:lpwstr>Larsson, Kalle (v)\Federley, Fredrick (c)\Runegrund, Rosita (kd)\Ceballos,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Bodil Ceballos (mp), Fredrick Federley (c),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20062007000000000118000004680070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20062007000000000118000004680070</vt:lpwstr>
  </property>
  <property fmtid="{D5CDD505-2E9C-101B-9397-08002B2CF9AE}" pid="50" name="nummer">
    <vt:lpwstr>262</vt:lpwstr>
  </property>
  <property fmtid="{D5CDD505-2E9C-101B-9397-08002B2CF9AE}" pid="51" name="utskottsbeteckning">
    <vt:lpwstr>Sf</vt:lpwstr>
  </property>
  <property fmtid="{D5CDD505-2E9C-101B-9397-08002B2CF9AE}" pid="52" name="GlobalUID">
    <vt:lpwstr>{0DDB349A-4B20-4538-AA31-FA50FC243FBD}</vt:lpwstr>
  </property>
  <property fmtid="{D5CDD505-2E9C-101B-9397-08002B2CF9AE}" pid="53" name="Överföringar">
    <vt:i4>0</vt:i4>
  </property>
  <property fmtid="{D5CDD505-2E9C-101B-9397-08002B2CF9AE}" pid="54" name="Checksum">
    <vt:lpwstr>*1001198629744*</vt:lpwstr>
  </property>
  <property fmtid="{D5CDD505-2E9C-101B-9397-08002B2CF9AE}" pid="55" name="urixOrigin">
    <vt:lpwstr>070305 09:25:47.382</vt:lpwstr>
  </property>
  <property fmtid="{D5CDD505-2E9C-101B-9397-08002B2CF9AE}" pid="56" name="skuggnummer">
    <vt:lpwstr>1945</vt:lpwstr>
  </property>
  <property fmtid="{D5CDD505-2E9C-101B-9397-08002B2CF9AE}" pid="57" name="urixVersion">
    <vt:lpwstr>3.1.4.1</vt:lpwstr>
  </property>
  <property fmtid="{D5CDD505-2E9C-101B-9397-08002B2CF9AE}" pid="58" name="urixGuid">
    <vt:lpwstr>{2737496E-27D5-4F0F-BB0A-D1D19FE86FEB}</vt:lpwstr>
  </property>
</Properties>
</file>